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B421" w14:textId="0FFE2516" w:rsidR="00EC6203" w:rsidRDefault="004270CB" w:rsidP="004270CB">
      <w:pPr>
        <w:jc w:val="center"/>
        <w:rPr>
          <w:b/>
          <w:bCs/>
          <w:sz w:val="36"/>
          <w:szCs w:val="36"/>
        </w:rPr>
      </w:pPr>
      <w:r w:rsidRPr="004270CB">
        <w:rPr>
          <w:b/>
          <w:bCs/>
          <w:sz w:val="36"/>
          <w:szCs w:val="36"/>
        </w:rPr>
        <w:t>Requirements</w:t>
      </w:r>
    </w:p>
    <w:p w14:paraId="7D432B80" w14:textId="77777777" w:rsidR="00FA6B55" w:rsidRPr="00FA6B55" w:rsidRDefault="00FA6B55" w:rsidP="00FA6B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6B55">
        <w:rPr>
          <w:rFonts w:ascii="Times New Roman" w:eastAsia="Times New Roman" w:hAnsi="Times New Roman" w:cs="Times New Roman"/>
          <w:b/>
          <w:bCs/>
          <w:kern w:val="36"/>
          <w:sz w:val="48"/>
          <w:szCs w:val="48"/>
          <w14:ligatures w14:val="none"/>
        </w:rPr>
        <w:t>Section 14 – Operational Resilience</w:t>
      </w:r>
    </w:p>
    <w:p w14:paraId="14E8D19A"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Functional Requirements (FR-251 – FR-275)</w:t>
      </w:r>
    </w:p>
    <w:p w14:paraId="42BDBD6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Purpose</w:t>
      </w:r>
    </w:p>
    <w:p w14:paraId="0418556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This section defines the application's ability to continue operating securely and reliably when unexpected events occur, including crashes, service interruptions, resource exhaustion, corrupted data, revoked permissions, and Android operating system restrictions. The application shall prioritize maintaining protection of user data while recovering automatically whenever possible.</w:t>
      </w:r>
    </w:p>
    <w:p w14:paraId="3490948D"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6ABCBE77">
          <v:rect id="_x0000_i1308" style="width:0;height:1.5pt" o:hralign="center" o:hrstd="t" o:hr="t" fillcolor="#a0a0a0" stroked="f"/>
        </w:pict>
      </w:r>
    </w:p>
    <w:p w14:paraId="299FBA0B"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FR-251 – Automatic Service Recovery</w:t>
      </w:r>
    </w:p>
    <w:p w14:paraId="6FB1032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74D2A9C2"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automatically recover critical background services after unexpected termination.</w:t>
      </w:r>
    </w:p>
    <w:p w14:paraId="50C7797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0F8C1CDB" w14:textId="77777777" w:rsidR="00FA6B55" w:rsidRPr="00FA6B55" w:rsidRDefault="00FA6B55" w:rsidP="00FA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Detect unexpected service termination. </w:t>
      </w:r>
    </w:p>
    <w:p w14:paraId="0D3BC7BE" w14:textId="77777777" w:rsidR="00FA6B55" w:rsidRPr="00FA6B55" w:rsidRDefault="00FA6B55" w:rsidP="00FA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Restart services using Android-approved mechanisms. </w:t>
      </w:r>
    </w:p>
    <w:p w14:paraId="496A70C1" w14:textId="77777777" w:rsidR="00FA6B55" w:rsidRPr="00FA6B55" w:rsidRDefault="00FA6B55" w:rsidP="00FA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Resume application monitoring automatically. </w:t>
      </w:r>
    </w:p>
    <w:p w14:paraId="137486D0" w14:textId="77777777" w:rsidR="00FA6B55" w:rsidRPr="00FA6B55" w:rsidRDefault="00FA6B55" w:rsidP="00FA6B5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Record the recovery event. </w:t>
      </w:r>
    </w:p>
    <w:p w14:paraId="7864A636"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65E3CA92">
          <v:rect id="_x0000_i1309" style="width:0;height:1.5pt" o:hralign="center" o:hrstd="t" o:hr="t" fillcolor="#a0a0a0" stroked="f"/>
        </w:pict>
      </w:r>
    </w:p>
    <w:p w14:paraId="48495EDA"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FR-252 – Foreground Service Monitoring</w:t>
      </w:r>
    </w:p>
    <w:p w14:paraId="41C8A72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9C0D0A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continuously verify the operational status of all required foreground services.</w:t>
      </w:r>
    </w:p>
    <w:p w14:paraId="0511F9A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1DA2503C"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Monitor:</w:t>
      </w:r>
    </w:p>
    <w:p w14:paraId="76ECD0DB" w14:textId="77777777" w:rsidR="00FA6B55" w:rsidRPr="00FA6B55" w:rsidRDefault="00FA6B55" w:rsidP="00FA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Lock Engine </w:t>
      </w:r>
    </w:p>
    <w:p w14:paraId="76155133" w14:textId="77777777" w:rsidR="00FA6B55" w:rsidRPr="00FA6B55" w:rsidRDefault="00FA6B55" w:rsidP="00FA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Accessibility Monitor </w:t>
      </w:r>
    </w:p>
    <w:p w14:paraId="2AD9043F" w14:textId="77777777" w:rsidR="00FA6B55" w:rsidRPr="00FA6B55" w:rsidRDefault="00FA6B55" w:rsidP="00FA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Notification Listener </w:t>
      </w:r>
    </w:p>
    <w:p w14:paraId="62849BF5" w14:textId="77777777" w:rsidR="00FA6B55" w:rsidRPr="00FA6B55" w:rsidRDefault="00FA6B55" w:rsidP="00FA6B5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Security Service </w:t>
      </w:r>
    </w:p>
    <w:p w14:paraId="145FF34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Failures shall generate a recovery event.</w:t>
      </w:r>
    </w:p>
    <w:p w14:paraId="4003B1A5"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6EDF4018">
          <v:rect id="_x0000_i1310" style="width:0;height:1.5pt" o:hralign="center" o:hrstd="t" o:hr="t" fillcolor="#a0a0a0" stroked="f"/>
        </w:pict>
      </w:r>
    </w:p>
    <w:p w14:paraId="68C2E726"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FR-253 – Accessibility Service Recovery</w:t>
      </w:r>
    </w:p>
    <w:p w14:paraId="182A7F57"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3163DA9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detect when the Accessibility Service becomes unavailable.</w:t>
      </w:r>
    </w:p>
    <w:p w14:paraId="5EC680B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0045CC59" w14:textId="77777777" w:rsidR="00FA6B55" w:rsidRPr="00FA6B55" w:rsidRDefault="00FA6B55" w:rsidP="00FA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Notify the user. </w:t>
      </w:r>
    </w:p>
    <w:p w14:paraId="10BD2536" w14:textId="77777777" w:rsidR="00FA6B55" w:rsidRPr="00FA6B55" w:rsidRDefault="00FA6B55" w:rsidP="00FA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Provide guided instructions to restore the service. </w:t>
      </w:r>
    </w:p>
    <w:p w14:paraId="434948E8" w14:textId="77777777" w:rsidR="00FA6B55" w:rsidRPr="00FA6B55" w:rsidRDefault="00FA6B55" w:rsidP="00FA6B5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Continue operating in degraded mode where possible. </w:t>
      </w:r>
    </w:p>
    <w:p w14:paraId="6D7ECEA4"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05AAB8A1">
          <v:rect id="_x0000_i1311" style="width:0;height:1.5pt" o:hralign="center" o:hrstd="t" o:hr="t" fillcolor="#a0a0a0" stroked="f"/>
        </w:pict>
      </w:r>
    </w:p>
    <w:p w14:paraId="34CA5E3E"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FR-254 – Notification Service Recovery</w:t>
      </w:r>
    </w:p>
    <w:p w14:paraId="528E4352"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36B96F9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detect loss of Notification Listener permissions and recover gracefully.</w:t>
      </w:r>
    </w:p>
    <w:p w14:paraId="02FBB72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0DAEE45C" w14:textId="77777777" w:rsidR="00FA6B55" w:rsidRPr="00FA6B55" w:rsidRDefault="00FA6B55" w:rsidP="00FA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Disable notification protection. </w:t>
      </w:r>
    </w:p>
    <w:p w14:paraId="097B5AF2" w14:textId="77777777" w:rsidR="00FA6B55" w:rsidRPr="00FA6B55" w:rsidRDefault="00FA6B55" w:rsidP="00FA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Continue application locking. </w:t>
      </w:r>
    </w:p>
    <w:p w14:paraId="5C5C9EE6" w14:textId="77777777" w:rsidR="00FA6B55" w:rsidRPr="00FA6B55" w:rsidRDefault="00FA6B55" w:rsidP="00FA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Notify the user. </w:t>
      </w:r>
    </w:p>
    <w:p w14:paraId="6848C51A" w14:textId="77777777" w:rsidR="00FA6B55" w:rsidRPr="00FA6B55" w:rsidRDefault="00FA6B55" w:rsidP="00FA6B5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functionality automatically after permission is granted. </w:t>
      </w:r>
    </w:p>
    <w:p w14:paraId="4ABE77B2"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0179BF26">
          <v:rect id="_x0000_i1312" style="width:0;height:1.5pt" o:hralign="center" o:hrstd="t" o:hr="t" fillcolor="#a0a0a0" stroked="f"/>
        </w:pict>
      </w:r>
    </w:p>
    <w:p w14:paraId="0802CE2B"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FR-255 – Permission Change Detection</w:t>
      </w:r>
    </w:p>
    <w:p w14:paraId="6EAC0DA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59959FAE"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monitor critical Android permissions during runtime.</w:t>
      </w:r>
    </w:p>
    <w:p w14:paraId="5C1BBD89"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2F431D1E"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Detect changes affecting:</w:t>
      </w:r>
    </w:p>
    <w:p w14:paraId="3CC0D467" w14:textId="77777777" w:rsidR="00FA6B55" w:rsidRPr="00FA6B55" w:rsidRDefault="00FA6B55" w:rsidP="00FA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Accessibility </w:t>
      </w:r>
    </w:p>
    <w:p w14:paraId="4CA1385A" w14:textId="77777777" w:rsidR="00FA6B55" w:rsidRPr="00FA6B55" w:rsidRDefault="00FA6B55" w:rsidP="00FA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Notifications </w:t>
      </w:r>
    </w:p>
    <w:p w14:paraId="5FFBB2BB" w14:textId="77777777" w:rsidR="00FA6B55" w:rsidRPr="00FA6B55" w:rsidRDefault="00FA6B55" w:rsidP="00FA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Storage </w:t>
      </w:r>
    </w:p>
    <w:p w14:paraId="56048833" w14:textId="77777777" w:rsidR="00FA6B55" w:rsidRPr="00FA6B55" w:rsidRDefault="00FA6B55" w:rsidP="00FA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Biometrics </w:t>
      </w:r>
    </w:p>
    <w:p w14:paraId="06E9E552" w14:textId="77777777" w:rsidR="00FA6B55" w:rsidRPr="00FA6B55" w:rsidRDefault="00FA6B55" w:rsidP="00FA6B5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Overlay (if applicable) </w:t>
      </w:r>
    </w:p>
    <w:p w14:paraId="560F37A1"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36A6D34C">
          <v:rect id="_x0000_i1313" style="width:0;height:1.5pt" o:hralign="center" o:hrstd="t" o:hr="t" fillcolor="#a0a0a0" stroked="f"/>
        </w:pict>
      </w:r>
    </w:p>
    <w:p w14:paraId="20D60836"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FR-256 – Graceful Degradation</w:t>
      </w:r>
    </w:p>
    <w:p w14:paraId="4E05C899"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EED6C4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continue providing the highest available level of protection when optional features become unavailable.</w:t>
      </w:r>
    </w:p>
    <w:p w14:paraId="055F9958"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Examples</w:t>
      </w:r>
    </w:p>
    <w:p w14:paraId="3F8A654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Unavailable GPS</w:t>
      </w:r>
    </w:p>
    <w:p w14:paraId="3B5BA032"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Time-based rules continue operating.</w:t>
      </w:r>
    </w:p>
    <w:p w14:paraId="451D645F"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Unavailable Wi-Fi</w:t>
      </w:r>
    </w:p>
    <w:p w14:paraId="13A071EC"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Manual policies continue operating.</w:t>
      </w:r>
    </w:p>
    <w:p w14:paraId="0D3F234F"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Cloud unavailable</w:t>
      </w:r>
    </w:p>
    <w:p w14:paraId="4A3A467F"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Local backups remain functional.</w:t>
      </w:r>
    </w:p>
    <w:p w14:paraId="38AF43D7"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3904D0D2">
          <v:rect id="_x0000_i1314" style="width:0;height:1.5pt" o:hralign="center" o:hrstd="t" o:hr="t" fillcolor="#a0a0a0" stroked="f"/>
        </w:pict>
      </w:r>
    </w:p>
    <w:p w14:paraId="36CA5072"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FR-257 – Transaction Rollback</w:t>
      </w:r>
    </w:p>
    <w:p w14:paraId="0A7CE7E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74D85AA2"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roll back incomplete transactions when an operation fails.</w:t>
      </w:r>
    </w:p>
    <w:p w14:paraId="2B19E60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Examples</w:t>
      </w:r>
    </w:p>
    <w:p w14:paraId="1B9A40AF" w14:textId="77777777" w:rsidR="00FA6B55" w:rsidRPr="00FA6B55" w:rsidRDefault="00FA6B55" w:rsidP="00FA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Database writes </w:t>
      </w:r>
    </w:p>
    <w:p w14:paraId="07B03E83" w14:textId="77777777" w:rsidR="00FA6B55" w:rsidRPr="00FA6B55" w:rsidRDefault="00FA6B55" w:rsidP="00FA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Backup creation </w:t>
      </w:r>
    </w:p>
    <w:p w14:paraId="0F5ADF44" w14:textId="77777777" w:rsidR="00FA6B55" w:rsidRPr="00FA6B55" w:rsidRDefault="00FA6B55" w:rsidP="00FA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Vault import </w:t>
      </w:r>
    </w:p>
    <w:p w14:paraId="2C33E59B" w14:textId="77777777" w:rsidR="00FA6B55" w:rsidRPr="00FA6B55" w:rsidRDefault="00FA6B55" w:rsidP="00FA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Vault export </w:t>
      </w:r>
    </w:p>
    <w:p w14:paraId="5DFC4419" w14:textId="77777777" w:rsidR="00FA6B55" w:rsidRPr="00FA6B55" w:rsidRDefault="00FA6B55" w:rsidP="00FA6B5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Configuration changes </w:t>
      </w:r>
    </w:p>
    <w:p w14:paraId="31CD564A"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08CBCECD">
          <v:rect id="_x0000_i1315" style="width:0;height:1.5pt" o:hralign="center" o:hrstd="t" o:hr="t" fillcolor="#a0a0a0" stroked="f"/>
        </w:pict>
      </w:r>
    </w:p>
    <w:p w14:paraId="2D741B3E"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FR-258 – Interrupted Encryption Recovery</w:t>
      </w:r>
    </w:p>
    <w:p w14:paraId="5A45E28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60F458E"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safely recover from interrupted encryption or decryption operations.</w:t>
      </w:r>
    </w:p>
    <w:p w14:paraId="52EC387E"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4B4026CB" w14:textId="77777777" w:rsidR="00FA6B55" w:rsidRPr="00FA6B55" w:rsidRDefault="00FA6B55" w:rsidP="00FA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 partially encrypted files remain accessible. </w:t>
      </w:r>
    </w:p>
    <w:p w14:paraId="771D1E99" w14:textId="77777777" w:rsidR="00FA6B55" w:rsidRPr="00FA6B55" w:rsidRDefault="00FA6B55" w:rsidP="00FA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Corrupted output is discarded. </w:t>
      </w:r>
    </w:p>
    <w:p w14:paraId="332BC027" w14:textId="77777777" w:rsidR="00FA6B55" w:rsidRPr="00FA6B55" w:rsidRDefault="00FA6B55" w:rsidP="00FA6B5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Temporary files are securely deleted. </w:t>
      </w:r>
    </w:p>
    <w:p w14:paraId="307779A7"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0DC93F08">
          <v:rect id="_x0000_i1316" style="width:0;height:1.5pt" o:hralign="center" o:hrstd="t" o:hr="t" fillcolor="#a0a0a0" stroked="f"/>
        </w:pict>
      </w:r>
    </w:p>
    <w:p w14:paraId="7282BB34"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FR-259 – Secure Temporary File Cleanup</w:t>
      </w:r>
    </w:p>
    <w:p w14:paraId="1C54BB4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79A1FA65"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securely remove temporary files created during sensitive operations.</w:t>
      </w:r>
    </w:p>
    <w:p w14:paraId="560FDFD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Examples</w:t>
      </w:r>
    </w:p>
    <w:p w14:paraId="3A0B0B5B" w14:textId="77777777" w:rsidR="00FA6B55" w:rsidRPr="00FA6B55" w:rsidRDefault="00FA6B55" w:rsidP="00FA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Backup generation </w:t>
      </w:r>
    </w:p>
    <w:p w14:paraId="54BF6A24" w14:textId="77777777" w:rsidR="00FA6B55" w:rsidRPr="00FA6B55" w:rsidRDefault="00FA6B55" w:rsidP="00FA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Vault encryption </w:t>
      </w:r>
    </w:p>
    <w:p w14:paraId="4E57B6E0" w14:textId="77777777" w:rsidR="00FA6B55" w:rsidRPr="00FA6B55" w:rsidRDefault="00FA6B55" w:rsidP="00FA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Image processing </w:t>
      </w:r>
    </w:p>
    <w:p w14:paraId="160F9A60" w14:textId="77777777" w:rsidR="00FA6B55" w:rsidRPr="00FA6B55" w:rsidRDefault="00FA6B55" w:rsidP="00FA6B5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Document conversion </w:t>
      </w:r>
    </w:p>
    <w:p w14:paraId="6FA21709"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7C83BDFD">
          <v:rect id="_x0000_i1317" style="width:0;height:1.5pt" o:hralign="center" o:hrstd="t" o:hr="t" fillcolor="#a0a0a0" stroked="f"/>
        </w:pict>
      </w:r>
    </w:p>
    <w:p w14:paraId="385A9D05"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FR-260 – Startup Recovery</w:t>
      </w:r>
    </w:p>
    <w:p w14:paraId="0746A04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3B7EDCD8"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recover safely following an unexpected device restart.</w:t>
      </w:r>
    </w:p>
    <w:p w14:paraId="0CEB0E48"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308FA265"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After reboot:</w:t>
      </w:r>
    </w:p>
    <w:p w14:paraId="1155C60D" w14:textId="77777777" w:rsidR="00FA6B55" w:rsidRPr="00FA6B55" w:rsidRDefault="00FA6B55" w:rsidP="00FA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Resume monitoring. </w:t>
      </w:r>
    </w:p>
    <w:p w14:paraId="229B8D88" w14:textId="77777777" w:rsidR="00FA6B55" w:rsidRPr="00FA6B55" w:rsidRDefault="00FA6B55" w:rsidP="00FA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security policies. </w:t>
      </w:r>
    </w:p>
    <w:p w14:paraId="449165B6" w14:textId="77777777" w:rsidR="00FA6B55" w:rsidRPr="00FA6B55" w:rsidRDefault="00FA6B55" w:rsidP="00FA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Restore background services. </w:t>
      </w:r>
    </w:p>
    <w:p w14:paraId="18F7BFA7" w14:textId="77777777" w:rsidR="00FA6B55" w:rsidRPr="00FA6B55" w:rsidRDefault="00FA6B55" w:rsidP="00FA6B5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Verify application integrity. </w:t>
      </w:r>
    </w:p>
    <w:p w14:paraId="7380168C"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651C99EE">
          <v:rect id="_x0000_i1318" style="width:0;height:1.5pt" o:hralign="center" o:hrstd="t" o:hr="t" fillcolor="#a0a0a0" stroked="f"/>
        </w:pict>
      </w:r>
    </w:p>
    <w:p w14:paraId="13EDF17F"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FR-261 – Unexpected Shutdown Recovery</w:t>
      </w:r>
    </w:p>
    <w:p w14:paraId="2A5659B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DBBE338"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recover gracefully following an unexpected application termination.</w:t>
      </w:r>
    </w:p>
    <w:p w14:paraId="3C08C837"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37F5BCE6" w14:textId="77777777" w:rsidR="00FA6B55" w:rsidRPr="00FA6B55" w:rsidRDefault="00FA6B55" w:rsidP="00FA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previous configuration. </w:t>
      </w:r>
    </w:p>
    <w:p w14:paraId="695C9201" w14:textId="77777777" w:rsidR="00FA6B55" w:rsidRPr="00FA6B55" w:rsidRDefault="00FA6B55" w:rsidP="00FA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protected application list. </w:t>
      </w:r>
    </w:p>
    <w:p w14:paraId="1F5A1106" w14:textId="77777777" w:rsidR="00FA6B55" w:rsidRPr="00FA6B55" w:rsidRDefault="00FA6B55" w:rsidP="00FA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Resume security monitoring. </w:t>
      </w:r>
    </w:p>
    <w:p w14:paraId="5D4BD2CB" w14:textId="77777777" w:rsidR="00FA6B55" w:rsidRPr="00FA6B55" w:rsidRDefault="00FA6B55" w:rsidP="00FA6B5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Record recovery event. </w:t>
      </w:r>
    </w:p>
    <w:p w14:paraId="40E297C1"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54A2597">
          <v:rect id="_x0000_i1319" style="width:0;height:1.5pt" o:hralign="center" o:hrstd="t" o:hr="t" fillcolor="#a0a0a0" stroked="f"/>
        </w:pict>
      </w:r>
    </w:p>
    <w:p w14:paraId="4FE49111"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FR-262 – Database Recovery</w:t>
      </w:r>
    </w:p>
    <w:p w14:paraId="0E9E1DBC"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62E75FA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detect recoverable database errors and initiate repair procedures.</w:t>
      </w:r>
    </w:p>
    <w:p w14:paraId="614C956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520B87AC" w14:textId="77777777" w:rsidR="00FA6B55" w:rsidRPr="00FA6B55" w:rsidRDefault="00FA6B55" w:rsidP="00FA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Verify integrity. </w:t>
      </w:r>
    </w:p>
    <w:p w14:paraId="1F60BEBB" w14:textId="77777777" w:rsidR="00FA6B55" w:rsidRPr="00FA6B55" w:rsidRDefault="00FA6B55" w:rsidP="00FA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Attempt repair. </w:t>
      </w:r>
    </w:p>
    <w:p w14:paraId="5D81DF54" w14:textId="77777777" w:rsidR="00FA6B55" w:rsidRPr="00FA6B55" w:rsidRDefault="00FA6B55" w:rsidP="00FA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from backup if necessary. </w:t>
      </w:r>
    </w:p>
    <w:p w14:paraId="5A6179B9" w14:textId="77777777" w:rsidR="00FA6B55" w:rsidRPr="00FA6B55" w:rsidRDefault="00FA6B55" w:rsidP="00FA6B5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Notify user if recovery fails. </w:t>
      </w:r>
    </w:p>
    <w:p w14:paraId="688790BC"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5890DB6F">
          <v:rect id="_x0000_i1320" style="width:0;height:1.5pt" o:hralign="center" o:hrstd="t" o:hr="t" fillcolor="#a0a0a0" stroked="f"/>
        </w:pict>
      </w:r>
    </w:p>
    <w:p w14:paraId="33C87708"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FR-263 – Backup Recovery</w:t>
      </w:r>
    </w:p>
    <w:p w14:paraId="2C8B359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73949B5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automatically locate the most recent valid backup when recovery is required.</w:t>
      </w:r>
    </w:p>
    <w:p w14:paraId="2718CB4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7D3C0955" w14:textId="77777777" w:rsidR="00FA6B55" w:rsidRPr="00FA6B55" w:rsidRDefault="00FA6B55" w:rsidP="00FA6B5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Verify backup integrity. </w:t>
      </w:r>
    </w:p>
    <w:p w14:paraId="033F0336" w14:textId="77777777" w:rsidR="00FA6B55" w:rsidRPr="00FA6B55" w:rsidRDefault="00FA6B55" w:rsidP="00FA6B5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Verify compatibility. </w:t>
      </w:r>
    </w:p>
    <w:p w14:paraId="236ACF83" w14:textId="77777777" w:rsidR="00FA6B55" w:rsidRPr="00FA6B55" w:rsidRDefault="00FA6B55" w:rsidP="00FA6B5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only validated backups. </w:t>
      </w:r>
    </w:p>
    <w:p w14:paraId="53A7A477"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483F1966">
          <v:rect id="_x0000_i1321" style="width:0;height:1.5pt" o:hralign="center" o:hrstd="t" o:hr="t" fillcolor="#a0a0a0" stroked="f"/>
        </w:pict>
      </w:r>
    </w:p>
    <w:p w14:paraId="615D4BD6"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FR-264 – Configuration Recovery</w:t>
      </w:r>
    </w:p>
    <w:p w14:paraId="53332C1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6D2EE53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restore default secure configuration values when configuration corruption is detected.</w:t>
      </w:r>
    </w:p>
    <w:p w14:paraId="3B1C42A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4636BCA4" w14:textId="77777777" w:rsidR="00FA6B55" w:rsidRPr="00FA6B55" w:rsidRDefault="00FA6B55" w:rsidP="00FA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Preserve user data whenever possible. </w:t>
      </w:r>
    </w:p>
    <w:p w14:paraId="3CEFB898" w14:textId="77777777" w:rsidR="00FA6B55" w:rsidRPr="00FA6B55" w:rsidRDefault="00FA6B55" w:rsidP="00FA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minimum secure settings. </w:t>
      </w:r>
    </w:p>
    <w:p w14:paraId="538970F7" w14:textId="77777777" w:rsidR="00FA6B55" w:rsidRPr="00FA6B55" w:rsidRDefault="00FA6B55" w:rsidP="00FA6B5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Notify the user of restored defaults. </w:t>
      </w:r>
    </w:p>
    <w:p w14:paraId="5ABF9416"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37BE435C">
          <v:rect id="_x0000_i1322" style="width:0;height:1.5pt" o:hralign="center" o:hrstd="t" o:hr="t" fillcolor="#a0a0a0" stroked="f"/>
        </w:pict>
      </w:r>
    </w:p>
    <w:p w14:paraId="02A10077"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FR-265 – Retry Policy</w:t>
      </w:r>
    </w:p>
    <w:p w14:paraId="759B7AFE"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68CA5118"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implement configurable retry policies for recoverable operations.</w:t>
      </w:r>
    </w:p>
    <w:p w14:paraId="3495E900"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Applicable Operations</w:t>
      </w:r>
    </w:p>
    <w:p w14:paraId="76187253" w14:textId="77777777" w:rsidR="00FA6B55" w:rsidRPr="00FA6B55" w:rsidRDefault="00FA6B55" w:rsidP="00FA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Backup </w:t>
      </w:r>
    </w:p>
    <w:p w14:paraId="22E6C560" w14:textId="77777777" w:rsidR="00FA6B55" w:rsidRPr="00FA6B55" w:rsidRDefault="00FA6B55" w:rsidP="00FA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w:t>
      </w:r>
    </w:p>
    <w:p w14:paraId="0A2ECB05" w14:textId="77777777" w:rsidR="00FA6B55" w:rsidRPr="00FA6B55" w:rsidRDefault="00FA6B55" w:rsidP="00FA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File encryption </w:t>
      </w:r>
    </w:p>
    <w:p w14:paraId="402F3BCF" w14:textId="77777777" w:rsidR="00FA6B55" w:rsidRPr="00FA6B55" w:rsidRDefault="00FA6B55" w:rsidP="00FA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Database access </w:t>
      </w:r>
    </w:p>
    <w:p w14:paraId="6F16487E" w14:textId="77777777" w:rsidR="00FA6B55" w:rsidRPr="00FA6B55" w:rsidRDefault="00FA6B55" w:rsidP="00FA6B5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Optional cloud synchronization </w:t>
      </w:r>
    </w:p>
    <w:p w14:paraId="44E7F0E0"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92AEA14">
          <v:rect id="_x0000_i1323" style="width:0;height:1.5pt" o:hralign="center" o:hrstd="t" o:hr="t" fillcolor="#a0a0a0" stroked="f"/>
        </w:pict>
      </w:r>
    </w:p>
    <w:p w14:paraId="111098D2"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FR-266 – Resource Exhaustion Protection</w:t>
      </w:r>
    </w:p>
    <w:p w14:paraId="44C362C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16B1C98F"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detect insufficient device resources before initiating resource-intensive operations.</w:t>
      </w:r>
    </w:p>
    <w:p w14:paraId="3D8E3530"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Resources</w:t>
      </w:r>
    </w:p>
    <w:p w14:paraId="139B3BCC" w14:textId="77777777" w:rsidR="00FA6B55" w:rsidRPr="00FA6B55" w:rsidRDefault="00FA6B55" w:rsidP="00FA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Storage </w:t>
      </w:r>
    </w:p>
    <w:p w14:paraId="4551ADEB" w14:textId="77777777" w:rsidR="00FA6B55" w:rsidRPr="00FA6B55" w:rsidRDefault="00FA6B55" w:rsidP="00FA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Memory </w:t>
      </w:r>
    </w:p>
    <w:p w14:paraId="6989DBAC" w14:textId="77777777" w:rsidR="00FA6B55" w:rsidRPr="00FA6B55" w:rsidRDefault="00FA6B55" w:rsidP="00FA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Battery (when applicable) </w:t>
      </w:r>
    </w:p>
    <w:p w14:paraId="68BD4460" w14:textId="77777777" w:rsidR="00FA6B55" w:rsidRPr="00FA6B55" w:rsidRDefault="00FA6B55" w:rsidP="00FA6B5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Available disk space </w:t>
      </w:r>
    </w:p>
    <w:p w14:paraId="3FF5107C"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E62C9F3">
          <v:rect id="_x0000_i1324" style="width:0;height:1.5pt" o:hralign="center" o:hrstd="t" o:hr="t" fillcolor="#a0a0a0" stroked="f"/>
        </w:pict>
      </w:r>
    </w:p>
    <w:p w14:paraId="37863752"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FR-267 – Storage Capacity Monitoring</w:t>
      </w:r>
    </w:p>
    <w:p w14:paraId="3305093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633EBD25"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monitor available storage space before writing encrypted files or backups.</w:t>
      </w:r>
    </w:p>
    <w:p w14:paraId="78EB298D"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70A602C0" w14:textId="77777777" w:rsidR="00FA6B55" w:rsidRPr="00FA6B55" w:rsidRDefault="00FA6B55" w:rsidP="00FA6B5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Warn before storage exhaustion. </w:t>
      </w:r>
    </w:p>
    <w:p w14:paraId="2BC47BC2" w14:textId="77777777" w:rsidR="00FA6B55" w:rsidRPr="00FA6B55" w:rsidRDefault="00FA6B55" w:rsidP="00FA6B5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Prevent incomplete backups. </w:t>
      </w:r>
    </w:p>
    <w:p w14:paraId="2BCC8CA2" w14:textId="77777777" w:rsidR="00FA6B55" w:rsidRPr="00FA6B55" w:rsidRDefault="00FA6B55" w:rsidP="00FA6B5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Abort operations safely. </w:t>
      </w:r>
    </w:p>
    <w:p w14:paraId="613BDD72"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4EEA2A18">
          <v:rect id="_x0000_i1325" style="width:0;height:1.5pt" o:hralign="center" o:hrstd="t" o:hr="t" fillcolor="#a0a0a0" stroked="f"/>
        </w:pict>
      </w:r>
    </w:p>
    <w:p w14:paraId="50AB39E7"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FR-268 – Watchdog Monitoring</w:t>
      </w:r>
    </w:p>
    <w:p w14:paraId="53D92470"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C57CE8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implement internal watchdog monitoring for critical services.</w:t>
      </w:r>
    </w:p>
    <w:p w14:paraId="5F9A015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Monitored Components</w:t>
      </w:r>
    </w:p>
    <w:p w14:paraId="3231E4E2" w14:textId="77777777" w:rsidR="00FA6B55" w:rsidRPr="00FA6B55" w:rsidRDefault="00FA6B55" w:rsidP="00FA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Lock Engine </w:t>
      </w:r>
    </w:p>
    <w:p w14:paraId="3F26851F" w14:textId="77777777" w:rsidR="00FA6B55" w:rsidRPr="00FA6B55" w:rsidRDefault="00FA6B55" w:rsidP="00FA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Vault </w:t>
      </w:r>
    </w:p>
    <w:p w14:paraId="43CDD9FE" w14:textId="77777777" w:rsidR="00FA6B55" w:rsidRPr="00FA6B55" w:rsidRDefault="00FA6B55" w:rsidP="00FA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Rule Engine </w:t>
      </w:r>
    </w:p>
    <w:p w14:paraId="4B30B60C" w14:textId="77777777" w:rsidR="00FA6B55" w:rsidRPr="00FA6B55" w:rsidRDefault="00FA6B55" w:rsidP="00FA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Scheduler </w:t>
      </w:r>
    </w:p>
    <w:p w14:paraId="26C4BCDB" w14:textId="77777777" w:rsidR="00FA6B55" w:rsidRPr="00FA6B55" w:rsidRDefault="00FA6B55" w:rsidP="00FA6B5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Security Services </w:t>
      </w:r>
    </w:p>
    <w:p w14:paraId="648DF6DF"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085DCB1D">
          <v:rect id="_x0000_i1326" style="width:0;height:1.5pt" o:hralign="center" o:hrstd="t" o:hr="t" fillcolor="#a0a0a0" stroked="f"/>
        </w:pict>
      </w:r>
    </w:p>
    <w:p w14:paraId="3544B6A2"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FR-269 – Self-Diagnostics</w:t>
      </w:r>
    </w:p>
    <w:p w14:paraId="281F34B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50368F2C"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periodically execute self-diagnostic routines.</w:t>
      </w:r>
    </w:p>
    <w:p w14:paraId="581F6F6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Diagnostics shall verify</w:t>
      </w:r>
    </w:p>
    <w:p w14:paraId="49011217" w14:textId="77777777" w:rsidR="00FA6B55" w:rsidRPr="00FA6B55" w:rsidRDefault="00FA6B55" w:rsidP="00FA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 xml:space="preserve">Database integrity </w:t>
      </w:r>
    </w:p>
    <w:p w14:paraId="491FD020" w14:textId="77777777" w:rsidR="00FA6B55" w:rsidRPr="00FA6B55" w:rsidRDefault="00FA6B55" w:rsidP="00FA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Encryption subsystem </w:t>
      </w:r>
    </w:p>
    <w:p w14:paraId="6480384F" w14:textId="77777777" w:rsidR="00FA6B55" w:rsidRPr="00FA6B55" w:rsidRDefault="00FA6B55" w:rsidP="00FA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Service health </w:t>
      </w:r>
    </w:p>
    <w:p w14:paraId="25FD22FD" w14:textId="77777777" w:rsidR="00FA6B55" w:rsidRPr="00FA6B55" w:rsidRDefault="00FA6B55" w:rsidP="00FA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Configuration consistency </w:t>
      </w:r>
    </w:p>
    <w:p w14:paraId="7B341A26" w14:textId="77777777" w:rsidR="00FA6B55" w:rsidRPr="00FA6B55" w:rsidRDefault="00FA6B55" w:rsidP="00FA6B5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Policy validity </w:t>
      </w:r>
    </w:p>
    <w:p w14:paraId="18DC26A2"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145DCB2">
          <v:rect id="_x0000_i1327" style="width:0;height:1.5pt" o:hralign="center" o:hrstd="t" o:hr="t" fillcolor="#a0a0a0" stroked="f"/>
        </w:pict>
      </w:r>
    </w:p>
    <w:p w14:paraId="50C2CE05"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FR-270 – Recovery Logging</w:t>
      </w:r>
    </w:p>
    <w:p w14:paraId="5C66865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643D4A8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record all recovery operations within the security audit log.</w:t>
      </w:r>
    </w:p>
    <w:p w14:paraId="1E6094A7"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Log Entries</w:t>
      </w:r>
    </w:p>
    <w:p w14:paraId="7A33975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Include:</w:t>
      </w:r>
    </w:p>
    <w:p w14:paraId="2840F7A9" w14:textId="77777777" w:rsidR="00FA6B55" w:rsidRPr="00FA6B55" w:rsidRDefault="00FA6B55" w:rsidP="00FA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Timestamp </w:t>
      </w:r>
    </w:p>
    <w:p w14:paraId="5F69E456" w14:textId="77777777" w:rsidR="00FA6B55" w:rsidRPr="00FA6B55" w:rsidRDefault="00FA6B55" w:rsidP="00FA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Component </w:t>
      </w:r>
    </w:p>
    <w:p w14:paraId="7C699E31" w14:textId="77777777" w:rsidR="00FA6B55" w:rsidRPr="00FA6B55" w:rsidRDefault="00FA6B55" w:rsidP="00FA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Failure reason </w:t>
      </w:r>
    </w:p>
    <w:p w14:paraId="7AE6ADAA" w14:textId="77777777" w:rsidR="00FA6B55" w:rsidRPr="00FA6B55" w:rsidRDefault="00FA6B55" w:rsidP="00FA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Recovery action </w:t>
      </w:r>
    </w:p>
    <w:p w14:paraId="7EA15A4D" w14:textId="77777777" w:rsidR="00FA6B55" w:rsidRPr="00FA6B55" w:rsidRDefault="00FA6B55" w:rsidP="00FA6B5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Result </w:t>
      </w:r>
    </w:p>
    <w:p w14:paraId="0F122C71"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4030653E">
          <v:rect id="_x0000_i1328" style="width:0;height:1.5pt" o:hralign="center" o:hrstd="t" o:hr="t" fillcolor="#a0a0a0" stroked="f"/>
        </w:pict>
      </w:r>
    </w:p>
    <w:p w14:paraId="473FB741"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FR-271 – Safe Mode Operation</w:t>
      </w:r>
    </w:p>
    <w:p w14:paraId="72660809"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F4F2FC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provide a restricted operational mode when critical failures prevent normal execution.</w:t>
      </w:r>
    </w:p>
    <w:p w14:paraId="2BE92F3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Safe Mode shall</w:t>
      </w:r>
    </w:p>
    <w:p w14:paraId="2BC58B8E" w14:textId="77777777" w:rsidR="00FA6B55" w:rsidRPr="00FA6B55" w:rsidRDefault="00FA6B55" w:rsidP="00FA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Preserve encrypted data. </w:t>
      </w:r>
    </w:p>
    <w:p w14:paraId="54878500" w14:textId="77777777" w:rsidR="00FA6B55" w:rsidRPr="00FA6B55" w:rsidRDefault="00FA6B55" w:rsidP="00FA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Disable non-essential features. </w:t>
      </w:r>
    </w:p>
    <w:p w14:paraId="6E06369A" w14:textId="77777777" w:rsidR="00FA6B55" w:rsidRPr="00FA6B55" w:rsidRDefault="00FA6B55" w:rsidP="00FA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Permit recovery actions. </w:t>
      </w:r>
    </w:p>
    <w:p w14:paraId="7F699778" w14:textId="77777777" w:rsidR="00FA6B55" w:rsidRPr="00FA6B55" w:rsidRDefault="00FA6B55" w:rsidP="00FA6B5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Prevent unsafe operations. </w:t>
      </w:r>
    </w:p>
    <w:p w14:paraId="10E4DB98"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BA8C76E">
          <v:rect id="_x0000_i1329" style="width:0;height:1.5pt" o:hralign="center" o:hrstd="t" o:hr="t" fillcolor="#a0a0a0" stroked="f"/>
        </w:pict>
      </w:r>
    </w:p>
    <w:p w14:paraId="36C91995"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FR-272 – Security Policy Preservation</w:t>
      </w:r>
    </w:p>
    <w:p w14:paraId="5BE727E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4DF3447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lastRenderedPageBreak/>
        <w:t>The application shall preserve user-defined security policies across crashes, updates, and recovery operations.</w:t>
      </w:r>
    </w:p>
    <w:p w14:paraId="0895E711"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79CE313E" w14:textId="77777777" w:rsidR="00FA6B55" w:rsidRPr="00FA6B55" w:rsidRDefault="00FA6B55" w:rsidP="00FA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Lock rules remain unchanged. </w:t>
      </w:r>
    </w:p>
    <w:p w14:paraId="76440EF5" w14:textId="77777777" w:rsidR="00FA6B55" w:rsidRPr="00FA6B55" w:rsidRDefault="00FA6B55" w:rsidP="00FA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Automation rules remain unchanged. </w:t>
      </w:r>
    </w:p>
    <w:p w14:paraId="2BFEBB86" w14:textId="77777777" w:rsidR="00FA6B55" w:rsidRPr="00FA6B55" w:rsidRDefault="00FA6B55" w:rsidP="00FA6B5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Authentication policies remain unchanged. </w:t>
      </w:r>
    </w:p>
    <w:p w14:paraId="666CDA85"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34F77A83">
          <v:rect id="_x0000_i1330" style="width:0;height:1.5pt" o:hralign="center" o:hrstd="t" o:hr="t" fillcolor="#a0a0a0" stroked="f"/>
        </w:pict>
      </w:r>
    </w:p>
    <w:p w14:paraId="79080E28"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FR-273 – Recovery Verification</w:t>
      </w:r>
    </w:p>
    <w:p w14:paraId="45141FAC"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300FEF2A"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verify that recovered services are operating correctly before resuming normal operation.</w:t>
      </w:r>
    </w:p>
    <w:p w14:paraId="6E56E463"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Verification includes</w:t>
      </w:r>
    </w:p>
    <w:p w14:paraId="1684AAC5" w14:textId="77777777" w:rsidR="00FA6B55" w:rsidRPr="00FA6B55" w:rsidRDefault="00FA6B55" w:rsidP="00FA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Service responsiveness. </w:t>
      </w:r>
    </w:p>
    <w:p w14:paraId="7A980454" w14:textId="77777777" w:rsidR="00FA6B55" w:rsidRPr="00FA6B55" w:rsidRDefault="00FA6B55" w:rsidP="00FA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Policy loading. </w:t>
      </w:r>
    </w:p>
    <w:p w14:paraId="34EB16A2" w14:textId="77777777" w:rsidR="00FA6B55" w:rsidRPr="00FA6B55" w:rsidRDefault="00FA6B55" w:rsidP="00FA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Database availability. </w:t>
      </w:r>
    </w:p>
    <w:p w14:paraId="39D0121A" w14:textId="77777777" w:rsidR="00FA6B55" w:rsidRPr="00FA6B55" w:rsidRDefault="00FA6B55" w:rsidP="00FA6B5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Encryption readiness. </w:t>
      </w:r>
    </w:p>
    <w:p w14:paraId="7E5353B2"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523CC3C">
          <v:rect id="_x0000_i1331" style="width:0;height:1.5pt" o:hralign="center" o:hrstd="t" o:hr="t" fillcolor="#a0a0a0" stroked="f"/>
        </w:pict>
      </w:r>
    </w:p>
    <w:p w14:paraId="5DBED537"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FR-274 – Failure Notification</w:t>
      </w:r>
    </w:p>
    <w:p w14:paraId="7D067B10"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7CAC1E14"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application shall provide users with clear notifications when recovery actions require user intervention.</w:t>
      </w:r>
    </w:p>
    <w:p w14:paraId="720ADC79"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Examples</w:t>
      </w:r>
    </w:p>
    <w:p w14:paraId="25B90DDD" w14:textId="77777777" w:rsidR="00FA6B55" w:rsidRPr="00FA6B55" w:rsidRDefault="00FA6B55" w:rsidP="00FA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Re-enable Accessibility Service. </w:t>
      </w:r>
    </w:p>
    <w:p w14:paraId="47558D29" w14:textId="77777777" w:rsidR="00FA6B55" w:rsidRPr="00FA6B55" w:rsidRDefault="00FA6B55" w:rsidP="00FA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revoked permissions. </w:t>
      </w:r>
    </w:p>
    <w:p w14:paraId="38152860" w14:textId="77777777" w:rsidR="00FA6B55" w:rsidRPr="00FA6B55" w:rsidRDefault="00FA6B55" w:rsidP="00FA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Free storage space. </w:t>
      </w:r>
    </w:p>
    <w:p w14:paraId="1EBAB37C" w14:textId="77777777" w:rsidR="00FA6B55" w:rsidRPr="00FA6B55" w:rsidRDefault="00FA6B55" w:rsidP="00FA6B5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Restore from backup. </w:t>
      </w:r>
    </w:p>
    <w:p w14:paraId="7B844FE5"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Notifications shall avoid exposing sensitive implementation details.</w:t>
      </w:r>
    </w:p>
    <w:p w14:paraId="1DF9F8B5"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195EC8B4">
          <v:rect id="_x0000_i1332" style="width:0;height:1.5pt" o:hralign="center" o:hrstd="t" o:hr="t" fillcolor="#a0a0a0" stroked="f"/>
        </w:pict>
      </w:r>
    </w:p>
    <w:p w14:paraId="19C6FC9E"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lastRenderedPageBreak/>
        <w:t>FR-275 – Operational Readiness Confirmation</w:t>
      </w:r>
    </w:p>
    <w:p w14:paraId="01D5EA1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Requirement</w:t>
      </w:r>
    </w:p>
    <w:p w14:paraId="0682C3D6"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Following any recovery event, the application shall verify that all mandatory protection mechanisms are operational before declaring the system fully recovered.</w:t>
      </w:r>
    </w:p>
    <w:p w14:paraId="619F9ACB"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b/>
          <w:bCs/>
          <w:kern w:val="0"/>
          <w14:ligatures w14:val="none"/>
        </w:rPr>
        <w:t>Acceptance Criteria</w:t>
      </w:r>
    </w:p>
    <w:p w14:paraId="43025B77"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The verification shall confirm:</w:t>
      </w:r>
    </w:p>
    <w:p w14:paraId="4C7BCD34"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Lock Engine is active. </w:t>
      </w:r>
    </w:p>
    <w:p w14:paraId="447C3016"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Authentication is operational. </w:t>
      </w:r>
    </w:p>
    <w:p w14:paraId="6B4DA0EB"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Protected application policies are loaded. </w:t>
      </w:r>
    </w:p>
    <w:p w14:paraId="1C234AEA"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Encryption subsystem is functional. </w:t>
      </w:r>
    </w:p>
    <w:p w14:paraId="10FDAA15"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Security monitoring has resumed. </w:t>
      </w:r>
    </w:p>
    <w:p w14:paraId="6E72AE82"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Required permissions remain granted. </w:t>
      </w:r>
    </w:p>
    <w:p w14:paraId="409DAAFC" w14:textId="77777777" w:rsidR="00FA6B55" w:rsidRPr="00FA6B55" w:rsidRDefault="00FA6B55" w:rsidP="00FA6B5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 xml:space="preserve">Recovery results are recorded in the audit log. </w:t>
      </w:r>
    </w:p>
    <w:p w14:paraId="7BB565D4" w14:textId="77777777" w:rsidR="00FA6B55" w:rsidRPr="00FA6B55" w:rsidRDefault="00FA6B55" w:rsidP="00FA6B55">
      <w:pPr>
        <w:spacing w:after="0"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pict w14:anchorId="64466FFD">
          <v:rect id="_x0000_i1333" style="width:0;height:1.5pt" o:hralign="center" o:hrstd="t" o:hr="t" fillcolor="#a0a0a0" stroked="f"/>
        </w:pict>
      </w:r>
    </w:p>
    <w:p w14:paraId="79105F83" w14:textId="77777777" w:rsidR="00FA6B55" w:rsidRPr="00FA6B55" w:rsidRDefault="00FA6B55" w:rsidP="00FA6B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B55">
        <w:rPr>
          <w:rFonts w:ascii="Times New Roman" w:eastAsia="Times New Roman" w:hAnsi="Times New Roman" w:cs="Times New Roman"/>
          <w:b/>
          <w:bCs/>
          <w:kern w:val="0"/>
          <w:sz w:val="36"/>
          <w:szCs w:val="36"/>
          <w14:ligatures w14:val="none"/>
        </w:rPr>
        <w:t>Design Rationale</w:t>
      </w:r>
    </w:p>
    <w:p w14:paraId="042D1B35" w14:textId="77777777" w:rsidR="00FA6B55" w:rsidRPr="00FA6B55" w:rsidRDefault="00FA6B55" w:rsidP="00FA6B55">
      <w:pPr>
        <w:spacing w:before="100" w:beforeAutospacing="1" w:after="100" w:afterAutospacing="1" w:line="240" w:lineRule="auto"/>
        <w:rPr>
          <w:rFonts w:ascii="Times New Roman" w:eastAsia="Times New Roman" w:hAnsi="Times New Roman" w:cs="Times New Roman"/>
          <w:kern w:val="0"/>
          <w14:ligatures w14:val="none"/>
        </w:rPr>
      </w:pPr>
      <w:r w:rsidRPr="00FA6B55">
        <w:rPr>
          <w:rFonts w:ascii="Times New Roman" w:eastAsia="Times New Roman" w:hAnsi="Times New Roman" w:cs="Times New Roman"/>
          <w:kern w:val="0"/>
          <w14:ligatures w14:val="none"/>
        </w:rPr>
        <w:t>Many applications function correctly only under ideal conditions but fail unpredictably when services are interrupted, permissions are revoked, storage becomes limited, or unexpected shutdowns occur. This section establishes explicit resilience requirements so that recovery behavior is intentional, testable, and secure rather than left to ad hoc implementation. These requirements also reduce the risk of hidden operational defects that often go unnoticed during development but surface after deployment.</w:t>
      </w:r>
    </w:p>
    <w:p w14:paraId="3053C09E" w14:textId="77777777" w:rsidR="004270CB" w:rsidRPr="004270CB" w:rsidRDefault="004270CB" w:rsidP="004270CB">
      <w:pPr>
        <w:rPr>
          <w:b/>
          <w:bCs/>
        </w:rPr>
      </w:pPr>
    </w:p>
    <w:sectPr w:rsidR="004270CB" w:rsidRPr="0042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24"/>
    <w:multiLevelType w:val="multilevel"/>
    <w:tmpl w:val="42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A24"/>
    <w:multiLevelType w:val="multilevel"/>
    <w:tmpl w:val="70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7EA3"/>
    <w:multiLevelType w:val="multilevel"/>
    <w:tmpl w:val="2E0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02C"/>
    <w:multiLevelType w:val="multilevel"/>
    <w:tmpl w:val="A9D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0CB6"/>
    <w:multiLevelType w:val="multilevel"/>
    <w:tmpl w:val="A48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70318"/>
    <w:multiLevelType w:val="multilevel"/>
    <w:tmpl w:val="9A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53C0"/>
    <w:multiLevelType w:val="multilevel"/>
    <w:tmpl w:val="784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35FA7"/>
    <w:multiLevelType w:val="multilevel"/>
    <w:tmpl w:val="A1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B0DB2"/>
    <w:multiLevelType w:val="multilevel"/>
    <w:tmpl w:val="1C2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84429"/>
    <w:multiLevelType w:val="multilevel"/>
    <w:tmpl w:val="5A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E01D3"/>
    <w:multiLevelType w:val="multilevel"/>
    <w:tmpl w:val="5B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1B9E"/>
    <w:multiLevelType w:val="multilevel"/>
    <w:tmpl w:val="898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83F64"/>
    <w:multiLevelType w:val="multilevel"/>
    <w:tmpl w:val="256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4550"/>
    <w:multiLevelType w:val="multilevel"/>
    <w:tmpl w:val="A4C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7071A"/>
    <w:multiLevelType w:val="multilevel"/>
    <w:tmpl w:val="211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57333"/>
    <w:multiLevelType w:val="multilevel"/>
    <w:tmpl w:val="9E3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738A4"/>
    <w:multiLevelType w:val="multilevel"/>
    <w:tmpl w:val="789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12B0E"/>
    <w:multiLevelType w:val="multilevel"/>
    <w:tmpl w:val="C6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602D"/>
    <w:multiLevelType w:val="multilevel"/>
    <w:tmpl w:val="D69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A6E5C"/>
    <w:multiLevelType w:val="multilevel"/>
    <w:tmpl w:val="2D6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95BDD"/>
    <w:multiLevelType w:val="multilevel"/>
    <w:tmpl w:val="DC9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05E1"/>
    <w:multiLevelType w:val="multilevel"/>
    <w:tmpl w:val="717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C4CAB"/>
    <w:multiLevelType w:val="multilevel"/>
    <w:tmpl w:val="0C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17575"/>
    <w:multiLevelType w:val="multilevel"/>
    <w:tmpl w:val="C4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D68F2"/>
    <w:multiLevelType w:val="multilevel"/>
    <w:tmpl w:val="A0D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27991"/>
    <w:multiLevelType w:val="multilevel"/>
    <w:tmpl w:val="14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556D8"/>
    <w:multiLevelType w:val="multilevel"/>
    <w:tmpl w:val="B18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C29FA"/>
    <w:multiLevelType w:val="multilevel"/>
    <w:tmpl w:val="3E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44A57"/>
    <w:multiLevelType w:val="multilevel"/>
    <w:tmpl w:val="6D5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B38E9"/>
    <w:multiLevelType w:val="multilevel"/>
    <w:tmpl w:val="FFB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824AF"/>
    <w:multiLevelType w:val="multilevel"/>
    <w:tmpl w:val="E8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81BAE"/>
    <w:multiLevelType w:val="multilevel"/>
    <w:tmpl w:val="40F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E35BA"/>
    <w:multiLevelType w:val="multilevel"/>
    <w:tmpl w:val="AD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B20FC"/>
    <w:multiLevelType w:val="multilevel"/>
    <w:tmpl w:val="122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B5893"/>
    <w:multiLevelType w:val="multilevel"/>
    <w:tmpl w:val="6DB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7400B"/>
    <w:multiLevelType w:val="multilevel"/>
    <w:tmpl w:val="603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22DEF"/>
    <w:multiLevelType w:val="multilevel"/>
    <w:tmpl w:val="ECF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E47A1"/>
    <w:multiLevelType w:val="multilevel"/>
    <w:tmpl w:val="57A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37331"/>
    <w:multiLevelType w:val="multilevel"/>
    <w:tmpl w:val="EA8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4A0585"/>
    <w:multiLevelType w:val="multilevel"/>
    <w:tmpl w:val="EE2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E7BD0"/>
    <w:multiLevelType w:val="multilevel"/>
    <w:tmpl w:val="5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90DCA"/>
    <w:multiLevelType w:val="multilevel"/>
    <w:tmpl w:val="4F7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560A6"/>
    <w:multiLevelType w:val="multilevel"/>
    <w:tmpl w:val="0B7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B25ED"/>
    <w:multiLevelType w:val="multilevel"/>
    <w:tmpl w:val="55E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D5B52"/>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55BFE"/>
    <w:multiLevelType w:val="multilevel"/>
    <w:tmpl w:val="C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E7E10"/>
    <w:multiLevelType w:val="multilevel"/>
    <w:tmpl w:val="EB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97753"/>
    <w:multiLevelType w:val="multilevel"/>
    <w:tmpl w:val="F3C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A216D"/>
    <w:multiLevelType w:val="multilevel"/>
    <w:tmpl w:val="1E6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E075B"/>
    <w:multiLevelType w:val="multilevel"/>
    <w:tmpl w:val="A1D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57A5D"/>
    <w:multiLevelType w:val="multilevel"/>
    <w:tmpl w:val="2E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917B3"/>
    <w:multiLevelType w:val="multilevel"/>
    <w:tmpl w:val="D6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9002E"/>
    <w:multiLevelType w:val="multilevel"/>
    <w:tmpl w:val="0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A07A3"/>
    <w:multiLevelType w:val="multilevel"/>
    <w:tmpl w:val="74D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31E3B"/>
    <w:multiLevelType w:val="multilevel"/>
    <w:tmpl w:val="FC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4D5B3B"/>
    <w:multiLevelType w:val="multilevel"/>
    <w:tmpl w:val="815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B5E6E"/>
    <w:multiLevelType w:val="multilevel"/>
    <w:tmpl w:val="B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75EA3"/>
    <w:multiLevelType w:val="multilevel"/>
    <w:tmpl w:val="DA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41E82"/>
    <w:multiLevelType w:val="multilevel"/>
    <w:tmpl w:val="35E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A949EF"/>
    <w:multiLevelType w:val="multilevel"/>
    <w:tmpl w:val="52C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9781A"/>
    <w:multiLevelType w:val="multilevel"/>
    <w:tmpl w:val="8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A7F8C"/>
    <w:multiLevelType w:val="multilevel"/>
    <w:tmpl w:val="0AC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2E7156"/>
    <w:multiLevelType w:val="multilevel"/>
    <w:tmpl w:val="A40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43684"/>
    <w:multiLevelType w:val="multilevel"/>
    <w:tmpl w:val="6B7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8622B9"/>
    <w:multiLevelType w:val="multilevel"/>
    <w:tmpl w:val="820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B4AE7"/>
    <w:multiLevelType w:val="multilevel"/>
    <w:tmpl w:val="7D6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7358C"/>
    <w:multiLevelType w:val="multilevel"/>
    <w:tmpl w:val="ED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40969"/>
    <w:multiLevelType w:val="multilevel"/>
    <w:tmpl w:val="53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F22551"/>
    <w:multiLevelType w:val="multilevel"/>
    <w:tmpl w:val="ADF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17D43"/>
    <w:multiLevelType w:val="multilevel"/>
    <w:tmpl w:val="76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03449C"/>
    <w:multiLevelType w:val="multilevel"/>
    <w:tmpl w:val="D4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7A7765"/>
    <w:multiLevelType w:val="multilevel"/>
    <w:tmpl w:val="3B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054A3F"/>
    <w:multiLevelType w:val="multilevel"/>
    <w:tmpl w:val="3F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A5CC8"/>
    <w:multiLevelType w:val="multilevel"/>
    <w:tmpl w:val="3EC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CE791E"/>
    <w:multiLevelType w:val="multilevel"/>
    <w:tmpl w:val="87E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B295C"/>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AB2A63"/>
    <w:multiLevelType w:val="multilevel"/>
    <w:tmpl w:val="B2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4757">
    <w:abstractNumId w:val="24"/>
  </w:num>
  <w:num w:numId="2" w16cid:durableId="684551002">
    <w:abstractNumId w:val="10"/>
  </w:num>
  <w:num w:numId="3" w16cid:durableId="944968123">
    <w:abstractNumId w:val="35"/>
  </w:num>
  <w:num w:numId="4" w16cid:durableId="244651452">
    <w:abstractNumId w:val="69"/>
  </w:num>
  <w:num w:numId="5" w16cid:durableId="1058744937">
    <w:abstractNumId w:val="2"/>
  </w:num>
  <w:num w:numId="6" w16cid:durableId="2077701608">
    <w:abstractNumId w:val="43"/>
  </w:num>
  <w:num w:numId="7" w16cid:durableId="1827554400">
    <w:abstractNumId w:val="42"/>
  </w:num>
  <w:num w:numId="8" w16cid:durableId="1406487509">
    <w:abstractNumId w:val="55"/>
  </w:num>
  <w:num w:numId="9" w16cid:durableId="331304307">
    <w:abstractNumId w:val="73"/>
  </w:num>
  <w:num w:numId="10" w16cid:durableId="1249146991">
    <w:abstractNumId w:val="5"/>
  </w:num>
  <w:num w:numId="11" w16cid:durableId="53160475">
    <w:abstractNumId w:val="74"/>
  </w:num>
  <w:num w:numId="12" w16cid:durableId="73169687">
    <w:abstractNumId w:val="16"/>
  </w:num>
  <w:num w:numId="13" w16cid:durableId="243030468">
    <w:abstractNumId w:val="58"/>
  </w:num>
  <w:num w:numId="14" w16cid:durableId="634603184">
    <w:abstractNumId w:val="62"/>
  </w:num>
  <w:num w:numId="15" w16cid:durableId="376516191">
    <w:abstractNumId w:val="15"/>
  </w:num>
  <w:num w:numId="16" w16cid:durableId="1795905778">
    <w:abstractNumId w:val="25"/>
  </w:num>
  <w:num w:numId="17" w16cid:durableId="668220075">
    <w:abstractNumId w:val="75"/>
  </w:num>
  <w:num w:numId="18" w16cid:durableId="1796368918">
    <w:abstractNumId w:val="76"/>
  </w:num>
  <w:num w:numId="19" w16cid:durableId="2127196005">
    <w:abstractNumId w:val="27"/>
  </w:num>
  <w:num w:numId="20" w16cid:durableId="1895968014">
    <w:abstractNumId w:val="45"/>
  </w:num>
  <w:num w:numId="21" w16cid:durableId="813134434">
    <w:abstractNumId w:val="37"/>
  </w:num>
  <w:num w:numId="22" w16cid:durableId="1351032934">
    <w:abstractNumId w:val="64"/>
  </w:num>
  <w:num w:numId="23" w16cid:durableId="801846147">
    <w:abstractNumId w:val="21"/>
  </w:num>
  <w:num w:numId="24" w16cid:durableId="1708338816">
    <w:abstractNumId w:val="63"/>
  </w:num>
  <w:num w:numId="25" w16cid:durableId="430979781">
    <w:abstractNumId w:val="12"/>
  </w:num>
  <w:num w:numId="26" w16cid:durableId="589044029">
    <w:abstractNumId w:val="41"/>
  </w:num>
  <w:num w:numId="27" w16cid:durableId="61029659">
    <w:abstractNumId w:val="1"/>
  </w:num>
  <w:num w:numId="28" w16cid:durableId="641347553">
    <w:abstractNumId w:val="59"/>
  </w:num>
  <w:num w:numId="29" w16cid:durableId="1287588933">
    <w:abstractNumId w:val="17"/>
  </w:num>
  <w:num w:numId="30" w16cid:durableId="968046075">
    <w:abstractNumId w:val="46"/>
  </w:num>
  <w:num w:numId="31" w16cid:durableId="1990210107">
    <w:abstractNumId w:val="18"/>
  </w:num>
  <w:num w:numId="32" w16cid:durableId="1507091300">
    <w:abstractNumId w:val="34"/>
  </w:num>
  <w:num w:numId="33" w16cid:durableId="1934513054">
    <w:abstractNumId w:val="40"/>
  </w:num>
  <w:num w:numId="34" w16cid:durableId="659697079">
    <w:abstractNumId w:val="32"/>
  </w:num>
  <w:num w:numId="35" w16cid:durableId="2075657776">
    <w:abstractNumId w:val="66"/>
  </w:num>
  <w:num w:numId="36" w16cid:durableId="1582713416">
    <w:abstractNumId w:val="3"/>
  </w:num>
  <w:num w:numId="37" w16cid:durableId="73943191">
    <w:abstractNumId w:val="56"/>
  </w:num>
  <w:num w:numId="38" w16cid:durableId="977684247">
    <w:abstractNumId w:val="0"/>
  </w:num>
  <w:num w:numId="39" w16cid:durableId="1895240653">
    <w:abstractNumId w:val="72"/>
  </w:num>
  <w:num w:numId="40" w16cid:durableId="1179658719">
    <w:abstractNumId w:val="44"/>
  </w:num>
  <w:num w:numId="41" w16cid:durableId="492338191">
    <w:abstractNumId w:val="6"/>
  </w:num>
  <w:num w:numId="42" w16cid:durableId="1797017601">
    <w:abstractNumId w:val="19"/>
  </w:num>
  <w:num w:numId="43" w16cid:durableId="924146672">
    <w:abstractNumId w:val="8"/>
  </w:num>
  <w:num w:numId="44" w16cid:durableId="541870684">
    <w:abstractNumId w:val="53"/>
  </w:num>
  <w:num w:numId="45" w16cid:durableId="1094058767">
    <w:abstractNumId w:val="67"/>
  </w:num>
  <w:num w:numId="46" w16cid:durableId="1556162939">
    <w:abstractNumId w:val="68"/>
  </w:num>
  <w:num w:numId="47" w16cid:durableId="523322427">
    <w:abstractNumId w:val="22"/>
  </w:num>
  <w:num w:numId="48" w16cid:durableId="2066709150">
    <w:abstractNumId w:val="50"/>
  </w:num>
  <w:num w:numId="49" w16cid:durableId="1071733557">
    <w:abstractNumId w:val="51"/>
  </w:num>
  <w:num w:numId="50" w16cid:durableId="1838577032">
    <w:abstractNumId w:val="49"/>
  </w:num>
  <w:num w:numId="51" w16cid:durableId="187643830">
    <w:abstractNumId w:val="39"/>
  </w:num>
  <w:num w:numId="52" w16cid:durableId="1004282108">
    <w:abstractNumId w:val="7"/>
  </w:num>
  <w:num w:numId="53" w16cid:durableId="141317183">
    <w:abstractNumId w:val="20"/>
  </w:num>
  <w:num w:numId="54" w16cid:durableId="1818642579">
    <w:abstractNumId w:val="71"/>
  </w:num>
  <w:num w:numId="55" w16cid:durableId="1381048846">
    <w:abstractNumId w:val="70"/>
  </w:num>
  <w:num w:numId="56" w16cid:durableId="1590044415">
    <w:abstractNumId w:val="33"/>
  </w:num>
  <w:num w:numId="57" w16cid:durableId="353769854">
    <w:abstractNumId w:val="36"/>
  </w:num>
  <w:num w:numId="58" w16cid:durableId="945238267">
    <w:abstractNumId w:val="29"/>
  </w:num>
  <w:num w:numId="59" w16cid:durableId="1982423032">
    <w:abstractNumId w:val="38"/>
  </w:num>
  <w:num w:numId="60" w16cid:durableId="875581540">
    <w:abstractNumId w:val="9"/>
  </w:num>
  <w:num w:numId="61" w16cid:durableId="586575657">
    <w:abstractNumId w:val="54"/>
  </w:num>
  <w:num w:numId="62" w16cid:durableId="1450583291">
    <w:abstractNumId w:val="47"/>
  </w:num>
  <w:num w:numId="63" w16cid:durableId="111635298">
    <w:abstractNumId w:val="57"/>
  </w:num>
  <w:num w:numId="64" w16cid:durableId="1031340522">
    <w:abstractNumId w:val="52"/>
  </w:num>
  <w:num w:numId="65" w16cid:durableId="971404696">
    <w:abstractNumId w:val="14"/>
  </w:num>
  <w:num w:numId="66" w16cid:durableId="2000228905">
    <w:abstractNumId w:val="11"/>
  </w:num>
  <w:num w:numId="67" w16cid:durableId="1228953783">
    <w:abstractNumId w:val="65"/>
  </w:num>
  <w:num w:numId="68" w16cid:durableId="1164590129">
    <w:abstractNumId w:val="28"/>
  </w:num>
  <w:num w:numId="69" w16cid:durableId="2068526987">
    <w:abstractNumId w:val="60"/>
  </w:num>
  <w:num w:numId="70" w16cid:durableId="2107651977">
    <w:abstractNumId w:val="13"/>
  </w:num>
  <w:num w:numId="71" w16cid:durableId="1823892166">
    <w:abstractNumId w:val="48"/>
  </w:num>
  <w:num w:numId="72" w16cid:durableId="45027479">
    <w:abstractNumId w:val="23"/>
  </w:num>
  <w:num w:numId="73" w16cid:durableId="148908053">
    <w:abstractNumId w:val="31"/>
  </w:num>
  <w:num w:numId="74" w16cid:durableId="1300499717">
    <w:abstractNumId w:val="61"/>
  </w:num>
  <w:num w:numId="75" w16cid:durableId="511333608">
    <w:abstractNumId w:val="26"/>
  </w:num>
  <w:num w:numId="76" w16cid:durableId="1757554631">
    <w:abstractNumId w:val="4"/>
  </w:num>
  <w:num w:numId="77" w16cid:durableId="13453271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CB"/>
    <w:rsid w:val="00060A3B"/>
    <w:rsid w:val="002C7EAA"/>
    <w:rsid w:val="004270CB"/>
    <w:rsid w:val="004A4B2A"/>
    <w:rsid w:val="00B61AF1"/>
    <w:rsid w:val="00C72F24"/>
    <w:rsid w:val="00CE02B7"/>
    <w:rsid w:val="00EC6203"/>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16DF"/>
  <w15:chartTrackingRefBased/>
  <w15:docId w15:val="{0AE9A145-1C88-43CE-BA85-5CC3128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0CB"/>
    <w:rPr>
      <w:rFonts w:eastAsiaTheme="majorEastAsia" w:cstheme="majorBidi"/>
      <w:color w:val="272727" w:themeColor="text1" w:themeTint="D8"/>
    </w:rPr>
  </w:style>
  <w:style w:type="paragraph" w:styleId="Title">
    <w:name w:val="Title"/>
    <w:basedOn w:val="Normal"/>
    <w:next w:val="Normal"/>
    <w:link w:val="TitleChar"/>
    <w:uiPriority w:val="10"/>
    <w:qFormat/>
    <w:rsid w:val="0042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0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0CB"/>
    <w:rPr>
      <w:i/>
      <w:iCs/>
      <w:color w:val="404040" w:themeColor="text1" w:themeTint="BF"/>
    </w:rPr>
  </w:style>
  <w:style w:type="paragraph" w:styleId="ListParagraph">
    <w:name w:val="List Paragraph"/>
    <w:basedOn w:val="Normal"/>
    <w:uiPriority w:val="34"/>
    <w:qFormat/>
    <w:rsid w:val="004270CB"/>
    <w:pPr>
      <w:ind w:left="720"/>
      <w:contextualSpacing/>
    </w:pPr>
  </w:style>
  <w:style w:type="character" w:styleId="IntenseEmphasis">
    <w:name w:val="Intense Emphasis"/>
    <w:basedOn w:val="DefaultParagraphFont"/>
    <w:uiPriority w:val="21"/>
    <w:qFormat/>
    <w:rsid w:val="004270CB"/>
    <w:rPr>
      <w:i/>
      <w:iCs/>
      <w:color w:val="2F5496" w:themeColor="accent1" w:themeShade="BF"/>
    </w:rPr>
  </w:style>
  <w:style w:type="paragraph" w:styleId="IntenseQuote">
    <w:name w:val="Intense Quote"/>
    <w:basedOn w:val="Normal"/>
    <w:next w:val="Normal"/>
    <w:link w:val="IntenseQuoteChar"/>
    <w:uiPriority w:val="30"/>
    <w:qFormat/>
    <w:rsid w:val="0042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0CB"/>
    <w:rPr>
      <w:i/>
      <w:iCs/>
      <w:color w:val="2F5496" w:themeColor="accent1" w:themeShade="BF"/>
    </w:rPr>
  </w:style>
  <w:style w:type="character" w:styleId="IntenseReference">
    <w:name w:val="Intense Reference"/>
    <w:basedOn w:val="DefaultParagraphFont"/>
    <w:uiPriority w:val="32"/>
    <w:qFormat/>
    <w:rsid w:val="0042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2026-07-16T02:45:00Z</dcterms:created>
  <dcterms:modified xsi:type="dcterms:W3CDTF">2026-07-16T02:45:00Z</dcterms:modified>
</cp:coreProperties>
</file>