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7. Threat Model Methodology and Threat Taxonomy</w:t>
      </w:r>
    </w:p>
    <w:p>
      <w:pPr>
        <w:pStyle w:val="BodyText"/>
      </w:pPr>
      <w:r>
        <w:rPr>
          <w:b/>
          <w:bCs/>
        </w:rPr>
        <w:t xml:space="preserve">7.1 Purpose</w:t>
      </w:r>
    </w:p>
    <w:p>
      <w:pPr>
        <w:pStyle w:val="BodyText"/>
      </w:pPr>
      <w:r>
        <w:t xml:space="preserve">This section defines the methodology used to identify, classify, analyze, and track security threats against App Lock.</w:t>
      </w:r>
    </w:p>
    <w:p>
      <w:pPr>
        <w:pStyle w:val="BodyText"/>
      </w:pPr>
      <w:r>
        <w:t xml:space="preserve">It establishes the rules by which threats are:</w:t>
      </w:r>
    </w:p>
    <w:p>
      <w:pPr>
        <w:numPr>
          <w:ilvl w:val="0"/>
          <w:numId w:val="1001"/>
        </w:numPr>
      </w:pPr>
      <w:r>
        <w:t xml:space="preserve">Identified.</w:t>
      </w:r>
    </w:p>
    <w:p>
      <w:pPr>
        <w:numPr>
          <w:ilvl w:val="0"/>
          <w:numId w:val="1001"/>
        </w:numPr>
      </w:pPr>
      <w:r>
        <w:t xml:space="preserve">Scoped.</w:t>
      </w:r>
    </w:p>
    <w:p>
      <w:pPr>
        <w:numPr>
          <w:ilvl w:val="0"/>
          <w:numId w:val="1001"/>
        </w:numPr>
      </w:pPr>
      <w:r>
        <w:t xml:space="preserve">Classified.</w:t>
      </w:r>
    </w:p>
    <w:p>
      <w:pPr>
        <w:numPr>
          <w:ilvl w:val="0"/>
          <w:numId w:val="1001"/>
        </w:numPr>
      </w:pPr>
      <w:r>
        <w:t xml:space="preserve">Related to assets.</w:t>
      </w:r>
    </w:p>
    <w:p>
      <w:pPr>
        <w:numPr>
          <w:ilvl w:val="0"/>
          <w:numId w:val="1001"/>
        </w:numPr>
      </w:pPr>
      <w:r>
        <w:t xml:space="preserve">Related to trust boundaries.</w:t>
      </w:r>
    </w:p>
    <w:p>
      <w:pPr>
        <w:numPr>
          <w:ilvl w:val="0"/>
          <w:numId w:val="1001"/>
        </w:numPr>
      </w:pPr>
      <w:r>
        <w:t xml:space="preserve">Rated for risk.</w:t>
      </w:r>
    </w:p>
    <w:p>
      <w:pPr>
        <w:numPr>
          <w:ilvl w:val="0"/>
          <w:numId w:val="1001"/>
        </w:numPr>
      </w:pPr>
      <w:r>
        <w:t xml:space="preserve">Mapped to existing controls.</w:t>
      </w:r>
    </w:p>
    <w:p>
      <w:pPr>
        <w:numPr>
          <w:ilvl w:val="0"/>
          <w:numId w:val="1001"/>
        </w:numPr>
      </w:pPr>
      <w:r>
        <w:t xml:space="preserve">Distinguished from planned controls.</w:t>
      </w:r>
    </w:p>
    <w:p>
      <w:pPr>
        <w:numPr>
          <w:ilvl w:val="0"/>
          <w:numId w:val="1001"/>
        </w:numPr>
      </w:pPr>
      <w:r>
        <w:t xml:space="preserve">Evaluated for residual risk.</w:t>
      </w:r>
    </w:p>
    <w:p>
      <w:pPr>
        <w:numPr>
          <w:ilvl w:val="0"/>
          <w:numId w:val="1001"/>
        </w:numPr>
      </w:pPr>
      <w:r>
        <w:t xml:space="preserve">Converted into security-verification requirements.</w:t>
      </w:r>
    </w:p>
    <w:p>
      <w:pPr>
        <w:pStyle w:val="FirstParagraph"/>
      </w:pPr>
      <w:r>
        <w:t xml:space="preserve">This section does not itself constitute the complete threat catalog.</w:t>
      </w:r>
    </w:p>
    <w:p>
      <w:pPr>
        <w:pStyle w:val="BodyText"/>
      </w:pPr>
      <w:r>
        <w:t xml:space="preserve">Individual threats are derived using this methodology and the authoritative architecture established in Section 6.</w:t>
      </w:r>
    </w:p>
    <w:p>
      <w:pPr>
        <w:pStyle w:val="BodyText"/>
      </w:pPr>
      <w:r>
        <w:rPr>
          <w:b/>
          <w:bCs/>
        </w:rPr>
        <w:t xml:space="preserve">7.2 Threat Model Baseline</w:t>
      </w:r>
    </w:p>
    <w:p>
      <w:pPr>
        <w:pStyle w:val="BodyText"/>
      </w:pPr>
      <w:r>
        <w:t xml:space="preserve">The Threat Model is based on the approved project baseline.</w:t>
      </w:r>
    </w:p>
    <w:p>
      <w:pPr>
        <w:pStyle w:val="BodyText"/>
      </w:pPr>
      <w:r>
        <w:t xml:space="preserve">The baseline consists of:</w:t>
      </w:r>
    </w:p>
    <w:p>
      <w:pPr>
        <w:numPr>
          <w:ilvl w:val="0"/>
          <w:numId w:val="1002"/>
        </w:numPr>
      </w:pPr>
      <w:r>
        <w:t xml:space="preserve">The approved requirements.</w:t>
      </w:r>
    </w:p>
    <w:p>
      <w:pPr>
        <w:numPr>
          <w:ilvl w:val="0"/>
          <w:numId w:val="1002"/>
        </w:numPr>
      </w:pPr>
      <w:r>
        <w:t xml:space="preserve">The approved architecture.</w:t>
      </w:r>
    </w:p>
    <w:p>
      <w:pPr>
        <w:numPr>
          <w:ilvl w:val="0"/>
          <w:numId w:val="1002"/>
        </w:numPr>
      </w:pPr>
      <w:r>
        <w:t xml:space="preserve">The as-built security architecture.</w:t>
      </w:r>
    </w:p>
    <w:p>
      <w:pPr>
        <w:numPr>
          <w:ilvl w:val="0"/>
          <w:numId w:val="1002"/>
        </w:numPr>
      </w:pPr>
      <w:r>
        <w:t xml:space="preserve">The documented implementation state.</w:t>
      </w:r>
    </w:p>
    <w:p>
      <w:pPr>
        <w:numPr>
          <w:ilvl w:val="0"/>
          <w:numId w:val="1002"/>
        </w:numPr>
      </w:pPr>
      <w:r>
        <w:t xml:space="preserve">Historical security failures.</w:t>
      </w:r>
    </w:p>
    <w:p>
      <w:pPr>
        <w:numPr>
          <w:ilvl w:val="0"/>
          <w:numId w:val="1002"/>
        </w:numPr>
      </w:pPr>
      <w:r>
        <w:t xml:space="preserve">Existing regression evidence.</w:t>
      </w:r>
    </w:p>
    <w:p>
      <w:pPr>
        <w:numPr>
          <w:ilvl w:val="0"/>
          <w:numId w:val="1002"/>
        </w:numPr>
      </w:pPr>
      <w:r>
        <w:t xml:space="preserve">Known platform limitations.</w:t>
      </w:r>
    </w:p>
    <w:p>
      <w:pPr>
        <w:numPr>
          <w:ilvl w:val="0"/>
          <w:numId w:val="1002"/>
        </w:numPr>
      </w:pPr>
      <w:r>
        <w:t xml:space="preserve">Approved project assumptions.</w:t>
      </w:r>
    </w:p>
    <w:p>
      <w:pPr>
        <w:numPr>
          <w:ilvl w:val="0"/>
          <w:numId w:val="1002"/>
        </w:numPr>
      </w:pPr>
      <w:r>
        <w:t xml:space="preserve">Approved Architecture Decision Records.</w:t>
      </w:r>
    </w:p>
    <w:p>
      <w:pPr>
        <w:numPr>
          <w:ilvl w:val="0"/>
          <w:numId w:val="1002"/>
        </w:numPr>
      </w:pPr>
      <w:r>
        <w:t xml:space="preserve">The project's traceability and change-control rules.</w:t>
      </w:r>
    </w:p>
    <w:p>
      <w:pPr>
        <w:pStyle w:val="FirstParagraph"/>
      </w:pPr>
      <w:r>
        <w:t xml:space="preserve">The Threat Model must model the</w:t>
      </w:r>
      <w:r>
        <w:t xml:space="preserve"> </w:t>
      </w:r>
      <w:r>
        <w:rPr>
          <w:b/>
          <w:bCs/>
        </w:rPr>
        <w:t xml:space="preserve">system that actually exists</w:t>
      </w:r>
      <w:r>
        <w:t xml:space="preserve">, while clearly distinguishing:</w:t>
      </w:r>
    </w:p>
    <w:p>
      <w:pPr>
        <w:numPr>
          <w:ilvl w:val="0"/>
          <w:numId w:val="1003"/>
        </w:numPr>
      </w:pPr>
      <w:r>
        <w:t xml:space="preserve">Implemented controls.</w:t>
      </w:r>
    </w:p>
    <w:p>
      <w:pPr>
        <w:numPr>
          <w:ilvl w:val="0"/>
          <w:numId w:val="1003"/>
        </w:numPr>
      </w:pPr>
      <w:r>
        <w:t xml:space="preserve">Implemented but security-unverified controls.</w:t>
      </w:r>
    </w:p>
    <w:p>
      <w:pPr>
        <w:numPr>
          <w:ilvl w:val="0"/>
          <w:numId w:val="1003"/>
        </w:numPr>
      </w:pPr>
      <w:r>
        <w:t xml:space="preserve">Planned controls.</w:t>
      </w:r>
    </w:p>
    <w:p>
      <w:pPr>
        <w:numPr>
          <w:ilvl w:val="0"/>
          <w:numId w:val="1003"/>
        </w:numPr>
      </w:pPr>
      <w:r>
        <w:t xml:space="preserve">Accepted platform limitations.</w:t>
      </w:r>
    </w:p>
    <w:p>
      <w:pPr>
        <w:numPr>
          <w:ilvl w:val="0"/>
          <w:numId w:val="1003"/>
        </w:numPr>
      </w:pPr>
      <w:r>
        <w:t xml:space="preserve">Explicit non-goals.</w:t>
      </w:r>
    </w:p>
    <w:p>
      <w:pPr>
        <w:pStyle w:val="FirstParagraph"/>
      </w:pPr>
      <w:r>
        <w:t xml:space="preserve">A requirement existing in the specification does not establish that its control is currently effective.</w:t>
      </w:r>
    </w:p>
    <w:p>
      <w:pPr>
        <w:pStyle w:val="BodyText"/>
      </w:pPr>
      <w:r>
        <w:rPr>
          <w:b/>
          <w:bCs/>
        </w:rPr>
        <w:t xml:space="preserve">7.3 Threat Modeling Objective</w:t>
      </w:r>
    </w:p>
    <w:p>
      <w:pPr>
        <w:pStyle w:val="BodyText"/>
      </w:pPr>
      <w:r>
        <w:t xml:space="preserve">The primary objective is to determine whether an attacker can cause a violation of one or more security properties.</w:t>
      </w:r>
    </w:p>
    <w:p>
      <w:pPr>
        <w:pStyle w:val="BodyText"/>
      </w:pPr>
      <w:r>
        <w:t xml:space="preserve">The fundamental security question is:</w:t>
      </w:r>
    </w:p>
    <w:p>
      <w:pPr>
        <w:pStyle w:val="BodyText"/>
      </w:pPr>
      <w:r>
        <w:t xml:space="preserve">Can an attacker cross a protected security boundary without satisfying the authorization or trust conditions required by that boundary?</w:t>
      </w:r>
    </w:p>
    <w:p>
      <w:pPr>
        <w:pStyle w:val="BodyText"/>
      </w:pPr>
      <w:r>
        <w:t xml:space="preserve">Secondary questions address:</w:t>
      </w:r>
    </w:p>
    <w:p>
      <w:pPr>
        <w:numPr>
          <w:ilvl w:val="0"/>
          <w:numId w:val="1004"/>
        </w:numPr>
      </w:pPr>
      <w:r>
        <w:t xml:space="preserve">Confidentiality.</w:t>
      </w:r>
    </w:p>
    <w:p>
      <w:pPr>
        <w:numPr>
          <w:ilvl w:val="0"/>
          <w:numId w:val="1004"/>
        </w:numPr>
      </w:pPr>
      <w:r>
        <w:t xml:space="preserve">Integrity.</w:t>
      </w:r>
    </w:p>
    <w:p>
      <w:pPr>
        <w:numPr>
          <w:ilvl w:val="0"/>
          <w:numId w:val="1004"/>
        </w:numPr>
      </w:pPr>
      <w:r>
        <w:t xml:space="preserve">Availability of enforcement.</w:t>
      </w:r>
    </w:p>
    <w:p>
      <w:pPr>
        <w:numPr>
          <w:ilvl w:val="0"/>
          <w:numId w:val="1004"/>
        </w:numPr>
      </w:pPr>
      <w:r>
        <w:t xml:space="preserve">Authentication.</w:t>
      </w:r>
    </w:p>
    <w:p>
      <w:pPr>
        <w:numPr>
          <w:ilvl w:val="0"/>
          <w:numId w:val="1004"/>
        </w:numPr>
      </w:pPr>
      <w:r>
        <w:t xml:space="preserve">Authorization.</w:t>
      </w:r>
    </w:p>
    <w:p>
      <w:pPr>
        <w:numPr>
          <w:ilvl w:val="0"/>
          <w:numId w:val="1004"/>
        </w:numPr>
      </w:pPr>
      <w:r>
        <w:t xml:space="preserve">Accountability.</w:t>
      </w:r>
    </w:p>
    <w:p>
      <w:pPr>
        <w:numPr>
          <w:ilvl w:val="0"/>
          <w:numId w:val="1004"/>
        </w:numPr>
      </w:pPr>
      <w:r>
        <w:t xml:space="preserve">Cryptographic protection.</w:t>
      </w:r>
    </w:p>
    <w:p>
      <w:pPr>
        <w:numPr>
          <w:ilvl w:val="0"/>
          <w:numId w:val="1004"/>
        </w:numPr>
      </w:pPr>
      <w:r>
        <w:t xml:space="preserve">Application integrity.</w:t>
      </w:r>
    </w:p>
    <w:p>
      <w:pPr>
        <w:numPr>
          <w:ilvl w:val="0"/>
          <w:numId w:val="1004"/>
        </w:numPr>
      </w:pPr>
      <w:r>
        <w:t xml:space="preserve">Recovery behavior.</w:t>
      </w:r>
    </w:p>
    <w:p>
      <w:pPr>
        <w:numPr>
          <w:ilvl w:val="0"/>
          <w:numId w:val="1004"/>
        </w:numPr>
      </w:pPr>
      <w:r>
        <w:t xml:space="preserve">Platform interaction.</w:t>
      </w:r>
    </w:p>
    <w:p>
      <w:pPr>
        <w:pStyle w:val="FirstParagraph"/>
      </w:pPr>
      <w:r>
        <w:rPr>
          <w:b/>
          <w:bCs/>
        </w:rPr>
        <w:t xml:space="preserve">7.4 Threat Modeling Unit</w:t>
      </w:r>
    </w:p>
    <w:p>
      <w:pPr>
        <w:pStyle w:val="BodyText"/>
      </w:pPr>
      <w:r>
        <w:t xml:space="preserve">Each threat must describe a concrete security-relevant scenario.</w:t>
      </w:r>
    </w:p>
    <w:p>
      <w:pPr>
        <w:pStyle w:val="BodyText"/>
      </w:pPr>
      <w:r>
        <w:t xml:space="preserve">A threat is not merely a technology or component.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Insufficient:</w:t>
      </w:r>
    </w:p>
    <w:p>
      <w:pPr>
        <w:pStyle w:val="BodyText"/>
      </w:pPr>
      <w:r>
        <w:t xml:space="preserve">Accessibility service can stop.</w:t>
      </w:r>
    </w:p>
    <w:p>
      <w:pPr>
        <w:pStyle w:val="BodyText"/>
      </w:pPr>
      <w:r>
        <w:rPr>
          <w:b/>
          <w:bCs/>
        </w:rPr>
        <w:t xml:space="preserve">Threat-oriented:</w:t>
      </w:r>
    </w:p>
    <w:p>
      <w:pPr>
        <w:pStyle w:val="BodyText"/>
      </w:pPr>
      <w:r>
        <w:t xml:space="preserve">An attacker causes the foreground-detection mechanism to stop or become ineffective, causing a protected application to become accessible without App Lock authentication.</w:t>
      </w:r>
    </w:p>
    <w:p>
      <w:pPr>
        <w:pStyle w:val="BodyText"/>
      </w:pPr>
      <w:r>
        <w:t xml:space="preserve">The second formulation identifies:</w:t>
      </w:r>
    </w:p>
    <w:p>
      <w:pPr>
        <w:numPr>
          <w:ilvl w:val="0"/>
          <w:numId w:val="1005"/>
        </w:numPr>
      </w:pPr>
      <w:r>
        <w:t xml:space="preserve">The attacker action.</w:t>
      </w:r>
    </w:p>
    <w:p>
      <w:pPr>
        <w:numPr>
          <w:ilvl w:val="0"/>
          <w:numId w:val="1005"/>
        </w:numPr>
      </w:pPr>
      <w:r>
        <w:t xml:space="preserve">The affected security mechanism.</w:t>
      </w:r>
    </w:p>
    <w:p>
      <w:pPr>
        <w:numPr>
          <w:ilvl w:val="0"/>
          <w:numId w:val="1005"/>
        </w:numPr>
      </w:pPr>
      <w:r>
        <w:t xml:space="preserve">The resulting condition.</w:t>
      </w:r>
    </w:p>
    <w:p>
      <w:pPr>
        <w:numPr>
          <w:ilvl w:val="0"/>
          <w:numId w:val="1005"/>
        </w:numPr>
      </w:pPr>
      <w:r>
        <w:t xml:space="preserve">The security consequence.</w:t>
      </w:r>
    </w:p>
    <w:p>
      <w:pPr>
        <w:pStyle w:val="FirstParagraph"/>
      </w:pPr>
      <w:r>
        <w:rPr>
          <w:b/>
          <w:bCs/>
        </w:rPr>
        <w:t xml:space="preserve">7.5 Threat Record Structure</w:t>
      </w:r>
    </w:p>
    <w:p>
      <w:pPr>
        <w:pStyle w:val="BodyText"/>
      </w:pPr>
      <w:r>
        <w:t xml:space="preserve">Each individual threat should contain, at minimum: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ID</w:t>
            </w:r>
          </w:p>
        </w:tc>
        <w:tc>
          <w:tcPr/>
          <w:p>
            <w:pPr>
              <w:pStyle w:val="Compact"/>
            </w:pPr>
            <w:r>
              <w:t xml:space="preserve">Stable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Concise threat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Asset placed at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Property</w:t>
            </w:r>
          </w:p>
        </w:tc>
        <w:tc>
          <w:tcPr/>
          <w:p>
            <w:pPr>
              <w:pStyle w:val="Compact"/>
            </w:pPr>
            <w:r>
              <w:t xml:space="preserve">Confidentiality, integrity, availability, authentication, authorization, or accountability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Applicable adversary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Conditions required for exploitation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Surface</w:t>
            </w:r>
          </w:p>
        </w:tc>
        <w:tc>
          <w:tcPr/>
          <w:p>
            <w:pPr>
              <w:pStyle w:val="Compact"/>
            </w:pPr>
            <w:r>
              <w:t xml:space="preserve">Entry point or exposed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Boundary</w:t>
            </w:r>
          </w:p>
        </w:tc>
        <w:tc>
          <w:tcPr/>
          <w:p>
            <w:pPr>
              <w:pStyle w:val="Compact"/>
            </w:pPr>
            <w:r>
              <w:t xml:space="preserve">Boundary being attacked or crossed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Scenario</w:t>
            </w:r>
          </w:p>
        </w:tc>
        <w:tc>
          <w:tcPr/>
          <w:p>
            <w:pPr>
              <w:pStyle w:val="Compact"/>
            </w:pPr>
            <w:r>
              <w:t xml:space="preserve">Concrete exploitation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Impact</w:t>
            </w:r>
          </w:p>
        </w:tc>
        <w:tc>
          <w:tcPr/>
          <w:p>
            <w:pPr>
              <w:pStyle w:val="Compact"/>
            </w:pPr>
            <w:r>
              <w:t xml:space="preserve">Result if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Controls</w:t>
            </w:r>
          </w:p>
        </w:tc>
        <w:tc>
          <w:tcPr/>
          <w:p>
            <w:pPr>
              <w:pStyle w:val="Compact"/>
            </w:pPr>
            <w:r>
              <w:t xml:space="preserve">Controls currently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Status</w:t>
            </w:r>
          </w:p>
        </w:tc>
        <w:tc>
          <w:tcPr/>
          <w:p>
            <w:pPr>
              <w:pStyle w:val="Compact"/>
            </w:pPr>
            <w:r>
              <w:t xml:space="preserve">Verified, implemented-unverified, planned, accepted, or not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Remaining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Risk likelihood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Risk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Rating</w:t>
            </w:r>
          </w:p>
        </w:tc>
        <w:tc>
          <w:tcPr/>
          <w:p>
            <w:pPr>
              <w:pStyle w:val="Compact"/>
            </w:pPr>
            <w:r>
              <w:t xml:space="preserve">Combined risk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Related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Related architectural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Tests</w:t>
            </w:r>
          </w:p>
        </w:tc>
        <w:tc>
          <w:tcPr/>
          <w:p>
            <w:pPr>
              <w:pStyle w:val="Compact"/>
            </w:pPr>
            <w:r>
              <w:t xml:space="preserve">Required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Verification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Evidence</w:t>
            </w:r>
          </w:p>
        </w:tc>
        <w:tc>
          <w:tcPr/>
          <w:p>
            <w:pPr>
              <w:pStyle w:val="Compact"/>
            </w:pPr>
            <w:r>
              <w:t xml:space="preserve">Relevant prior failures or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Responsible engineering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Trigger</w:t>
            </w:r>
          </w:p>
        </w:tc>
        <w:tc>
          <w:tcPr/>
          <w:p>
            <w:pPr>
              <w:pStyle w:val="Compact"/>
            </w:pPr>
            <w:r>
              <w:t xml:space="preserve">Conditions requiring reassessment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Current lifecycle state</w:t>
            </w:r>
          </w:p>
        </w:tc>
      </w:tr>
    </w:tbl>
    <w:p>
      <w:pPr>
        <w:pStyle w:val="BodyText"/>
      </w:pPr>
      <w:r>
        <w:t xml:space="preserve">No threat should be considered fully analyzed if the attack scenario or resulting security consequence is undefined.</w:t>
      </w:r>
    </w:p>
    <w:p>
      <w:pPr>
        <w:pStyle w:val="BodyText"/>
      </w:pPr>
      <w:r>
        <w:rPr>
          <w:b/>
          <w:bCs/>
        </w:rPr>
        <w:t xml:space="preserve">7.6 Threat Identification Sources</w:t>
      </w:r>
    </w:p>
    <w:p>
      <w:pPr>
        <w:pStyle w:val="BodyText"/>
      </w:pPr>
      <w:r>
        <w:t xml:space="preserve">Threats must be derived from multiple sources rather than from a single generic checklist.</w:t>
      </w:r>
    </w:p>
    <w:p>
      <w:pPr>
        <w:pStyle w:val="BodyText"/>
      </w:pPr>
      <w:r>
        <w:t xml:space="preserve">The primary sources are:</w:t>
      </w:r>
    </w:p>
    <w:p>
      <w:pPr>
        <w:pStyle w:val="BodyText"/>
      </w:pPr>
      <w:r>
        <w:rPr>
          <w:b/>
          <w:bCs/>
        </w:rPr>
        <w:t xml:space="preserve">7.6.1 Attack Surface</w:t>
      </w:r>
    </w:p>
    <w:p>
      <w:pPr>
        <w:pStyle w:val="BodyText"/>
      </w:pPr>
      <w:r>
        <w:t xml:space="preserve">Section 5 identifies externally reachable components, platform interfaces, storage surfaces, and runtime interfaces.</w:t>
      </w:r>
    </w:p>
    <w:p>
      <w:pPr>
        <w:pStyle w:val="BodyText"/>
      </w:pPr>
      <w:r>
        <w:t xml:space="preserve">Each security-significant attack surface must be evaluated for abuse.</w:t>
      </w:r>
    </w:p>
    <w:p>
      <w:pPr>
        <w:pStyle w:val="BodyText"/>
      </w:pPr>
      <w:r>
        <w:rPr>
          <w:b/>
          <w:bCs/>
        </w:rPr>
        <w:t xml:space="preserve">7.6.2 Trust Boundaries</w:t>
      </w:r>
    </w:p>
    <w:p>
      <w:pPr>
        <w:pStyle w:val="BodyText"/>
      </w:pPr>
      <w:r>
        <w:t xml:space="preserve">Section 6 identifies boundaries that an attacker may attempt to cross.</w:t>
      </w:r>
    </w:p>
    <w:p>
      <w:pPr>
        <w:pStyle w:val="BodyText"/>
      </w:pPr>
      <w:r>
        <w:t xml:space="preserve">Every security boundary must have corresponding threat analysis.</w:t>
      </w:r>
    </w:p>
    <w:p>
      <w:pPr>
        <w:pStyle w:val="BodyText"/>
      </w:pPr>
      <w:r>
        <w:rPr>
          <w:b/>
          <w:bCs/>
        </w:rPr>
        <w:t xml:space="preserve">7.6.3 Security Invariants</w:t>
      </w:r>
    </w:p>
    <w:p>
      <w:pPr>
        <w:pStyle w:val="BodyText"/>
      </w:pPr>
      <w:r>
        <w:t xml:space="preserve">Section 6 defines architectural invariants.</w:t>
      </w:r>
    </w:p>
    <w:p>
      <w:pPr>
        <w:pStyle w:val="BodyText"/>
      </w:pPr>
      <w:r>
        <w:t xml:space="preserve">Each invariant must be evaluated for ways an attacker could cause its violation.</w:t>
      </w:r>
    </w:p>
    <w:p>
      <w:pPr>
        <w:pStyle w:val="BodyText"/>
      </w:pPr>
      <w:r>
        <w:rPr>
          <w:b/>
          <w:bCs/>
        </w:rPr>
        <w:t xml:space="preserve">7.6.4 Assets</w:t>
      </w:r>
    </w:p>
    <w:p>
      <w:pPr>
        <w:pStyle w:val="BodyText"/>
      </w:pPr>
      <w:r>
        <w:t xml:space="preserve">Section 4 identifies assets whose confidentiality, integrity, availability, or authorization properties matter.</w:t>
      </w:r>
    </w:p>
    <w:p>
      <w:pPr>
        <w:pStyle w:val="BodyText"/>
      </w:pPr>
      <w:r>
        <w:t xml:space="preserve">Threats must identify which asset is affected.</w:t>
      </w:r>
    </w:p>
    <w:p>
      <w:pPr>
        <w:pStyle w:val="BodyText"/>
      </w:pPr>
      <w:r>
        <w:rPr>
          <w:b/>
          <w:bCs/>
        </w:rPr>
        <w:t xml:space="preserve">7.6.5 Historical Failures</w:t>
      </w:r>
    </w:p>
    <w:p>
      <w:pPr>
        <w:pStyle w:val="BodyText"/>
      </w:pPr>
      <w:r>
        <w:t xml:space="preserve">Known failures must be preserved as explicit threat scenarios.</w:t>
      </w:r>
    </w:p>
    <w:p>
      <w:pPr>
        <w:pStyle w:val="BodyText"/>
      </w:pPr>
      <w:r>
        <w:t xml:space="preserve">A historical defect demonstrates that an attack path is plausible and must not be discarded merely because the defect has subsequently been fixed.</w:t>
      </w:r>
    </w:p>
    <w:p>
      <w:pPr>
        <w:pStyle w:val="BodyText"/>
      </w:pPr>
      <w:r>
        <w:rPr>
          <w:b/>
          <w:bCs/>
        </w:rPr>
        <w:t xml:space="preserve">7.6.6 Platform Limitations</w:t>
      </w:r>
    </w:p>
    <w:p>
      <w:pPr>
        <w:pStyle w:val="BodyText"/>
      </w:pPr>
      <w:r>
        <w:t xml:space="preserve">Known Android platform limitations must be modeled where they affect security enforcement.</w:t>
      </w:r>
    </w:p>
    <w:p>
      <w:pPr>
        <w:pStyle w:val="BodyText"/>
      </w:pPr>
      <w:r>
        <w:rPr>
          <w:b/>
          <w:bCs/>
        </w:rPr>
        <w:t xml:space="preserve">7.6.7 Requirements</w:t>
      </w:r>
    </w:p>
    <w:p>
      <w:pPr>
        <w:pStyle w:val="BodyText"/>
      </w:pPr>
      <w:r>
        <w:t xml:space="preserve">Security requirements provide expected security behavior.</w:t>
      </w:r>
    </w:p>
    <w:p>
      <w:pPr>
        <w:pStyle w:val="BodyText"/>
      </w:pPr>
      <w:r>
        <w:t xml:space="preserve">Where a requirement establishes a security property, threats must be evaluated against the possibility of violating that property.</w:t>
      </w:r>
    </w:p>
    <w:p>
      <w:pPr>
        <w:pStyle w:val="BodyText"/>
      </w:pPr>
      <w:r>
        <w:rPr>
          <w:b/>
          <w:bCs/>
        </w:rPr>
        <w:t xml:space="preserve">7.7 Attacker Classes</w:t>
      </w:r>
    </w:p>
    <w:p>
      <w:pPr>
        <w:pStyle w:val="BodyText"/>
      </w:pPr>
      <w:r>
        <w:t xml:space="preserve">The baseline defines the following attacker classes.</w:t>
      </w:r>
    </w:p>
    <w:p>
      <w:pPr>
        <w:pStyle w:val="BodyText"/>
      </w:pPr>
      <w:r>
        <w:rPr>
          <w:b/>
          <w:bCs/>
        </w:rPr>
        <w:t xml:space="preserve">A-001 — Ordinary Malicious Application</w:t>
      </w:r>
    </w:p>
    <w:p>
      <w:pPr>
        <w:pStyle w:val="BodyText"/>
      </w:pPr>
      <w:r>
        <w:t xml:space="preserve">An independently installed Android application that does not possess root or system privileges.</w:t>
      </w:r>
    </w:p>
    <w:p>
      <w:pPr>
        <w:pStyle w:val="BodyText"/>
      </w:pPr>
      <w:r>
        <w:t xml:space="preserve">Capabilities include attempting to:</w:t>
      </w:r>
    </w:p>
    <w:p>
      <w:pPr>
        <w:numPr>
          <w:ilvl w:val="0"/>
          <w:numId w:val="1006"/>
        </w:numPr>
      </w:pPr>
      <w:r>
        <w:t xml:space="preserve">Access App Lock through exported components.</w:t>
      </w:r>
    </w:p>
    <w:p>
      <w:pPr>
        <w:numPr>
          <w:ilvl w:val="0"/>
          <w:numId w:val="1006"/>
        </w:numPr>
      </w:pPr>
      <w:r>
        <w:t xml:space="preserve">Send malicious intents.</w:t>
      </w:r>
    </w:p>
    <w:p>
      <w:pPr>
        <w:numPr>
          <w:ilvl w:val="0"/>
          <w:numId w:val="1006"/>
        </w:numPr>
      </w:pPr>
      <w:r>
        <w:t xml:space="preserve">Interact with exposed interfaces.</w:t>
      </w:r>
    </w:p>
    <w:p>
      <w:pPr>
        <w:numPr>
          <w:ilvl w:val="0"/>
          <w:numId w:val="1006"/>
        </w:numPr>
      </w:pPr>
      <w:r>
        <w:t xml:space="preserve">Abuse Android permissions it legitimately possesses.</w:t>
      </w:r>
    </w:p>
    <w:p>
      <w:pPr>
        <w:numPr>
          <w:ilvl w:val="0"/>
          <w:numId w:val="1006"/>
        </w:numPr>
      </w:pPr>
      <w:r>
        <w:t xml:space="preserve">Draw overlays where permitted.</w:t>
      </w:r>
    </w:p>
    <w:p>
      <w:pPr>
        <w:numPr>
          <w:ilvl w:val="0"/>
          <w:numId w:val="1006"/>
        </w:numPr>
      </w:pPr>
      <w:r>
        <w:t xml:space="preserve">Observe accessible UI information where Android permits it.</w:t>
      </w:r>
    </w:p>
    <w:p>
      <w:pPr>
        <w:numPr>
          <w:ilvl w:val="0"/>
          <w:numId w:val="1006"/>
        </w:numPr>
      </w:pPr>
      <w:r>
        <w:t xml:space="preserve">Attempt to influence application lifecycle behavior.</w:t>
      </w:r>
    </w:p>
    <w:p>
      <w:pPr>
        <w:pStyle w:val="FirstParagraph"/>
      </w:pPr>
      <w:r>
        <w:t xml:space="preserve">The Android sandbox is assumed to prevent direct access to App Lock private storage.</w:t>
      </w:r>
    </w:p>
    <w:p>
      <w:pPr>
        <w:pStyle w:val="BodyText"/>
      </w:pPr>
      <w:r>
        <w:rPr>
          <w:b/>
          <w:bCs/>
        </w:rPr>
        <w:t xml:space="preserve">A-002 — Physical Attacker With Unlocked Device</w:t>
      </w:r>
    </w:p>
    <w:p>
      <w:pPr>
        <w:pStyle w:val="BodyText"/>
      </w:pPr>
      <w:r>
        <w:t xml:space="preserve">An attacker who possesses the device while the Android operating system is already unlocked.</w:t>
      </w:r>
    </w:p>
    <w:p>
      <w:pPr>
        <w:pStyle w:val="BodyText"/>
      </w:pPr>
      <w:r>
        <w:t xml:space="preserve">The attacker may:</w:t>
      </w:r>
    </w:p>
    <w:p>
      <w:pPr>
        <w:numPr>
          <w:ilvl w:val="0"/>
          <w:numId w:val="1007"/>
        </w:numPr>
      </w:pPr>
      <w:r>
        <w:t xml:space="preserve">Launch applications.</w:t>
      </w:r>
    </w:p>
    <w:p>
      <w:pPr>
        <w:numPr>
          <w:ilvl w:val="0"/>
          <w:numId w:val="1007"/>
        </w:numPr>
      </w:pPr>
      <w:r>
        <w:t xml:space="preserve">Open protected applications.</w:t>
      </w:r>
    </w:p>
    <w:p>
      <w:pPr>
        <w:numPr>
          <w:ilvl w:val="0"/>
          <w:numId w:val="1007"/>
        </w:numPr>
      </w:pPr>
      <w:r>
        <w:t xml:space="preserve">Attempt App Lock authentication.</w:t>
      </w:r>
    </w:p>
    <w:p>
      <w:pPr>
        <w:numPr>
          <w:ilvl w:val="0"/>
          <w:numId w:val="1007"/>
        </w:numPr>
      </w:pPr>
      <w:r>
        <w:t xml:space="preserve">Change accessible device settings.</w:t>
      </w:r>
    </w:p>
    <w:p>
      <w:pPr>
        <w:numPr>
          <w:ilvl w:val="0"/>
          <w:numId w:val="1007"/>
        </w:numPr>
      </w:pPr>
      <w:r>
        <w:t xml:space="preserve">Reboot the device.</w:t>
      </w:r>
    </w:p>
    <w:p>
      <w:pPr>
        <w:numPr>
          <w:ilvl w:val="0"/>
          <w:numId w:val="1007"/>
        </w:numPr>
      </w:pPr>
      <w:r>
        <w:t xml:space="preserve">Connect USB.</w:t>
      </w:r>
    </w:p>
    <w:p>
      <w:pPr>
        <w:numPr>
          <w:ilvl w:val="0"/>
          <w:numId w:val="1007"/>
        </w:numPr>
      </w:pPr>
      <w:r>
        <w:t xml:space="preserve">Use adb where available.</w:t>
      </w:r>
    </w:p>
    <w:p>
      <w:pPr>
        <w:numPr>
          <w:ilvl w:val="0"/>
          <w:numId w:val="1007"/>
        </w:numPr>
      </w:pPr>
      <w:r>
        <w:t xml:space="preserve">Install applications.</w:t>
      </w:r>
    </w:p>
    <w:p>
      <w:pPr>
        <w:numPr>
          <w:ilvl w:val="0"/>
          <w:numId w:val="1007"/>
        </w:numPr>
      </w:pPr>
      <w:r>
        <w:t xml:space="preserve">Attempt to revoke App Lock permissions.</w:t>
      </w:r>
    </w:p>
    <w:p>
      <w:pPr>
        <w:numPr>
          <w:ilvl w:val="0"/>
          <w:numId w:val="1007"/>
        </w:numPr>
      </w:pPr>
      <w:r>
        <w:t xml:space="preserve">Attempt to uninstall App Lock.</w:t>
      </w:r>
    </w:p>
    <w:p>
      <w:pPr>
        <w:numPr>
          <w:ilvl w:val="0"/>
          <w:numId w:val="1007"/>
        </w:numPr>
      </w:pPr>
      <w:r>
        <w:t xml:space="preserve">Attempt to interfere with enforcement.</w:t>
      </w:r>
    </w:p>
    <w:p>
      <w:pPr>
        <w:pStyle w:val="FirstParagraph"/>
      </w:pPr>
      <w:r>
        <w:t xml:space="preserve">This is a primary in-scope attacker.</w:t>
      </w:r>
    </w:p>
    <w:p>
      <w:pPr>
        <w:pStyle w:val="BodyText"/>
      </w:pPr>
      <w:r>
        <w:t xml:space="preserve">The Threat Model must not assume that Android device unlock implies trust in the person currently holding the device.</w:t>
      </w:r>
    </w:p>
    <w:p>
      <w:pPr>
        <w:pStyle w:val="BodyText"/>
      </w:pPr>
      <w:r>
        <w:rPr>
          <w:b/>
          <w:bCs/>
        </w:rPr>
        <w:t xml:space="preserve">A-003 — adb/USB Attacker</w:t>
      </w:r>
    </w:p>
    <w:p>
      <w:pPr>
        <w:pStyle w:val="BodyText"/>
      </w:pPr>
      <w:r>
        <w:t xml:space="preserve">An attacker with physical USB access and adb capability against a non-rooted device.</w:t>
      </w:r>
    </w:p>
    <w:p>
      <w:pPr>
        <w:pStyle w:val="BodyText"/>
      </w:pPr>
      <w:r>
        <w:t xml:space="preserve">The attacker may attempt:</w:t>
      </w:r>
    </w:p>
    <w:p>
      <w:pPr>
        <w:numPr>
          <w:ilvl w:val="0"/>
          <w:numId w:val="1008"/>
        </w:numPr>
      </w:pPr>
      <w:r>
        <w:t xml:space="preserve">Application lifecycle manipulation.</w:t>
      </w:r>
    </w:p>
    <w:p>
      <w:pPr>
        <w:numPr>
          <w:ilvl w:val="0"/>
          <w:numId w:val="1008"/>
        </w:numPr>
      </w:pPr>
      <w:r>
        <w:t xml:space="preserve">Force-stop.</w:t>
      </w:r>
    </w:p>
    <w:p>
      <w:pPr>
        <w:numPr>
          <w:ilvl w:val="0"/>
          <w:numId w:val="1008"/>
        </w:numPr>
      </w:pPr>
      <w:r>
        <w:t xml:space="preserve">Package interaction.</w:t>
      </w:r>
    </w:p>
    <w:p>
      <w:pPr>
        <w:numPr>
          <w:ilvl w:val="0"/>
          <w:numId w:val="1008"/>
        </w:numPr>
      </w:pPr>
      <w:r>
        <w:t xml:space="preserve">Settings manipulation.</w:t>
      </w:r>
    </w:p>
    <w:p>
      <w:pPr>
        <w:numPr>
          <w:ilvl w:val="0"/>
          <w:numId w:val="1008"/>
        </w:numPr>
      </w:pPr>
      <w:r>
        <w:t xml:space="preserve">Debug-oriented attacks permitted by the device state.</w:t>
      </w:r>
    </w:p>
    <w:p>
      <w:pPr>
        <w:pStyle w:val="FirstParagraph"/>
      </w:pPr>
      <w:r>
        <w:t xml:space="preserve">The baseline does not treat adb access as equivalent to unrestricted root access.</w:t>
      </w:r>
    </w:p>
    <w:p>
      <w:pPr>
        <w:pStyle w:val="BodyText"/>
      </w:pPr>
      <w:r>
        <w:t xml:space="preserve">The Threat Model must therefore distinguish adb capabilities from root/system compromise.</w:t>
      </w:r>
    </w:p>
    <w:p>
      <w:pPr>
        <w:pStyle w:val="BodyText"/>
      </w:pPr>
      <w:r>
        <w:rPr>
          <w:b/>
          <w:bCs/>
        </w:rPr>
        <w:t xml:space="preserve">A-004 — Production Debug/Instrumentation Attacker</w:t>
      </w:r>
    </w:p>
    <w:p>
      <w:pPr>
        <w:pStyle w:val="BodyText"/>
      </w:pPr>
      <w:r>
        <w:t xml:space="preserve">An attacker attempting to attach debugging or instrumentation capabilities to the production application.</w:t>
      </w:r>
    </w:p>
    <w:p>
      <w:pPr>
        <w:pStyle w:val="BodyText"/>
      </w:pPr>
      <w:r>
        <w:t xml:space="preserve">The intended future defenses include debug and tamper detection.</w:t>
      </w:r>
    </w:p>
    <w:p>
      <w:pPr>
        <w:pStyle w:val="BodyText"/>
      </w:pPr>
      <w:r>
        <w:t xml:space="preserve">Those defenses are currently not treated as effective controls.</w:t>
      </w:r>
    </w:p>
    <w:p>
      <w:pPr>
        <w:pStyle w:val="BodyText"/>
      </w:pPr>
      <w:r>
        <w:rPr>
          <w:b/>
          <w:bCs/>
        </w:rPr>
        <w:t xml:space="preserve">A-005 — Malicious Accessibility Peer</w:t>
      </w:r>
    </w:p>
    <w:p>
      <w:pPr>
        <w:pStyle w:val="BodyText"/>
      </w:pPr>
      <w:r>
        <w:t xml:space="preserve">An attacker controlling another Accessibility Service.</w:t>
      </w:r>
    </w:p>
    <w:p>
      <w:pPr>
        <w:pStyle w:val="BodyText"/>
      </w:pPr>
      <w:r>
        <w:t xml:space="preserve">This attacker may have capabilities that exceed those of an ordinary application because Android intentionally grants Accessibility Services broad UI-observation and interaction capabilities.</w:t>
      </w:r>
    </w:p>
    <w:p>
      <w:pPr>
        <w:pStyle w:val="BodyText"/>
      </w:pPr>
      <w:r>
        <w:t xml:space="preserve">The baseline treats this threat as</w:t>
      </w:r>
      <w:r>
        <w:t xml:space="preserve"> </w:t>
      </w:r>
      <w:r>
        <w:rPr>
          <w:b/>
          <w:bCs/>
        </w:rPr>
        <w:t xml:space="preserve">best effort</w:t>
      </w:r>
      <w:r>
        <w:t xml:space="preserve"> </w:t>
      </w:r>
      <w:r>
        <w:t xml:space="preserve">rather than guaranteeing complete prevention.</w:t>
      </w:r>
    </w:p>
    <w:p>
      <w:pPr>
        <w:pStyle w:val="BodyText"/>
      </w:pPr>
      <w:r>
        <w:rPr>
          <w:b/>
          <w:bCs/>
        </w:rPr>
        <w:t xml:space="preserve">A-006 — Root/System Attacker</w:t>
      </w:r>
    </w:p>
    <w:p>
      <w:pPr>
        <w:pStyle w:val="BodyText"/>
      </w:pPr>
      <w:r>
        <w:t xml:space="preserve">An attacker with root or equivalent system privileges.</w:t>
      </w:r>
    </w:p>
    <w:p>
      <w:pPr>
        <w:pStyle w:val="BodyText"/>
      </w:pPr>
      <w:r>
        <w:t xml:space="preserve">This attacker is below the application's trusted security boundary.</w:t>
      </w:r>
    </w:p>
    <w:p>
      <w:pPr>
        <w:pStyle w:val="BodyText"/>
      </w:pPr>
      <w:r>
        <w:t xml:space="preserve">App Lock therefore does not provide a guarantee against this attacker.</w:t>
      </w:r>
    </w:p>
    <w:p>
      <w:pPr>
        <w:pStyle w:val="BodyText"/>
      </w:pPr>
      <w:r>
        <w:t xml:space="preserve">Threats involving this attacker may still be modeled for:</w:t>
      </w:r>
    </w:p>
    <w:p>
      <w:pPr>
        <w:numPr>
          <w:ilvl w:val="0"/>
          <w:numId w:val="1009"/>
        </w:numPr>
      </w:pPr>
      <w:r>
        <w:t xml:space="preserve">Detection.</w:t>
      </w:r>
    </w:p>
    <w:p>
      <w:pPr>
        <w:numPr>
          <w:ilvl w:val="0"/>
          <w:numId w:val="1009"/>
        </w:numPr>
      </w:pPr>
      <w:r>
        <w:t xml:space="preserve">Graceful degradation.</w:t>
      </w:r>
    </w:p>
    <w:p>
      <w:pPr>
        <w:numPr>
          <w:ilvl w:val="0"/>
          <w:numId w:val="1009"/>
        </w:numPr>
      </w:pPr>
      <w:r>
        <w:t xml:space="preserve">Data exposure consequences.</w:t>
      </w:r>
    </w:p>
    <w:p>
      <w:pPr>
        <w:numPr>
          <w:ilvl w:val="0"/>
          <w:numId w:val="1009"/>
        </w:numPr>
      </w:pPr>
      <w:r>
        <w:t xml:space="preserve">Defense-in-depth.</w:t>
      </w:r>
    </w:p>
    <w:p>
      <w:pPr>
        <w:pStyle w:val="FirstParagraph"/>
      </w:pPr>
      <w:r>
        <w:t xml:space="preserve">They must not be represented as ordinary application-level bypasses that App Lock is expected to cryptographically prevent.</w:t>
      </w:r>
    </w:p>
    <w:p>
      <w:pPr>
        <w:pStyle w:val="BodyText"/>
      </w:pPr>
      <w:r>
        <w:rPr>
          <w:b/>
          <w:bCs/>
        </w:rPr>
        <w:t xml:space="preserve">A-007 — Malicious Dependency</w:t>
      </w:r>
    </w:p>
    <w:p>
      <w:pPr>
        <w:pStyle w:val="BodyText"/>
      </w:pPr>
      <w:r>
        <w:t xml:space="preserve">A dependency that introduces malicious or compromised behavior into the application build or runtime.</w:t>
      </w:r>
    </w:p>
    <w:p>
      <w:pPr>
        <w:pStyle w:val="BodyText"/>
      </w:pPr>
      <w:r>
        <w:t xml:space="preserve">This threat class is addressed through engineering controls including:</w:t>
      </w:r>
    </w:p>
    <w:p>
      <w:pPr>
        <w:numPr>
          <w:ilvl w:val="0"/>
          <w:numId w:val="1010"/>
        </w:numPr>
      </w:pPr>
      <w:r>
        <w:t xml:space="preserve">Dependency governance.</w:t>
      </w:r>
    </w:p>
    <w:p>
      <w:pPr>
        <w:numPr>
          <w:ilvl w:val="0"/>
          <w:numId w:val="1010"/>
        </w:numPr>
      </w:pPr>
      <w:r>
        <w:t xml:space="preserve">Dependency scanning.</w:t>
      </w:r>
    </w:p>
    <w:p>
      <w:pPr>
        <w:numPr>
          <w:ilvl w:val="0"/>
          <w:numId w:val="1010"/>
        </w:numPr>
      </w:pPr>
      <w:r>
        <w:t xml:space="preserve">Version control.</w:t>
      </w:r>
    </w:p>
    <w:p>
      <w:pPr>
        <w:numPr>
          <w:ilvl w:val="0"/>
          <w:numId w:val="1010"/>
        </w:numPr>
      </w:pPr>
      <w:r>
        <w:t xml:space="preserve">Build verification.</w:t>
      </w:r>
    </w:p>
    <w:p>
      <w:pPr>
        <w:numPr>
          <w:ilvl w:val="0"/>
          <w:numId w:val="1010"/>
        </w:numPr>
      </w:pPr>
      <w:r>
        <w:t xml:space="preserve">Release-build testing.</w:t>
      </w:r>
    </w:p>
    <w:p>
      <w:pPr>
        <w:pStyle w:val="FirstParagraph"/>
      </w:pPr>
      <w:r>
        <w:t xml:space="preserve">It remains distinct from a full CI/signing-key compromise.</w:t>
      </w:r>
    </w:p>
    <w:p>
      <w:pPr>
        <w:pStyle w:val="BodyText"/>
      </w:pPr>
      <w:r>
        <w:rPr>
          <w:b/>
          <w:bCs/>
        </w:rPr>
        <w:t xml:space="preserve">A-008 — Supply-Chain/Signing Infrastructure Compromise</w:t>
      </w:r>
    </w:p>
    <w:p>
      <w:pPr>
        <w:pStyle w:val="BodyText"/>
      </w:pPr>
      <w:r>
        <w:t xml:space="preserve">An attacker who controls the project's build infrastructure, signing keys, or equivalent release authority.</w:t>
      </w:r>
    </w:p>
    <w:p>
      <w:pPr>
        <w:pStyle w:val="BodyText"/>
      </w:pPr>
      <w:r>
        <w:t xml:space="preserve">This is outside the application's security guarantee.</w:t>
      </w:r>
    </w:p>
    <w:p>
      <w:pPr>
        <w:pStyle w:val="BodyText"/>
      </w:pPr>
      <w:r>
        <w:t xml:space="preserve">The threat may be documented as a project-level assumption or non-goal, but App Lock's runtime security architecture must not claim to defend against an attacker who can legitimately produce and sign an arbitrary replacement application.</w:t>
      </w:r>
    </w:p>
    <w:p>
      <w:pPr>
        <w:pStyle w:val="BodyText"/>
      </w:pPr>
      <w:r>
        <w:rPr>
          <w:b/>
          <w:bCs/>
        </w:rPr>
        <w:t xml:space="preserve">A-009 — Network Attacker</w:t>
      </w:r>
    </w:p>
    <w:p>
      <w:pPr>
        <w:pStyle w:val="BodyText"/>
      </w:pPr>
      <w:r>
        <w:t xml:space="preserve">Network-based attackers are outside the current application threat boundary because App Lock is local-only and has no current network security surface.</w:t>
      </w:r>
    </w:p>
    <w:p>
      <w:pPr>
        <w:pStyle w:val="BodyText"/>
      </w:pPr>
      <w:r>
        <w:t xml:space="preserve">Transport-security requirements associated with future cloud functionality are therefore not current mitigations.</w:t>
      </w:r>
    </w:p>
    <w:p>
      <w:pPr>
        <w:pStyle w:val="BodyText"/>
      </w:pPr>
      <w:r>
        <w:t xml:space="preserve">If a network feature is introduced, the Threat Model must be reassessed.</w:t>
      </w:r>
    </w:p>
    <w:p>
      <w:pPr>
        <w:pStyle w:val="BodyText"/>
      </w:pPr>
      <w:r>
        <w:rPr>
          <w:b/>
          <w:bCs/>
        </w:rPr>
        <w:t xml:space="preserve">7.8 Attacker Capability Model</w:t>
      </w:r>
    </w:p>
    <w:p>
      <w:pPr>
        <w:pStyle w:val="BodyText"/>
      </w:pPr>
      <w:r>
        <w:t xml:space="preserve">Threat analysis must explicitly state the capabilities assumed for the attacker.</w:t>
      </w:r>
    </w:p>
    <w:p>
      <w:pPr>
        <w:pStyle w:val="BodyText"/>
      </w:pPr>
      <w:r>
        <w:t xml:space="preserve">The following distinctions must be preserved:</w:t>
      </w:r>
    </w:p>
    <w:p>
      <w:pPr>
        <w:pStyle w:val="BodyText"/>
      </w:pPr>
      <w:r>
        <w:t xml:space="preserve">Ordinary App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Physical + Unlocked Device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adb / USB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Peer Accessibility Service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Root / System</w:t>
      </w:r>
    </w:p>
    <w:p>
      <w:pPr>
        <w:pStyle w:val="BodyText"/>
      </w:pPr>
      <w:r>
        <w:t xml:space="preserve">Higher capability does not automatically imply that every lower-level capability is available in the same manner.</w:t>
      </w:r>
    </w:p>
    <w:p>
      <w:pPr>
        <w:pStyle w:val="BodyText"/>
      </w:pPr>
      <w:r>
        <w:t xml:space="preserve">Threat records must identify the minimum capability required for exploitation.</w:t>
      </w:r>
    </w:p>
    <w:p>
      <w:pPr>
        <w:pStyle w:val="BodyText"/>
      </w:pPr>
      <w:r>
        <w:t xml:space="preserve">This prevents over-rating threats by assuming root-level powers for an ordinary application attacker.</w:t>
      </w:r>
    </w:p>
    <w:p>
      <w:pPr>
        <w:pStyle w:val="BodyText"/>
      </w:pPr>
      <w:r>
        <w:rPr>
          <w:b/>
          <w:bCs/>
        </w:rPr>
        <w:t xml:space="preserve">7.9 Security Property Categories</w:t>
      </w:r>
    </w:p>
    <w:p>
      <w:pPr>
        <w:pStyle w:val="BodyText"/>
      </w:pPr>
      <w:r>
        <w:t xml:space="preserve">Every threat must identify the principal security property it threatens.</w:t>
      </w:r>
    </w:p>
    <w:p>
      <w:pPr>
        <w:pStyle w:val="BodyText"/>
      </w:pPr>
      <w:r>
        <w:rPr>
          <w:b/>
          <w:bCs/>
        </w:rPr>
        <w:t xml:space="preserve">7.9.1 Confidentiality</w:t>
      </w:r>
    </w:p>
    <w:p>
      <w:pPr>
        <w:pStyle w:val="BodyText"/>
      </w:pPr>
      <w:r>
        <w:t xml:space="preserve">Protection against unauthorized disclosure.</w:t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11"/>
        </w:numPr>
      </w:pPr>
      <w:r>
        <w:t xml:space="preserve">PIN recovery.</w:t>
      </w:r>
    </w:p>
    <w:p>
      <w:pPr>
        <w:numPr>
          <w:ilvl w:val="0"/>
          <w:numId w:val="1011"/>
        </w:numPr>
      </w:pPr>
      <w:r>
        <w:t xml:space="preserve">Vault payload disclosure.</w:t>
      </w:r>
    </w:p>
    <w:p>
      <w:pPr>
        <w:numPr>
          <w:ilvl w:val="0"/>
          <w:numId w:val="1011"/>
        </w:numPr>
      </w:pPr>
      <w:r>
        <w:t xml:space="preserve">Intruder-photo disclosure.</w:t>
      </w:r>
    </w:p>
    <w:p>
      <w:pPr>
        <w:numPr>
          <w:ilvl w:val="0"/>
          <w:numId w:val="1011"/>
        </w:numPr>
      </w:pPr>
      <w:r>
        <w:t xml:space="preserve">Database disclosure.</w:t>
      </w:r>
    </w:p>
    <w:p>
      <w:pPr>
        <w:numPr>
          <w:ilvl w:val="0"/>
          <w:numId w:val="1011"/>
        </w:numPr>
      </w:pPr>
      <w:r>
        <w:t xml:space="preserve">Protected-app list disclosure.</w:t>
      </w:r>
    </w:p>
    <w:p>
      <w:pPr>
        <w:numPr>
          <w:ilvl w:val="0"/>
          <w:numId w:val="1011"/>
        </w:numPr>
      </w:pPr>
      <w:r>
        <w:t xml:space="preserve">Audit-log disclosure.</w:t>
      </w:r>
    </w:p>
    <w:p>
      <w:pPr>
        <w:numPr>
          <w:ilvl w:val="0"/>
          <w:numId w:val="1011"/>
        </w:numPr>
      </w:pPr>
      <w:r>
        <w:t xml:space="preserve">Key-material disclosure.</w:t>
      </w:r>
    </w:p>
    <w:p>
      <w:pPr>
        <w:pStyle w:val="FirstParagraph"/>
      </w:pPr>
      <w:r>
        <w:rPr>
          <w:b/>
          <w:bCs/>
        </w:rPr>
        <w:t xml:space="preserve">7.9.2 Integrity</w:t>
      </w:r>
    </w:p>
    <w:p>
      <w:pPr>
        <w:pStyle w:val="BodyText"/>
      </w:pPr>
      <w:r>
        <w:t xml:space="preserve">Protection against unauthorized modification.</w:t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12"/>
        </w:numPr>
      </w:pPr>
      <w:r>
        <w:t xml:space="preserve">Protected-app policy modification.</w:t>
      </w:r>
    </w:p>
    <w:p>
      <w:pPr>
        <w:numPr>
          <w:ilvl w:val="0"/>
          <w:numId w:val="1012"/>
        </w:numPr>
      </w:pPr>
      <w:r>
        <w:t xml:space="preserve">Lockout-state modification.</w:t>
      </w:r>
    </w:p>
    <w:p>
      <w:pPr>
        <w:numPr>
          <w:ilvl w:val="0"/>
          <w:numId w:val="1012"/>
        </w:numPr>
      </w:pPr>
      <w:r>
        <w:t xml:space="preserve">Credential modification.</w:t>
      </w:r>
    </w:p>
    <w:p>
      <w:pPr>
        <w:numPr>
          <w:ilvl w:val="0"/>
          <w:numId w:val="1012"/>
        </w:numPr>
      </w:pPr>
      <w:r>
        <w:t xml:space="preserve">Vault-index modification.</w:t>
      </w:r>
    </w:p>
    <w:p>
      <w:pPr>
        <w:numPr>
          <w:ilvl w:val="0"/>
          <w:numId w:val="1012"/>
        </w:numPr>
      </w:pPr>
      <w:r>
        <w:t xml:space="preserve">Security-log modification.</w:t>
      </w:r>
    </w:p>
    <w:p>
      <w:pPr>
        <w:numPr>
          <w:ilvl w:val="0"/>
          <w:numId w:val="1012"/>
        </w:numPr>
      </w:pPr>
      <w:r>
        <w:t xml:space="preserve">Security-control configuration modification.</w:t>
      </w:r>
    </w:p>
    <w:p>
      <w:pPr>
        <w:pStyle w:val="FirstParagraph"/>
      </w:pPr>
      <w:r>
        <w:rPr>
          <w:b/>
          <w:bCs/>
        </w:rPr>
        <w:t xml:space="preserve">7.9.3 Availability</w:t>
      </w:r>
    </w:p>
    <w:p>
      <w:pPr>
        <w:pStyle w:val="BodyText"/>
      </w:pPr>
      <w:r>
        <w:t xml:space="preserve">Protection of the application's ability to enforce its security function.</w:t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13"/>
        </w:numPr>
      </w:pPr>
      <w:r>
        <w:t xml:space="preserve">Accessibility service loss.</w:t>
      </w:r>
    </w:p>
    <w:p>
      <w:pPr>
        <w:numPr>
          <w:ilvl w:val="0"/>
          <w:numId w:val="1013"/>
        </w:numPr>
      </w:pPr>
      <w:r>
        <w:t xml:space="preserve">Watchdog failure.</w:t>
      </w:r>
    </w:p>
    <w:p>
      <w:pPr>
        <w:numPr>
          <w:ilvl w:val="0"/>
          <w:numId w:val="1013"/>
        </w:numPr>
      </w:pPr>
      <w:r>
        <w:t xml:space="preserve">Boot re-arm failure.</w:t>
      </w:r>
    </w:p>
    <w:p>
      <w:pPr>
        <w:numPr>
          <w:ilvl w:val="0"/>
          <w:numId w:val="1013"/>
        </w:numPr>
      </w:pPr>
      <w:r>
        <w:t xml:space="preserve">Protection permission removal.</w:t>
      </w:r>
    </w:p>
    <w:p>
      <w:pPr>
        <w:numPr>
          <w:ilvl w:val="0"/>
          <w:numId w:val="1013"/>
        </w:numPr>
      </w:pPr>
      <w:r>
        <w:t xml:space="preserve">Enforcement-process disruption.</w:t>
      </w:r>
    </w:p>
    <w:p>
      <w:pPr>
        <w:pStyle w:val="FirstParagraph"/>
      </w:pPr>
      <w:r>
        <w:t xml:space="preserve">Availability is security-relevant when loss of availability causes protected applications to become accessible.</w:t>
      </w:r>
    </w:p>
    <w:p>
      <w:pPr>
        <w:pStyle w:val="BodyText"/>
      </w:pPr>
      <w:r>
        <w:rPr>
          <w:b/>
          <w:bCs/>
        </w:rPr>
        <w:t xml:space="preserve">7.9.4 Authentication</w:t>
      </w:r>
    </w:p>
    <w:p>
      <w:pPr>
        <w:pStyle w:val="BodyText"/>
      </w:pPr>
      <w:r>
        <w:t xml:space="preserve">Protection against an attacker successfully establishing an identity or credential state they do not possess.</w:t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14"/>
        </w:numPr>
      </w:pPr>
      <w:r>
        <w:t xml:space="preserve">PIN bypass.</w:t>
      </w:r>
    </w:p>
    <w:p>
      <w:pPr>
        <w:numPr>
          <w:ilvl w:val="0"/>
          <w:numId w:val="1014"/>
        </w:numPr>
      </w:pPr>
      <w:r>
        <w:t xml:space="preserve">PIN reset.</w:t>
      </w:r>
    </w:p>
    <w:p>
      <w:pPr>
        <w:numPr>
          <w:ilvl w:val="0"/>
          <w:numId w:val="1014"/>
        </w:numPr>
      </w:pPr>
      <w:r>
        <w:t xml:space="preserve">Authentication event spoofing.</w:t>
      </w:r>
    </w:p>
    <w:p>
      <w:pPr>
        <w:numPr>
          <w:ilvl w:val="0"/>
          <w:numId w:val="1014"/>
        </w:numPr>
      </w:pPr>
      <w:r>
        <w:t xml:space="preserve">Biometric-result misuse.</w:t>
      </w:r>
    </w:p>
    <w:p>
      <w:pPr>
        <w:pStyle w:val="FirstParagraph"/>
      </w:pPr>
      <w:r>
        <w:rPr>
          <w:b/>
          <w:bCs/>
        </w:rPr>
        <w:t xml:space="preserve">7.9.5 Authorization</w:t>
      </w:r>
    </w:p>
    <w:p>
      <w:pPr>
        <w:pStyle w:val="BodyText"/>
      </w:pPr>
      <w:r>
        <w:t xml:space="preserve">Protection against an authenticated or unauthenticated actor obtaining access beyond the authority granted to them.</w:t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15"/>
        </w:numPr>
      </w:pPr>
      <w:r>
        <w:t xml:space="preserve">Protected-app access without authorization.</w:t>
      </w:r>
    </w:p>
    <w:p>
      <w:pPr>
        <w:numPr>
          <w:ilvl w:val="0"/>
          <w:numId w:val="1015"/>
        </w:numPr>
      </w:pPr>
      <w:r>
        <w:t xml:space="preserve">Vault access without authorization.</w:t>
      </w:r>
    </w:p>
    <w:p>
      <w:pPr>
        <w:numPr>
          <w:ilvl w:val="0"/>
          <w:numId w:val="1015"/>
        </w:numPr>
      </w:pPr>
      <w:r>
        <w:t xml:space="preserve">Unauthorized policy modification.</w:t>
      </w:r>
    </w:p>
    <w:p>
      <w:pPr>
        <w:numPr>
          <w:ilvl w:val="0"/>
          <w:numId w:val="1015"/>
        </w:numPr>
      </w:pPr>
      <w:r>
        <w:t xml:space="preserve">Cross-application session reuse.</w:t>
      </w:r>
    </w:p>
    <w:p>
      <w:pPr>
        <w:pStyle w:val="FirstParagraph"/>
      </w:pPr>
      <w:r>
        <w:rPr>
          <w:b/>
          <w:bCs/>
        </w:rPr>
        <w:t xml:space="preserve">7.9.6 Accountability</w:t>
      </w:r>
    </w:p>
    <w:p>
      <w:pPr>
        <w:pStyle w:val="BodyText"/>
      </w:pPr>
      <w:r>
        <w:t xml:space="preserve">Protection of the integrity and usefulness of security-relevant records.</w:t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16"/>
        </w:numPr>
      </w:pPr>
      <w:r>
        <w:t xml:space="preserve">Deleting intruder events.</w:t>
      </w:r>
    </w:p>
    <w:p>
      <w:pPr>
        <w:numPr>
          <w:ilvl w:val="0"/>
          <w:numId w:val="1016"/>
        </w:numPr>
      </w:pPr>
      <w:r>
        <w:t xml:space="preserve">Modifying failed-authentication history.</w:t>
      </w:r>
    </w:p>
    <w:p>
      <w:pPr>
        <w:numPr>
          <w:ilvl w:val="0"/>
          <w:numId w:val="1016"/>
        </w:numPr>
      </w:pPr>
      <w:r>
        <w:t xml:space="preserve">Altering security events to conceal an attack.</w:t>
      </w:r>
    </w:p>
    <w:p>
      <w:pPr>
        <w:pStyle w:val="FirstParagraph"/>
      </w:pPr>
      <w:r>
        <w:rPr>
          <w:b/>
          <w:bCs/>
        </w:rPr>
        <w:t xml:space="preserve">7.10 Attack-Surface Categories</w:t>
      </w:r>
    </w:p>
    <w:p>
      <w:pPr>
        <w:pStyle w:val="BodyText"/>
      </w:pPr>
      <w:r>
        <w:t xml:space="preserve">Threat identification must evaluate at least the following attack-surface categories.</w:t>
      </w:r>
    </w:p>
    <w:p>
      <w:pPr>
        <w:pStyle w:val="BodyText"/>
      </w:pPr>
      <w:r>
        <w:rPr>
          <w:b/>
          <w:bCs/>
        </w:rPr>
        <w:t xml:space="preserve">AS-001 — Application Components</w:t>
      </w:r>
    </w:p>
    <w:p>
      <w:pPr>
        <w:pStyle w:val="BodyText"/>
      </w:pPr>
      <w:r>
        <w:t xml:space="preserve">Includes:</w:t>
      </w:r>
    </w:p>
    <w:p>
      <w:pPr>
        <w:numPr>
          <w:ilvl w:val="0"/>
          <w:numId w:val="1017"/>
        </w:numPr>
      </w:pPr>
      <w:r>
        <w:t xml:space="preserve">Activities.</w:t>
      </w:r>
    </w:p>
    <w:p>
      <w:pPr>
        <w:numPr>
          <w:ilvl w:val="0"/>
          <w:numId w:val="1017"/>
        </w:numPr>
      </w:pPr>
      <w:r>
        <w:t xml:space="preserve">Services.</w:t>
      </w:r>
    </w:p>
    <w:p>
      <w:pPr>
        <w:numPr>
          <w:ilvl w:val="0"/>
          <w:numId w:val="1017"/>
        </w:numPr>
      </w:pPr>
      <w:r>
        <w:t xml:space="preserve">Broadcast receivers.</w:t>
      </w:r>
    </w:p>
    <w:p>
      <w:pPr>
        <w:numPr>
          <w:ilvl w:val="0"/>
          <w:numId w:val="1017"/>
        </w:numPr>
      </w:pPr>
      <w:r>
        <w:t xml:space="preserve">Providers if introduced later.</w:t>
      </w:r>
    </w:p>
    <w:p>
      <w:pPr>
        <w:pStyle w:val="FirstParagraph"/>
      </w:pPr>
      <w:r>
        <w:rPr>
          <w:b/>
          <w:bCs/>
        </w:rPr>
        <w:t xml:space="preserve">AS-002 — Android Framework Interfaces</w:t>
      </w:r>
    </w:p>
    <w:p>
      <w:pPr>
        <w:pStyle w:val="BodyText"/>
      </w:pPr>
      <w:r>
        <w:t xml:space="preserve">Includes:</w:t>
      </w:r>
    </w:p>
    <w:p>
      <w:pPr>
        <w:numPr>
          <w:ilvl w:val="0"/>
          <w:numId w:val="1018"/>
        </w:numPr>
      </w:pPr>
      <w:r>
        <w:t xml:space="preserve">UsageStatsManager and Usage Access.</w:t>
      </w:r>
    </w:p>
    <w:p>
      <w:pPr>
        <w:numPr>
          <w:ilvl w:val="0"/>
          <w:numId w:val="1018"/>
        </w:numPr>
      </w:pPr>
      <w:r>
        <w:t xml:space="preserve">Display-over-other-apps / system-alert-window, or the approved background-activity presentation mechanism.</w:t>
      </w:r>
    </w:p>
    <w:p>
      <w:pPr>
        <w:numPr>
          <w:ilvl w:val="0"/>
          <w:numId w:val="1018"/>
        </w:numPr>
      </w:pPr>
      <w:r>
        <w:t xml:space="preserve">Accessibility as an optional enhancement.</w:t>
      </w:r>
    </w:p>
    <w:p>
      <w:pPr>
        <w:numPr>
          <w:ilvl w:val="0"/>
          <w:numId w:val="1018"/>
        </w:numPr>
      </w:pPr>
      <w:r>
        <w:t xml:space="preserve">Device Admin.</w:t>
      </w:r>
    </w:p>
    <w:p>
      <w:pPr>
        <w:numPr>
          <w:ilvl w:val="0"/>
          <w:numId w:val="1018"/>
        </w:numPr>
      </w:pPr>
      <w:r>
        <w:t xml:space="preserve">Boot lifecycle.</w:t>
      </w:r>
    </w:p>
    <w:p>
      <w:pPr>
        <w:numPr>
          <w:ilvl w:val="0"/>
          <w:numId w:val="1018"/>
        </w:numPr>
      </w:pPr>
      <w:r>
        <w:t xml:space="preserve">Application lifecycle.</w:t>
      </w:r>
    </w:p>
    <w:p>
      <w:pPr>
        <w:numPr>
          <w:ilvl w:val="0"/>
          <w:numId w:val="1018"/>
        </w:numPr>
      </w:pPr>
      <w:r>
        <w:t xml:space="preserve">Package management.</w:t>
      </w:r>
    </w:p>
    <w:p>
      <w:pPr>
        <w:numPr>
          <w:ilvl w:val="0"/>
          <w:numId w:val="1018"/>
        </w:numPr>
      </w:pPr>
      <w:r>
        <w:t xml:space="preserve">BiometricPrompt.</w:t>
      </w:r>
    </w:p>
    <w:p>
      <w:pPr>
        <w:numPr>
          <w:ilvl w:val="0"/>
          <w:numId w:val="1018"/>
        </w:numPr>
      </w:pPr>
      <w:r>
        <w:t xml:space="preserve">Keystore.</w:t>
      </w:r>
    </w:p>
    <w:p>
      <w:pPr>
        <w:pStyle w:val="FirstParagraph"/>
      </w:pPr>
      <w:r>
        <w:rPr>
          <w:b/>
          <w:bCs/>
        </w:rPr>
        <w:t xml:space="preserve">AS-003 — Inter-Process Communication</w:t>
      </w:r>
    </w:p>
    <w:p>
      <w:pPr>
        <w:pStyle w:val="BodyText"/>
      </w:pPr>
      <w:r>
        <w:t xml:space="preserve">Includes:</w:t>
      </w:r>
    </w:p>
    <w:p>
      <w:pPr>
        <w:numPr>
          <w:ilvl w:val="0"/>
          <w:numId w:val="1019"/>
        </w:numPr>
      </w:pPr>
      <w:r>
        <w:t xml:space="preserve">Exported components.</w:t>
      </w:r>
    </w:p>
    <w:p>
      <w:pPr>
        <w:numPr>
          <w:ilvl w:val="0"/>
          <w:numId w:val="1019"/>
        </w:numPr>
      </w:pPr>
      <w:r>
        <w:t xml:space="preserve">Intents.</w:t>
      </w:r>
    </w:p>
    <w:p>
      <w:pPr>
        <w:numPr>
          <w:ilvl w:val="0"/>
          <w:numId w:val="1019"/>
        </w:numPr>
      </w:pPr>
      <w:r>
        <w:t xml:space="preserve">Framework callbacks.</w:t>
      </w:r>
    </w:p>
    <w:p>
      <w:pPr>
        <w:numPr>
          <w:ilvl w:val="0"/>
          <w:numId w:val="1019"/>
        </w:numPr>
      </w:pPr>
      <w:r>
        <w:t xml:space="preserve">Permission-protected interfaces.</w:t>
      </w:r>
    </w:p>
    <w:p>
      <w:pPr>
        <w:pStyle w:val="FirstParagraph"/>
      </w:pPr>
      <w:r>
        <w:rPr>
          <w:b/>
          <w:bCs/>
        </w:rPr>
        <w:t xml:space="preserve">AS-004 — User Interface</w:t>
      </w:r>
    </w:p>
    <w:p>
      <w:pPr>
        <w:pStyle w:val="BodyText"/>
      </w:pPr>
      <w:r>
        <w:t xml:space="preserve">Includes:</w:t>
      </w:r>
    </w:p>
    <w:p>
      <w:pPr>
        <w:numPr>
          <w:ilvl w:val="0"/>
          <w:numId w:val="1020"/>
        </w:numPr>
      </w:pPr>
      <w:r>
        <w:t xml:space="preserve">Authentication screens.</w:t>
      </w:r>
    </w:p>
    <w:p>
      <w:pPr>
        <w:numPr>
          <w:ilvl w:val="0"/>
          <w:numId w:val="1020"/>
        </w:numPr>
      </w:pPr>
      <w:r>
        <w:t xml:space="preserve">Vault screens.</w:t>
      </w:r>
    </w:p>
    <w:p>
      <w:pPr>
        <w:numPr>
          <w:ilvl w:val="0"/>
          <w:numId w:val="1020"/>
        </w:numPr>
      </w:pPr>
      <w:r>
        <w:t xml:space="preserve">Settings.</w:t>
      </w:r>
    </w:p>
    <w:p>
      <w:pPr>
        <w:numPr>
          <w:ilvl w:val="0"/>
          <w:numId w:val="1020"/>
        </w:numPr>
      </w:pPr>
      <w:r>
        <w:t xml:space="preserve">Navigation.</w:t>
      </w:r>
    </w:p>
    <w:p>
      <w:pPr>
        <w:numPr>
          <w:ilvl w:val="0"/>
          <w:numId w:val="1020"/>
        </w:numPr>
      </w:pPr>
      <w:r>
        <w:t xml:space="preserve">Overlays.</w:t>
      </w:r>
    </w:p>
    <w:p>
      <w:pPr>
        <w:numPr>
          <w:ilvl w:val="0"/>
          <w:numId w:val="1020"/>
        </w:numPr>
      </w:pPr>
      <w:r>
        <w:t xml:space="preserve">Touch/event handling.</w:t>
      </w:r>
    </w:p>
    <w:p>
      <w:pPr>
        <w:pStyle w:val="FirstParagraph"/>
      </w:pPr>
      <w:r>
        <w:rPr>
          <w:b/>
          <w:bCs/>
        </w:rPr>
        <w:t xml:space="preserve">AS-005 — Local Storage</w:t>
      </w:r>
    </w:p>
    <w:p>
      <w:pPr>
        <w:pStyle w:val="BodyText"/>
      </w:pPr>
      <w:r>
        <w:t xml:space="preserve">Includes:</w:t>
      </w:r>
    </w:p>
    <w:p>
      <w:pPr>
        <w:numPr>
          <w:ilvl w:val="0"/>
          <w:numId w:val="1021"/>
        </w:numPr>
      </w:pPr>
      <w:r>
        <w:t xml:space="preserve">EncryptedSharedPreferences.</w:t>
      </w:r>
    </w:p>
    <w:p>
      <w:pPr>
        <w:numPr>
          <w:ilvl w:val="0"/>
          <w:numId w:val="1021"/>
        </w:numPr>
      </w:pPr>
      <w:r>
        <w:t xml:space="preserve">SQLCipher.</w:t>
      </w:r>
    </w:p>
    <w:p>
      <w:pPr>
        <w:numPr>
          <w:ilvl w:val="0"/>
          <w:numId w:val="1021"/>
        </w:numPr>
      </w:pPr>
      <w:r>
        <w:t xml:space="preserve">Encrypted files.</w:t>
      </w:r>
    </w:p>
    <w:p>
      <w:pPr>
        <w:numPr>
          <w:ilvl w:val="0"/>
          <w:numId w:val="1021"/>
        </w:numPr>
      </w:pPr>
      <w:r>
        <w:t xml:space="preserve">Database metadata.</w:t>
      </w:r>
    </w:p>
    <w:p>
      <w:pPr>
        <w:numPr>
          <w:ilvl w:val="0"/>
          <w:numId w:val="1021"/>
        </w:numPr>
      </w:pPr>
      <w:r>
        <w:t xml:space="preserve">Configuration state.</w:t>
      </w:r>
    </w:p>
    <w:p>
      <w:pPr>
        <w:pStyle w:val="FirstParagraph"/>
      </w:pPr>
      <w:r>
        <w:rPr>
          <w:b/>
          <w:bCs/>
        </w:rPr>
        <w:t xml:space="preserve">AS-006 — Authentication</w:t>
      </w:r>
    </w:p>
    <w:p>
      <w:pPr>
        <w:pStyle w:val="BodyText"/>
      </w:pPr>
      <w:r>
        <w:t xml:space="preserve">Includes:</w:t>
      </w:r>
    </w:p>
    <w:p>
      <w:pPr>
        <w:numPr>
          <w:ilvl w:val="0"/>
          <w:numId w:val="1022"/>
        </w:numPr>
      </w:pPr>
      <w:r>
        <w:t xml:space="preserve">PIN entry.</w:t>
      </w:r>
    </w:p>
    <w:p>
      <w:pPr>
        <w:numPr>
          <w:ilvl w:val="0"/>
          <w:numId w:val="1022"/>
        </w:numPr>
      </w:pPr>
      <w:r>
        <w:t xml:space="preserve">Biometric authentication.</w:t>
      </w:r>
    </w:p>
    <w:p>
      <w:pPr>
        <w:numPr>
          <w:ilvl w:val="0"/>
          <w:numId w:val="1022"/>
        </w:numPr>
      </w:pPr>
      <w:r>
        <w:t xml:space="preserve">Lockout.</w:t>
      </w:r>
    </w:p>
    <w:p>
      <w:pPr>
        <w:numPr>
          <w:ilvl w:val="0"/>
          <w:numId w:val="1022"/>
        </w:numPr>
      </w:pPr>
      <w:r>
        <w:t xml:space="preserve">Credential changes.</w:t>
      </w:r>
    </w:p>
    <w:p>
      <w:pPr>
        <w:numPr>
          <w:ilvl w:val="0"/>
          <w:numId w:val="1022"/>
        </w:numPr>
      </w:pPr>
      <w:r>
        <w:t xml:space="preserve">Session establishment.</w:t>
      </w:r>
    </w:p>
    <w:p>
      <w:pPr>
        <w:pStyle w:val="FirstParagraph"/>
      </w:pPr>
      <w:r>
        <w:rPr>
          <w:b/>
          <w:bCs/>
        </w:rPr>
        <w:t xml:space="preserve">AS-007 — Lifecycle and Availability</w:t>
      </w:r>
    </w:p>
    <w:p>
      <w:pPr>
        <w:pStyle w:val="BodyText"/>
      </w:pPr>
      <w:r>
        <w:t xml:space="preserve">Includes:</w:t>
      </w:r>
    </w:p>
    <w:p>
      <w:pPr>
        <w:numPr>
          <w:ilvl w:val="0"/>
          <w:numId w:val="1023"/>
        </w:numPr>
      </w:pPr>
      <w:r>
        <w:t xml:space="preserve">Process death.</w:t>
      </w:r>
    </w:p>
    <w:p>
      <w:pPr>
        <w:numPr>
          <w:ilvl w:val="0"/>
          <w:numId w:val="1023"/>
        </w:numPr>
      </w:pPr>
      <w:r>
        <w:t xml:space="preserve">Force-stop.</w:t>
      </w:r>
    </w:p>
    <w:p>
      <w:pPr>
        <w:numPr>
          <w:ilvl w:val="0"/>
          <w:numId w:val="1023"/>
        </w:numPr>
      </w:pPr>
      <w:r>
        <w:t xml:space="preserve">Reboot.</w:t>
      </w:r>
    </w:p>
    <w:p>
      <w:pPr>
        <w:numPr>
          <w:ilvl w:val="0"/>
          <w:numId w:val="1023"/>
        </w:numPr>
      </w:pPr>
      <w:r>
        <w:t xml:space="preserve">Background restrictions.</w:t>
      </w:r>
    </w:p>
    <w:p>
      <w:pPr>
        <w:numPr>
          <w:ilvl w:val="0"/>
          <w:numId w:val="1023"/>
        </w:numPr>
      </w:pPr>
      <w:r>
        <w:t xml:space="preserve">OEM process management.</w:t>
      </w:r>
    </w:p>
    <w:p>
      <w:pPr>
        <w:numPr>
          <w:ilvl w:val="0"/>
          <w:numId w:val="1023"/>
        </w:numPr>
      </w:pPr>
      <w:r>
        <w:t xml:space="preserve">Permission revocation.</w:t>
      </w:r>
    </w:p>
    <w:p>
      <w:pPr>
        <w:pStyle w:val="FirstParagraph"/>
      </w:pPr>
      <w:r>
        <w:rPr>
          <w:b/>
          <w:bCs/>
        </w:rPr>
        <w:t xml:space="preserve">AS-008 — Build and Release</w:t>
      </w:r>
    </w:p>
    <w:p>
      <w:pPr>
        <w:pStyle w:val="BodyText"/>
      </w:pPr>
      <w:r>
        <w:t xml:space="preserve">Includes:</w:t>
      </w:r>
    </w:p>
    <w:p>
      <w:pPr>
        <w:numPr>
          <w:ilvl w:val="0"/>
          <w:numId w:val="1024"/>
        </w:numPr>
      </w:pPr>
      <w:r>
        <w:t xml:space="preserve">Dependencies.</w:t>
      </w:r>
    </w:p>
    <w:p>
      <w:pPr>
        <w:numPr>
          <w:ilvl w:val="0"/>
          <w:numId w:val="1024"/>
        </w:numPr>
      </w:pPr>
      <w:r>
        <w:t xml:space="preserve">Minification.</w:t>
      </w:r>
    </w:p>
    <w:p>
      <w:pPr>
        <w:numPr>
          <w:ilvl w:val="0"/>
          <w:numId w:val="1024"/>
        </w:numPr>
      </w:pPr>
      <w:r>
        <w:t xml:space="preserve">Release configuration.</w:t>
      </w:r>
    </w:p>
    <w:p>
      <w:pPr>
        <w:numPr>
          <w:ilvl w:val="0"/>
          <w:numId w:val="1024"/>
        </w:numPr>
      </w:pPr>
      <w:r>
        <w:t xml:space="preserve">Signing.</w:t>
      </w:r>
    </w:p>
    <w:p>
      <w:pPr>
        <w:numPr>
          <w:ilvl w:val="0"/>
          <w:numId w:val="1024"/>
        </w:numPr>
      </w:pPr>
      <w:r>
        <w:t xml:space="preserve">Migration.</w:t>
      </w:r>
    </w:p>
    <w:p>
      <w:pPr>
        <w:numPr>
          <w:ilvl w:val="0"/>
          <w:numId w:val="1024"/>
        </w:numPr>
      </w:pPr>
      <w:r>
        <w:t xml:space="preserve">Packaging.</w:t>
      </w:r>
    </w:p>
    <w:p>
      <w:pPr>
        <w:pStyle w:val="FirstParagraph"/>
      </w:pPr>
      <w:r>
        <w:rPr>
          <w:b/>
          <w:bCs/>
        </w:rPr>
        <w:t xml:space="preserve">7.11 Threat Classes</w:t>
      </w:r>
    </w:p>
    <w:p>
      <w:pPr>
        <w:pStyle w:val="BodyText"/>
      </w:pPr>
      <w:r>
        <w:t xml:space="preserve">Threats should be grouped into the following major classes.</w:t>
      </w:r>
    </w:p>
    <w:p>
      <w:pPr>
        <w:pStyle w:val="BodyText"/>
      </w:pPr>
      <w:r>
        <w:rPr>
          <w:b/>
          <w:bCs/>
        </w:rPr>
        <w:t xml:space="preserve">T-C — Confidentiality Threats</w:t>
      </w:r>
    </w:p>
    <w:p>
      <w:pPr>
        <w:pStyle w:val="BodyText"/>
      </w:pPr>
      <w:r>
        <w:t xml:space="preserve">Unauthorized disclosure of protected information.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25"/>
        </w:numPr>
      </w:pPr>
      <w:r>
        <w:t xml:space="preserve">Credential extraction.</w:t>
      </w:r>
    </w:p>
    <w:p>
      <w:pPr>
        <w:numPr>
          <w:ilvl w:val="0"/>
          <w:numId w:val="1025"/>
        </w:numPr>
      </w:pPr>
      <w:r>
        <w:t xml:space="preserve">Database extraction.</w:t>
      </w:r>
    </w:p>
    <w:p>
      <w:pPr>
        <w:numPr>
          <w:ilvl w:val="0"/>
          <w:numId w:val="1025"/>
        </w:numPr>
      </w:pPr>
      <w:r>
        <w:t xml:space="preserve">Vault extraction.</w:t>
      </w:r>
    </w:p>
    <w:p>
      <w:pPr>
        <w:numPr>
          <w:ilvl w:val="0"/>
          <w:numId w:val="1025"/>
        </w:numPr>
      </w:pPr>
      <w:r>
        <w:t xml:space="preserve">Intruder-photo extraction.</w:t>
      </w:r>
    </w:p>
    <w:p>
      <w:pPr>
        <w:numPr>
          <w:ilvl w:val="0"/>
          <w:numId w:val="1025"/>
        </w:numPr>
      </w:pPr>
      <w:r>
        <w:t xml:space="preserve">Metadata disclosure.</w:t>
      </w:r>
    </w:p>
    <w:p>
      <w:pPr>
        <w:pStyle w:val="FirstParagraph"/>
      </w:pPr>
      <w:r>
        <w:rPr>
          <w:b/>
          <w:bCs/>
        </w:rPr>
        <w:t xml:space="preserve">T-I — Integrity Threats</w:t>
      </w:r>
    </w:p>
    <w:p>
      <w:pPr>
        <w:pStyle w:val="BodyText"/>
      </w:pPr>
      <w:r>
        <w:t xml:space="preserve">Unauthorized modification of protected state.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26"/>
        </w:numPr>
      </w:pPr>
      <w:r>
        <w:t xml:space="preserve">Credential reset.</w:t>
      </w:r>
    </w:p>
    <w:p>
      <w:pPr>
        <w:numPr>
          <w:ilvl w:val="0"/>
          <w:numId w:val="1026"/>
        </w:numPr>
      </w:pPr>
      <w:r>
        <w:t xml:space="preserve">Protected-app removal.</w:t>
      </w:r>
    </w:p>
    <w:p>
      <w:pPr>
        <w:numPr>
          <w:ilvl w:val="0"/>
          <w:numId w:val="1026"/>
        </w:numPr>
      </w:pPr>
      <w:r>
        <w:t xml:space="preserve">Lockout manipulation.</w:t>
      </w:r>
    </w:p>
    <w:p>
      <w:pPr>
        <w:numPr>
          <w:ilvl w:val="0"/>
          <w:numId w:val="1026"/>
        </w:numPr>
      </w:pPr>
      <w:r>
        <w:t xml:space="preserve">Policy weakening.</w:t>
      </w:r>
    </w:p>
    <w:p>
      <w:pPr>
        <w:numPr>
          <w:ilvl w:val="0"/>
          <w:numId w:val="1026"/>
        </w:numPr>
      </w:pPr>
      <w:r>
        <w:t xml:space="preserve">Log manipulation.</w:t>
      </w:r>
    </w:p>
    <w:p>
      <w:pPr>
        <w:pStyle w:val="FirstParagraph"/>
      </w:pPr>
      <w:r>
        <w:rPr>
          <w:b/>
          <w:bCs/>
        </w:rPr>
        <w:t xml:space="preserve">T-A — Availability Threats</w:t>
      </w:r>
    </w:p>
    <w:p>
      <w:pPr>
        <w:pStyle w:val="BodyText"/>
      </w:pPr>
      <w:r>
        <w:t xml:space="preserve">Interference with security enforcement.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27"/>
        </w:numPr>
      </w:pPr>
      <w:r>
        <w:t xml:space="preserve">Mandatory baseline detection disruption.</w:t>
      </w:r>
    </w:p>
    <w:p>
      <w:pPr>
        <w:numPr>
          <w:ilvl w:val="0"/>
          <w:numId w:val="1027"/>
        </w:numPr>
      </w:pPr>
      <w:r>
        <w:t xml:space="preserve">Optional Accessibility enhancement disruption.</w:t>
      </w:r>
    </w:p>
    <w:p>
      <w:pPr>
        <w:numPr>
          <w:ilvl w:val="0"/>
          <w:numId w:val="1027"/>
        </w:numPr>
      </w:pPr>
      <w:r>
        <w:t xml:space="preserve">Watchdog disruption.</w:t>
      </w:r>
    </w:p>
    <w:p>
      <w:pPr>
        <w:numPr>
          <w:ilvl w:val="0"/>
          <w:numId w:val="1027"/>
        </w:numPr>
      </w:pPr>
      <w:r>
        <w:t xml:space="preserve">Boot persistence failure.</w:t>
      </w:r>
    </w:p>
    <w:p>
      <w:pPr>
        <w:numPr>
          <w:ilvl w:val="0"/>
          <w:numId w:val="1027"/>
        </w:numPr>
      </w:pPr>
      <w:r>
        <w:t xml:space="preserve">Permission removal.</w:t>
      </w:r>
    </w:p>
    <w:p>
      <w:pPr>
        <w:numPr>
          <w:ilvl w:val="0"/>
          <w:numId w:val="1027"/>
        </w:numPr>
      </w:pPr>
      <w:r>
        <w:t xml:space="preserve">Process interference.</w:t>
      </w:r>
    </w:p>
    <w:p>
      <w:pPr>
        <w:pStyle w:val="FirstParagraph"/>
      </w:pPr>
      <w:r>
        <w:rPr>
          <w:b/>
          <w:bCs/>
        </w:rPr>
        <w:t xml:space="preserve">T-Auth — Authentication Threats</w:t>
      </w:r>
    </w:p>
    <w:p>
      <w:pPr>
        <w:pStyle w:val="BodyText"/>
      </w:pPr>
      <w:r>
        <w:t xml:space="preserve">Attempts to satisfy authentication without possessing valid authorization.</w:t>
      </w:r>
    </w:p>
    <w:p>
      <w:pPr>
        <w:pStyle w:val="BodyText"/>
      </w:pPr>
      <w:r>
        <w:rPr>
          <w:b/>
          <w:bCs/>
        </w:rPr>
        <w:t xml:space="preserve">T-Authz — Authorization Threats</w:t>
      </w:r>
    </w:p>
    <w:p>
      <w:pPr>
        <w:pStyle w:val="BodyText"/>
      </w:pPr>
      <w:r>
        <w:t xml:space="preserve">Attempts to access protected functionality after bypassing or confusing authorization state.</w:t>
      </w:r>
    </w:p>
    <w:p>
      <w:pPr>
        <w:pStyle w:val="BodyText"/>
      </w:pPr>
      <w:r>
        <w:rPr>
          <w:b/>
          <w:bCs/>
        </w:rPr>
        <w:t xml:space="preserve">T-UI — User Interface Abuse</w:t>
      </w:r>
    </w:p>
    <w:p>
      <w:pPr>
        <w:pStyle w:val="BodyText"/>
      </w:pPr>
      <w:r>
        <w:t xml:space="preserve">Attempts to exploit:</w:t>
      </w:r>
    </w:p>
    <w:p>
      <w:pPr>
        <w:numPr>
          <w:ilvl w:val="0"/>
          <w:numId w:val="1028"/>
        </w:numPr>
      </w:pPr>
      <w:r>
        <w:t xml:space="preserve">Overlays.</w:t>
      </w:r>
    </w:p>
    <w:p>
      <w:pPr>
        <w:numPr>
          <w:ilvl w:val="0"/>
          <w:numId w:val="1028"/>
        </w:numPr>
      </w:pPr>
      <w:r>
        <w:t xml:space="preserve">Tapjacking.</w:t>
      </w:r>
    </w:p>
    <w:p>
      <w:pPr>
        <w:numPr>
          <w:ilvl w:val="0"/>
          <w:numId w:val="1028"/>
        </w:numPr>
      </w:pPr>
      <w:r>
        <w:t xml:space="preserve">UI spoofing.</w:t>
      </w:r>
    </w:p>
    <w:p>
      <w:pPr>
        <w:numPr>
          <w:ilvl w:val="0"/>
          <w:numId w:val="1028"/>
        </w:numPr>
      </w:pPr>
      <w:r>
        <w:t xml:space="preserve">Navigation.</w:t>
      </w:r>
    </w:p>
    <w:p>
      <w:pPr>
        <w:numPr>
          <w:ilvl w:val="0"/>
          <w:numId w:val="1028"/>
        </w:numPr>
      </w:pPr>
      <w:r>
        <w:t xml:space="preserve">Event injection.</w:t>
      </w:r>
    </w:p>
    <w:p>
      <w:pPr>
        <w:numPr>
          <w:ilvl w:val="0"/>
          <w:numId w:val="1028"/>
        </w:numPr>
      </w:pPr>
      <w:r>
        <w:t xml:space="preserve">Activity lifecycle behavior.</w:t>
      </w:r>
    </w:p>
    <w:p>
      <w:pPr>
        <w:pStyle w:val="FirstParagraph"/>
      </w:pPr>
      <w:r>
        <w:rPr>
          <w:b/>
          <w:bCs/>
        </w:rPr>
        <w:t xml:space="preserve">T-IPC — Inter-Process Communication Abuse</w:t>
      </w:r>
    </w:p>
    <w:p>
      <w:pPr>
        <w:pStyle w:val="BodyText"/>
      </w:pPr>
      <w:r>
        <w:t xml:space="preserve">Attempts to exploit:</w:t>
      </w:r>
    </w:p>
    <w:p>
      <w:pPr>
        <w:numPr>
          <w:ilvl w:val="0"/>
          <w:numId w:val="1029"/>
        </w:numPr>
      </w:pPr>
      <w:r>
        <w:t xml:space="preserve">Exported components.</w:t>
      </w:r>
    </w:p>
    <w:p>
      <w:pPr>
        <w:numPr>
          <w:ilvl w:val="0"/>
          <w:numId w:val="1029"/>
        </w:numPr>
      </w:pPr>
      <w:r>
        <w:t xml:space="preserve">Intents.</w:t>
      </w:r>
    </w:p>
    <w:p>
      <w:pPr>
        <w:numPr>
          <w:ilvl w:val="0"/>
          <w:numId w:val="1029"/>
        </w:numPr>
      </w:pPr>
      <w:r>
        <w:t xml:space="preserve">Broadcast receivers.</w:t>
      </w:r>
    </w:p>
    <w:p>
      <w:pPr>
        <w:numPr>
          <w:ilvl w:val="0"/>
          <w:numId w:val="1029"/>
        </w:numPr>
      </w:pPr>
      <w:r>
        <w:t xml:space="preserve">Permission boundaries.</w:t>
      </w:r>
    </w:p>
    <w:p>
      <w:pPr>
        <w:pStyle w:val="FirstParagraph"/>
      </w:pPr>
      <w:r>
        <w:rPr>
          <w:b/>
          <w:bCs/>
        </w:rPr>
        <w:t xml:space="preserve">T-Platform — Platform-Assumption Threats</w:t>
      </w:r>
    </w:p>
    <w:p>
      <w:pPr>
        <w:pStyle w:val="BodyText"/>
      </w:pPr>
      <w:r>
        <w:t xml:space="preserve">Threats caused by:</w:t>
      </w:r>
    </w:p>
    <w:p>
      <w:pPr>
        <w:numPr>
          <w:ilvl w:val="0"/>
          <w:numId w:val="1030"/>
        </w:numPr>
      </w:pPr>
      <w:r>
        <w:t xml:space="preserve">Android lifecycle behavior.</w:t>
      </w:r>
    </w:p>
    <w:p>
      <w:pPr>
        <w:numPr>
          <w:ilvl w:val="0"/>
          <w:numId w:val="1030"/>
        </w:numPr>
      </w:pPr>
      <w:r>
        <w:t xml:space="preserve">OEM behavior.</w:t>
      </w:r>
    </w:p>
    <w:p>
      <w:pPr>
        <w:numPr>
          <w:ilvl w:val="0"/>
          <w:numId w:val="1030"/>
        </w:numPr>
      </w:pPr>
      <w:r>
        <w:t xml:space="preserve">Accessibility restrictions.</w:t>
      </w:r>
    </w:p>
    <w:p>
      <w:pPr>
        <w:numPr>
          <w:ilvl w:val="0"/>
          <w:numId w:val="1030"/>
        </w:numPr>
      </w:pPr>
      <w:r>
        <w:t xml:space="preserve">Keystore behavior.</w:t>
      </w:r>
    </w:p>
    <w:p>
      <w:pPr>
        <w:numPr>
          <w:ilvl w:val="0"/>
          <w:numId w:val="1030"/>
        </w:numPr>
      </w:pPr>
      <w:r>
        <w:t xml:space="preserve">Device Admin behavior.</w:t>
      </w:r>
    </w:p>
    <w:p>
      <w:pPr>
        <w:numPr>
          <w:ilvl w:val="0"/>
          <w:numId w:val="1030"/>
        </w:numPr>
      </w:pPr>
      <w:r>
        <w:t xml:space="preserve">Permission changes.</w:t>
      </w:r>
    </w:p>
    <w:p>
      <w:pPr>
        <w:pStyle w:val="FirstParagraph"/>
      </w:pPr>
      <w:r>
        <w:rPr>
          <w:b/>
          <w:bCs/>
        </w:rPr>
        <w:t xml:space="preserve">T-Supply — Supply-Chain Threats</w:t>
      </w:r>
    </w:p>
    <w:p>
      <w:pPr>
        <w:pStyle w:val="BodyText"/>
      </w:pPr>
      <w:r>
        <w:t xml:space="preserve">Threats arising from:</w:t>
      </w:r>
    </w:p>
    <w:p>
      <w:pPr>
        <w:numPr>
          <w:ilvl w:val="0"/>
          <w:numId w:val="1031"/>
        </w:numPr>
      </w:pPr>
      <w:r>
        <w:t xml:space="preserve">Dependencies.</w:t>
      </w:r>
    </w:p>
    <w:p>
      <w:pPr>
        <w:numPr>
          <w:ilvl w:val="0"/>
          <w:numId w:val="1031"/>
        </w:numPr>
      </w:pPr>
      <w:r>
        <w:t xml:space="preserve">Build tooling.</w:t>
      </w:r>
    </w:p>
    <w:p>
      <w:pPr>
        <w:numPr>
          <w:ilvl w:val="0"/>
          <w:numId w:val="1031"/>
        </w:numPr>
      </w:pPr>
      <w:r>
        <w:t xml:space="preserve">Release artifacts.</w:t>
      </w:r>
    </w:p>
    <w:p>
      <w:pPr>
        <w:numPr>
          <w:ilvl w:val="0"/>
          <w:numId w:val="1031"/>
        </w:numPr>
      </w:pPr>
      <w:r>
        <w:t xml:space="preserve">Signing infrastructure.</w:t>
      </w:r>
    </w:p>
    <w:p>
      <w:pPr>
        <w:pStyle w:val="FirstParagraph"/>
      </w:pPr>
      <w:r>
        <w:rPr>
          <w:b/>
          <w:bCs/>
        </w:rPr>
        <w:t xml:space="preserve">7.12 Threat Preconditions</w:t>
      </w:r>
    </w:p>
    <w:p>
      <w:pPr>
        <w:pStyle w:val="BodyText"/>
      </w:pPr>
      <w:r>
        <w:t xml:space="preserve">Every threat must explicitly identify its prerequisites.</w:t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32"/>
        </w:numPr>
      </w:pPr>
      <w:r>
        <w:t xml:space="preserve">Physical possession.</w:t>
      </w:r>
    </w:p>
    <w:p>
      <w:pPr>
        <w:numPr>
          <w:ilvl w:val="0"/>
          <w:numId w:val="1032"/>
        </w:numPr>
      </w:pPr>
      <w:r>
        <w:t xml:space="preserve">Android device already unlocked.</w:t>
      </w:r>
    </w:p>
    <w:p>
      <w:pPr>
        <w:numPr>
          <w:ilvl w:val="0"/>
          <w:numId w:val="1032"/>
        </w:numPr>
      </w:pPr>
      <w:r>
        <w:t xml:space="preserve">USB access.</w:t>
      </w:r>
    </w:p>
    <w:p>
      <w:pPr>
        <w:numPr>
          <w:ilvl w:val="0"/>
          <w:numId w:val="1032"/>
        </w:numPr>
      </w:pPr>
      <w:r>
        <w:t xml:space="preserve">adb availability.</w:t>
      </w:r>
    </w:p>
    <w:p>
      <w:pPr>
        <w:numPr>
          <w:ilvl w:val="0"/>
          <w:numId w:val="1032"/>
        </w:numPr>
      </w:pPr>
      <w:r>
        <w:t xml:space="preserve">A malicious application installed.</w:t>
      </w:r>
    </w:p>
    <w:p>
      <w:pPr>
        <w:numPr>
          <w:ilvl w:val="0"/>
          <w:numId w:val="1032"/>
        </w:numPr>
      </w:pPr>
      <w:r>
        <w:t xml:space="preserve">Accessibility permission granted to another service.</w:t>
      </w:r>
    </w:p>
    <w:p>
      <w:pPr>
        <w:numPr>
          <w:ilvl w:val="0"/>
          <w:numId w:val="1032"/>
        </w:numPr>
      </w:pPr>
      <w:r>
        <w:t xml:space="preserve">App Lock accessibility permission revoked.</w:t>
      </w:r>
    </w:p>
    <w:p>
      <w:pPr>
        <w:numPr>
          <w:ilvl w:val="0"/>
          <w:numId w:val="1032"/>
        </w:numPr>
      </w:pPr>
      <w:r>
        <w:t xml:space="preserve">Overlay permission granted to an attacker.</w:t>
      </w:r>
    </w:p>
    <w:p>
      <w:pPr>
        <w:numPr>
          <w:ilvl w:val="0"/>
          <w:numId w:val="1032"/>
        </w:numPr>
      </w:pPr>
      <w:r>
        <w:t xml:space="preserve">Root/system compromise.</w:t>
      </w:r>
    </w:p>
    <w:p>
      <w:pPr>
        <w:numPr>
          <w:ilvl w:val="0"/>
          <w:numId w:val="1032"/>
        </w:numPr>
      </w:pPr>
      <w:r>
        <w:t xml:space="preserve">A particular application lifecycle state.</w:t>
      </w:r>
    </w:p>
    <w:p>
      <w:pPr>
        <w:pStyle w:val="FirstParagraph"/>
      </w:pPr>
      <w:r>
        <w:t xml:space="preserve">A threat must not assume capabilities that the attacker class does not possess.</w:t>
      </w:r>
    </w:p>
    <w:p>
      <w:pPr>
        <w:pStyle w:val="BodyText"/>
      </w:pPr>
      <w:r>
        <w:rPr>
          <w:b/>
          <w:bCs/>
        </w:rPr>
        <w:t xml:space="preserve">7.13 Attack-Path Analysis</w:t>
      </w:r>
    </w:p>
    <w:p>
      <w:pPr>
        <w:pStyle w:val="BodyText"/>
      </w:pPr>
      <w:r>
        <w:t xml:space="preserve">Threat analysis should describe an attack as a sequence rather than as a single action.</w:t>
      </w:r>
    </w:p>
    <w:p>
      <w:pPr>
        <w:pStyle w:val="BodyText"/>
      </w:pPr>
      <w:r>
        <w:t xml:space="preserve">The preferred structure is:</w:t>
      </w:r>
    </w:p>
    <w:p>
      <w:pPr>
        <w:pStyle w:val="BodyText"/>
      </w:pPr>
      <w:r>
        <w:t xml:space="preserve">Attacker Capability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Precondition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Attack Surface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Security Boundary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Exploit Action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Security Decision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Security Impact</w:t>
      </w:r>
    </w:p>
    <w:p>
      <w:pPr>
        <w:pStyle w:val="BodyText"/>
      </w:pPr>
      <w:r>
        <w:t xml:space="preserve">This structure makes it possible to determine exactly where a mitigation operates.</w:t>
      </w:r>
    </w:p>
    <w:p>
      <w:pPr>
        <w:pStyle w:val="BodyText"/>
      </w:pPr>
      <w:r>
        <w:rPr>
          <w:b/>
          <w:bCs/>
        </w:rPr>
        <w:t xml:space="preserve">7.14 Threat Versus Vulnerability</w:t>
      </w:r>
    </w:p>
    <w:p>
      <w:pPr>
        <w:pStyle w:val="BodyText"/>
      </w:pPr>
      <w:r>
        <w:t xml:space="preserve">The Threat Model must distinguish threats from vulnerabilities.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threat</w:t>
      </w:r>
      <w:r>
        <w:t xml:space="preserve"> </w:t>
      </w:r>
      <w:r>
        <w:t xml:space="preserve">describes an adversarial scenario that could violate a security property.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vulnerability</w:t>
      </w:r>
      <w:r>
        <w:t xml:space="preserve"> </w:t>
      </w:r>
      <w:r>
        <w:t xml:space="preserve">is a weakness that makes that scenario possible or more likely.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Threat:</w:t>
      </w:r>
    </w:p>
    <w:p>
      <w:pPr>
        <w:pStyle w:val="BodyText"/>
      </w:pPr>
      <w:r>
        <w:t xml:space="preserve">An attacker gains access to a protected application without App Lock authentication.</w:t>
      </w:r>
    </w:p>
    <w:p>
      <w:pPr>
        <w:pStyle w:val="BodyText"/>
      </w:pPr>
      <w:r>
        <w:rPr>
          <w:b/>
          <w:bCs/>
        </w:rPr>
        <w:t xml:space="preserve">Vulnerability:</w:t>
      </w:r>
    </w:p>
    <w:p>
      <w:pPr>
        <w:pStyle w:val="BodyText"/>
      </w:pPr>
      <w:r>
        <w:t xml:space="preserve">Foreground detection silently stops while App Lock continues to appear enabled.</w:t>
      </w:r>
    </w:p>
    <w:p>
      <w:pPr>
        <w:pStyle w:val="BodyText"/>
      </w:pPr>
      <w:r>
        <w:t xml:space="preserve">The distinction is necessary so that multiple vulnerabilities can be mapped to the same threat and a single control can mitigate multiple vulnerabilities.</w:t>
      </w:r>
    </w:p>
    <w:p>
      <w:pPr>
        <w:pStyle w:val="BodyText"/>
      </w:pPr>
      <w:r>
        <w:rPr>
          <w:b/>
          <w:bCs/>
        </w:rPr>
        <w:t xml:space="preserve">7.15 Threat Versus Risk</w:t>
      </w:r>
    </w:p>
    <w:p>
      <w:pPr>
        <w:pStyle w:val="BodyText"/>
      </w:pPr>
      <w:r>
        <w:t xml:space="preserve">A threat does not automatically constitute a Critical or High risk.</w:t>
      </w:r>
    </w:p>
    <w:p>
      <w:pPr>
        <w:pStyle w:val="BodyText"/>
      </w:pPr>
      <w:r>
        <w:t xml:space="preserve">Risk is evaluated using the project's established methodology:</w:t>
      </w:r>
    </w:p>
    <w:p>
      <w:pPr>
        <w:pStyle w:val="BodyText"/>
      </w:pPr>
      <w:r>
        <w:t xml:space="preserve">Risk = Likelihood × Impact</w:t>
      </w:r>
    </w:p>
    <w:p>
      <w:pPr>
        <w:pStyle w:val="BodyText"/>
      </w:pPr>
      <w:r>
        <w:t xml:space="preserve">The Threat Model must not inflate risk merely because a scenario is technically possible.</w:t>
      </w:r>
    </w:p>
    <w:p>
      <w:pPr>
        <w:pStyle w:val="BodyText"/>
      </w:pPr>
      <w:r>
        <w:t xml:space="preserve">Likewise, a difficult attack must not automatically be considered Low if successful exploitation would expose the PIN, Vault, or root of trust.</w:t>
      </w:r>
    </w:p>
    <w:p>
      <w:pPr>
        <w:pStyle w:val="BodyText"/>
      </w:pPr>
      <w:r>
        <w:rPr>
          <w:b/>
          <w:bCs/>
        </w:rPr>
        <w:t xml:space="preserve">7.16 Likelihood Assessment</w:t>
      </w:r>
    </w:p>
    <w:p>
      <w:pPr>
        <w:pStyle w:val="BodyText"/>
      </w:pPr>
      <w:r>
        <w:t xml:space="preserve">Likelihood must consider factors such as:</w:t>
      </w:r>
    </w:p>
    <w:p>
      <w:pPr>
        <w:numPr>
          <w:ilvl w:val="0"/>
          <w:numId w:val="1033"/>
        </w:numPr>
      </w:pPr>
      <w:r>
        <w:t xml:space="preserve">Required attacker capability.</w:t>
      </w:r>
    </w:p>
    <w:p>
      <w:pPr>
        <w:numPr>
          <w:ilvl w:val="0"/>
          <w:numId w:val="1033"/>
        </w:numPr>
      </w:pPr>
      <w:r>
        <w:t xml:space="preserve">Physical access requirements.</w:t>
      </w:r>
    </w:p>
    <w:p>
      <w:pPr>
        <w:numPr>
          <w:ilvl w:val="0"/>
          <w:numId w:val="1033"/>
        </w:numPr>
      </w:pPr>
      <w:r>
        <w:t xml:space="preserve">User interaction requirements.</w:t>
      </w:r>
    </w:p>
    <w:p>
      <w:pPr>
        <w:numPr>
          <w:ilvl w:val="0"/>
          <w:numId w:val="1033"/>
        </w:numPr>
      </w:pPr>
      <w:r>
        <w:t xml:space="preserve">Required permissions.</w:t>
      </w:r>
    </w:p>
    <w:p>
      <w:pPr>
        <w:numPr>
          <w:ilvl w:val="0"/>
          <w:numId w:val="1033"/>
        </w:numPr>
      </w:pPr>
      <w:r>
        <w:t xml:space="preserve">Attack complexity.</w:t>
      </w:r>
    </w:p>
    <w:p>
      <w:pPr>
        <w:numPr>
          <w:ilvl w:val="0"/>
          <w:numId w:val="1033"/>
        </w:numPr>
      </w:pPr>
      <w:r>
        <w:t xml:space="preserve">Availability of the attack path.</w:t>
      </w:r>
    </w:p>
    <w:p>
      <w:pPr>
        <w:numPr>
          <w:ilvl w:val="0"/>
          <w:numId w:val="1033"/>
        </w:numPr>
      </w:pPr>
      <w:r>
        <w:t xml:space="preserve">Reliability of exploitation.</w:t>
      </w:r>
    </w:p>
    <w:p>
      <w:pPr>
        <w:numPr>
          <w:ilvl w:val="0"/>
          <w:numId w:val="1033"/>
        </w:numPr>
      </w:pPr>
      <w:r>
        <w:t xml:space="preserve">Required timing.</w:t>
      </w:r>
    </w:p>
    <w:p>
      <w:pPr>
        <w:numPr>
          <w:ilvl w:val="0"/>
          <w:numId w:val="1033"/>
        </w:numPr>
      </w:pPr>
      <w:r>
        <w:t xml:space="preserve">Existing controls.</w:t>
      </w:r>
    </w:p>
    <w:p>
      <w:pPr>
        <w:numPr>
          <w:ilvl w:val="0"/>
          <w:numId w:val="1033"/>
        </w:numPr>
      </w:pPr>
      <w:r>
        <w:t xml:space="preserve">Detectability.</w:t>
      </w:r>
    </w:p>
    <w:p>
      <w:pPr>
        <w:numPr>
          <w:ilvl w:val="0"/>
          <w:numId w:val="1033"/>
        </w:numPr>
      </w:pPr>
      <w:r>
        <w:t xml:space="preserve">Platform restrictions.</w:t>
      </w:r>
    </w:p>
    <w:p>
      <w:pPr>
        <w:pStyle w:val="FirstParagraph"/>
      </w:pPr>
      <w:r>
        <w:t xml:space="preserve">The Test Specification's risk methodology remains the authoritative basis.</w:t>
      </w:r>
    </w:p>
    <w:p>
      <w:pPr>
        <w:pStyle w:val="BodyText"/>
      </w:pPr>
      <w:r>
        <w:t xml:space="preserve">Where the existing methodology does not provide quantitative thresholds, the Threat Model must not invent numerical probabilities without an approved project decision.</w:t>
      </w:r>
    </w:p>
    <w:p>
      <w:pPr>
        <w:pStyle w:val="BodyText"/>
      </w:pPr>
      <w:r>
        <w:rPr>
          <w:b/>
          <w:bCs/>
        </w:rPr>
        <w:t xml:space="preserve">7.17 Impact Assessment</w:t>
      </w:r>
    </w:p>
    <w:p>
      <w:pPr>
        <w:pStyle w:val="BodyText"/>
      </w:pPr>
      <w:r>
        <w:t xml:space="preserve">Impact must consider the consequences to:</w:t>
      </w:r>
    </w:p>
    <w:p>
      <w:pPr>
        <w:numPr>
          <w:ilvl w:val="0"/>
          <w:numId w:val="1034"/>
        </w:numPr>
      </w:pPr>
      <w:r>
        <w:t xml:space="preserve">Credential confidentiality.</w:t>
      </w:r>
    </w:p>
    <w:p>
      <w:pPr>
        <w:numPr>
          <w:ilvl w:val="0"/>
          <w:numId w:val="1034"/>
        </w:numPr>
      </w:pPr>
      <w:r>
        <w:t xml:space="preserve">Cryptographic key confidentiality.</w:t>
      </w:r>
    </w:p>
    <w:p>
      <w:pPr>
        <w:numPr>
          <w:ilvl w:val="0"/>
          <w:numId w:val="1034"/>
        </w:numPr>
      </w:pPr>
      <w:r>
        <w:t xml:space="preserve">Vault confidentiality.</w:t>
      </w:r>
    </w:p>
    <w:p>
      <w:pPr>
        <w:numPr>
          <w:ilvl w:val="0"/>
          <w:numId w:val="1034"/>
        </w:numPr>
      </w:pPr>
      <w:r>
        <w:t xml:space="preserve">Intruder-photo confidentiality.</w:t>
      </w:r>
    </w:p>
    <w:p>
      <w:pPr>
        <w:numPr>
          <w:ilvl w:val="0"/>
          <w:numId w:val="1034"/>
        </w:numPr>
      </w:pPr>
      <w:r>
        <w:t xml:space="preserve">Database confidentiality.</w:t>
      </w:r>
    </w:p>
    <w:p>
      <w:pPr>
        <w:numPr>
          <w:ilvl w:val="0"/>
          <w:numId w:val="1034"/>
        </w:numPr>
      </w:pPr>
      <w:r>
        <w:t xml:space="preserve">Protected-app confidentiality.</w:t>
      </w:r>
    </w:p>
    <w:p>
      <w:pPr>
        <w:numPr>
          <w:ilvl w:val="0"/>
          <w:numId w:val="1034"/>
        </w:numPr>
      </w:pPr>
      <w:r>
        <w:t xml:space="preserve">Security-policy integrity.</w:t>
      </w:r>
    </w:p>
    <w:p>
      <w:pPr>
        <w:numPr>
          <w:ilvl w:val="0"/>
          <w:numId w:val="1034"/>
        </w:numPr>
      </w:pPr>
      <w:r>
        <w:t xml:space="preserve">Lockout integrity.</w:t>
      </w:r>
    </w:p>
    <w:p>
      <w:pPr>
        <w:numPr>
          <w:ilvl w:val="0"/>
          <w:numId w:val="1034"/>
        </w:numPr>
      </w:pPr>
      <w:r>
        <w:t xml:space="preserve">Audit integrity.</w:t>
      </w:r>
    </w:p>
    <w:p>
      <w:pPr>
        <w:numPr>
          <w:ilvl w:val="0"/>
          <w:numId w:val="1034"/>
        </w:numPr>
      </w:pPr>
      <w:r>
        <w:t xml:space="preserve">Enforcement availability.</w:t>
      </w:r>
    </w:p>
    <w:p>
      <w:pPr>
        <w:numPr>
          <w:ilvl w:val="0"/>
          <w:numId w:val="1034"/>
        </w:numPr>
      </w:pPr>
      <w:r>
        <w:t xml:space="preserve">User data availability.</w:t>
      </w:r>
    </w:p>
    <w:p>
      <w:pPr>
        <w:pStyle w:val="FirstParagraph"/>
      </w:pPr>
      <w:r>
        <w:t xml:space="preserve">The most severe impacts involve compromise of the root of trust or direct disclosure of highly sensitive user data.</w:t>
      </w:r>
    </w:p>
    <w:p>
      <w:pPr>
        <w:pStyle w:val="BodyText"/>
      </w:pPr>
      <w:r>
        <w:rPr>
          <w:b/>
          <w:bCs/>
        </w:rPr>
        <w:t xml:space="preserve">7.18 Risk Rating</w:t>
      </w:r>
    </w:p>
    <w:p>
      <w:pPr>
        <w:pStyle w:val="BodyText"/>
      </w:pPr>
      <w:r>
        <w:t xml:space="preserve">Threats use the project's four-level scale: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Critical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High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Medium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Low</w:t>
      </w:r>
    </w:p>
    <w:p>
      <w:pPr>
        <w:pStyle w:val="FirstParagraph"/>
      </w:pPr>
      <w:r>
        <w:t xml:space="preserve">Risk classification must be derived from likelihood and impact.</w:t>
      </w:r>
    </w:p>
    <w:p>
      <w:pPr>
        <w:pStyle w:val="BodyText"/>
      </w:pPr>
      <w:r>
        <w:t xml:space="preserve">The rating must be recorded together with the reasoning supporting both factors.</w:t>
      </w:r>
    </w:p>
    <w:p>
      <w:pPr>
        <w:pStyle w:val="BodyText"/>
      </w:pPr>
      <w:r>
        <w:t xml:space="preserve">A rating without rationale is incomplete.</w:t>
      </w:r>
    </w:p>
    <w:p>
      <w:pPr>
        <w:pStyle w:val="BodyText"/>
      </w:pPr>
      <w:r>
        <w:rPr>
          <w:b/>
          <w:bCs/>
        </w:rPr>
        <w:t xml:space="preserve">7.19 Control Classification</w:t>
      </w:r>
    </w:p>
    <w:p>
      <w:pPr>
        <w:pStyle w:val="BodyText"/>
      </w:pPr>
      <w:r>
        <w:t xml:space="preserve">Every mitigation associated with a threat must have an explicit status.</w:t>
      </w:r>
    </w:p>
    <w:p>
      <w:pPr>
        <w:pStyle w:val="BodyText"/>
      </w:pPr>
      <w:r>
        <w:rPr>
          <w:b/>
          <w:bCs/>
        </w:rPr>
        <w:t xml:space="preserve">C-VERIFIED — Security Verified</w:t>
      </w:r>
    </w:p>
    <w:p>
      <w:pPr>
        <w:pStyle w:val="BodyText"/>
      </w:pPr>
      <w:r>
        <w:t xml:space="preserve">The control has:</w:t>
      </w:r>
    </w:p>
    <w:p>
      <w:pPr>
        <w:numPr>
          <w:ilvl w:val="0"/>
          <w:numId w:val="1036"/>
        </w:numPr>
      </w:pPr>
      <w:r>
        <w:t xml:space="preserve">An implemented mechanism.</w:t>
      </w:r>
    </w:p>
    <w:p>
      <w:pPr>
        <w:numPr>
          <w:ilvl w:val="0"/>
          <w:numId w:val="1036"/>
        </w:numPr>
      </w:pPr>
      <w:r>
        <w:t xml:space="preserve">A threat-specific security test.</w:t>
      </w:r>
    </w:p>
    <w:p>
      <w:pPr>
        <w:numPr>
          <w:ilvl w:val="0"/>
          <w:numId w:val="1036"/>
        </w:numPr>
      </w:pPr>
      <w:r>
        <w:t xml:space="preserve">Test evidence.</w:t>
      </w:r>
    </w:p>
    <w:p>
      <w:pPr>
        <w:numPr>
          <w:ilvl w:val="0"/>
          <w:numId w:val="1036"/>
        </w:numPr>
      </w:pPr>
      <w:r>
        <w:t xml:space="preserve">Identified build/configuration context.</w:t>
      </w:r>
    </w:p>
    <w:p>
      <w:pPr>
        <w:numPr>
          <w:ilvl w:val="0"/>
          <w:numId w:val="1036"/>
        </w:numPr>
      </w:pPr>
      <w:r>
        <w:t xml:space="preserve">Traceability to the relevant requirement and threat.</w:t>
      </w:r>
    </w:p>
    <w:p>
      <w:pPr>
        <w:numPr>
          <w:ilvl w:val="0"/>
          <w:numId w:val="1036"/>
        </w:numPr>
      </w:pPr>
      <w:r>
        <w:t xml:space="preserve">Verification status supported by the evidence.</w:t>
      </w:r>
    </w:p>
    <w:p>
      <w:pPr>
        <w:pStyle w:val="FirstParagraph"/>
      </w:pPr>
      <w:r>
        <w:rPr>
          <w:b/>
          <w:bCs/>
        </w:rPr>
        <w:t xml:space="preserve">C-IMPL — Implemented but Security-Unverified</w:t>
      </w:r>
    </w:p>
    <w:p>
      <w:pPr>
        <w:pStyle w:val="BodyText"/>
      </w:pPr>
      <w:r>
        <w:t xml:space="preserve">The mechanism exists and may have functional/regression evidence, but the required threat-specific security verification has not been completed.</w:t>
      </w:r>
    </w:p>
    <w:p>
      <w:pPr>
        <w:pStyle w:val="BodyText"/>
      </w:pPr>
      <w:r>
        <w:t xml:space="preserve">This is the current status of many legacy security mechanisms.</w:t>
      </w:r>
    </w:p>
    <w:p>
      <w:pPr>
        <w:pStyle w:val="BodyText"/>
      </w:pPr>
      <w:r>
        <w:rPr>
          <w:b/>
          <w:bCs/>
        </w:rPr>
        <w:t xml:space="preserve">C-PLAN — Planned</w:t>
      </w:r>
    </w:p>
    <w:p>
      <w:pPr>
        <w:pStyle w:val="BodyText"/>
      </w:pPr>
      <w:r>
        <w:t xml:space="preserve">The mechanism is specified or scheduled but is not implemented.</w:t>
      </w:r>
    </w:p>
    <w:p>
      <w:pPr>
        <w:pStyle w:val="BodyText"/>
      </w:pPr>
      <w:r>
        <w:t xml:space="preserve">It must not be described as protecting the system today.</w:t>
      </w:r>
    </w:p>
    <w:p>
      <w:pPr>
        <w:pStyle w:val="BodyText"/>
      </w:pPr>
      <w:r>
        <w:rPr>
          <w:b/>
          <w:bCs/>
        </w:rPr>
        <w:t xml:space="preserve">C-ACCEPT — Accepted Limitation</w:t>
      </w:r>
    </w:p>
    <w:p>
      <w:pPr>
        <w:pStyle w:val="BodyText"/>
      </w:pPr>
      <w:r>
        <w:t xml:space="preserve">The exposure is known and deliberately accepted through the project's governance process.</w:t>
      </w:r>
    </w:p>
    <w:p>
      <w:pPr>
        <w:pStyle w:val="BodyText"/>
      </w:pPr>
      <w:r>
        <w:rPr>
          <w:b/>
          <w:bCs/>
        </w:rPr>
        <w:t xml:space="preserve">C-N/A — Not Applicable</w:t>
      </w:r>
    </w:p>
    <w:p>
      <w:pPr>
        <w:pStyle w:val="BodyText"/>
      </w:pPr>
      <w:r>
        <w:t xml:space="preserve">The control does not apply to the current architecture or threat boundary.</w:t>
      </w:r>
    </w:p>
    <w:p>
      <w:pPr>
        <w:pStyle w:val="BodyText"/>
      </w:pPr>
      <w:r>
        <w:rPr>
          <w:b/>
          <w:bCs/>
        </w:rPr>
        <w:t xml:space="preserve">7.20 Planned Controls Must Not Reduce Current Risk</w:t>
      </w:r>
    </w:p>
    <w:p>
      <w:pPr>
        <w:pStyle w:val="BodyText"/>
      </w:pPr>
      <w:r>
        <w:t xml:space="preserve">A planned control cannot be used to lower the current risk rating.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Root detection is planned.</w:t>
      </w:r>
    </w:p>
    <w:p>
      <w:pPr>
        <w:pStyle w:val="BodyText"/>
      </w:pPr>
      <w:r>
        <w:t xml:space="preserve">does not constitute mitigation against a current root threat.</w:t>
      </w:r>
    </w:p>
    <w:p>
      <w:pPr>
        <w:pStyle w:val="BodyText"/>
      </w:pPr>
      <w:r>
        <w:t xml:space="preserve">Likewise:</w:t>
      </w:r>
    </w:p>
    <w:p>
      <w:pPr>
        <w:pStyle w:val="BodyText"/>
      </w:pPr>
      <w:r>
        <w:t xml:space="preserve">Anti-tapjacking protection will be implemented later.</w:t>
      </w:r>
    </w:p>
    <w:p>
      <w:pPr>
        <w:pStyle w:val="BodyText"/>
      </w:pPr>
      <w:r>
        <w:t xml:space="preserve">does not mitigate the current overlay threat.</w:t>
      </w:r>
    </w:p>
    <w:p>
      <w:pPr>
        <w:pStyle w:val="BodyText"/>
      </w:pPr>
      <w:r>
        <w:t xml:space="preserve">The current-state risk must be evaluated against controls that actually exist.</w:t>
      </w:r>
    </w:p>
    <w:p>
      <w:pPr>
        <w:pStyle w:val="BodyText"/>
      </w:pPr>
      <w:r>
        <w:t xml:space="preserve">Future-state risk may be modeled separately.</w:t>
      </w:r>
    </w:p>
    <w:p>
      <w:pPr>
        <w:pStyle w:val="BodyText"/>
      </w:pPr>
      <w:r>
        <w:rPr>
          <w:b/>
          <w:bCs/>
        </w:rPr>
        <w:t xml:space="preserve">7.21 Existing Regression Tests Versus Security Verification</w:t>
      </w:r>
    </w:p>
    <w:p>
      <w:pPr>
        <w:pStyle w:val="BodyText"/>
      </w:pPr>
      <w:r>
        <w:t xml:space="preserve">Functional or regression evidence may demonstrate that a known defect is no longer reproducible.</w:t>
      </w:r>
    </w:p>
    <w:p>
      <w:pPr>
        <w:pStyle w:val="BodyText"/>
      </w:pPr>
      <w:r>
        <w:t xml:space="preserve">It does not automatically establish security verification.</w:t>
      </w:r>
    </w:p>
    <w:p>
      <w:pPr>
        <w:pStyle w:val="BodyText"/>
      </w:pPr>
      <w:r>
        <w:t xml:space="preserve">For example, a historical fast-relaunch bypass may have a regression test proving that the specific defect remains fixed.</w:t>
      </w:r>
    </w:p>
    <w:p>
      <w:pPr>
        <w:pStyle w:val="BodyText"/>
      </w:pPr>
      <w:r>
        <w:t xml:space="preserve">That evidence is valuable historical security evidence.</w:t>
      </w:r>
    </w:p>
    <w:p>
      <w:pPr>
        <w:pStyle w:val="BodyText"/>
      </w:pPr>
      <w:r>
        <w:t xml:space="preserve">However, it must not be labeled</w:t>
      </w:r>
      <w:r>
        <w:t xml:space="preserve"> </w:t>
      </w:r>
      <w:r>
        <w:rPr>
          <w:b/>
          <w:bCs/>
        </w:rPr>
        <w:t xml:space="preserve">security-verified</w:t>
      </w:r>
      <w:r>
        <w:t xml:space="preserve"> </w:t>
      </w:r>
      <w:r>
        <w:t xml:space="preserve">unless it satisfies the project's security-verification criteria.</w:t>
      </w:r>
    </w:p>
    <w:p>
      <w:pPr>
        <w:pStyle w:val="BodyText"/>
      </w:pPr>
      <w:r>
        <w:t xml:space="preserve">This distinction is mandatory throughout the Threat Model.</w:t>
      </w:r>
    </w:p>
    <w:p>
      <w:pPr>
        <w:pStyle w:val="BodyText"/>
      </w:pPr>
      <w:r>
        <w:rPr>
          <w:b/>
          <w:bCs/>
        </w:rPr>
        <w:t xml:space="preserve">7.22 Historical Security Failures</w:t>
      </w:r>
    </w:p>
    <w:p>
      <w:pPr>
        <w:pStyle w:val="BodyText"/>
      </w:pPr>
      <w:r>
        <w:t xml:space="preserve">Historical failures are retained as threat evidence.</w:t>
      </w:r>
    </w:p>
    <w:p>
      <w:pPr>
        <w:pStyle w:val="BodyText"/>
      </w:pPr>
      <w:r>
        <w:t xml:space="preserve">The current baseline includes, at minimum:</w:t>
      </w:r>
    </w:p>
    <w:p>
      <w:pPr>
        <w:numPr>
          <w:ilvl w:val="0"/>
          <w:numId w:val="1037"/>
        </w:numPr>
      </w:pPr>
      <w:r>
        <w:t xml:space="preserve">Self-gate bypass.</w:t>
      </w:r>
    </w:p>
    <w:p>
      <w:pPr>
        <w:numPr>
          <w:ilvl w:val="0"/>
          <w:numId w:val="1037"/>
        </w:numPr>
      </w:pPr>
      <w:r>
        <w:t xml:space="preserve">Fast-relaunch bypass.</w:t>
      </w:r>
    </w:p>
    <w:p>
      <w:pPr>
        <w:numPr>
          <w:ilvl w:val="0"/>
          <w:numId w:val="1037"/>
        </w:numPr>
      </w:pPr>
      <w:r>
        <w:t xml:space="preserve">Fast-switch relock defect.</w:t>
      </w:r>
    </w:p>
    <w:p>
      <w:pPr>
        <w:numPr>
          <w:ilvl w:val="0"/>
          <w:numId w:val="1037"/>
        </w:numPr>
      </w:pPr>
      <w:r>
        <w:t xml:space="preserve">Plaintext database exposure before encryption migration.</w:t>
      </w:r>
    </w:p>
    <w:p>
      <w:pPr>
        <w:numPr>
          <w:ilvl w:val="0"/>
          <w:numId w:val="1037"/>
        </w:numPr>
      </w:pPr>
      <w:r>
        <w:t xml:space="preserve">Cryptographic dependency/build-integrity failure.</w:t>
      </w:r>
    </w:p>
    <w:p>
      <w:pPr>
        <w:numPr>
          <w:ilvl w:val="0"/>
          <w:numId w:val="1037"/>
        </w:numPr>
      </w:pPr>
      <w:r>
        <w:t xml:space="preserve">Accessibility force-stop limitation.</w:t>
      </w:r>
    </w:p>
    <w:p>
      <w:pPr>
        <w:pStyle w:val="FirstParagraph"/>
      </w:pPr>
      <w:r>
        <w:t xml:space="preserve">A historical defect must remain traceable after remediation.</w:t>
      </w:r>
    </w:p>
    <w:p>
      <w:pPr>
        <w:pStyle w:val="BodyText"/>
      </w:pPr>
      <w:r>
        <w:t xml:space="preserve">The remediation may change the current risk.</w:t>
      </w:r>
    </w:p>
    <w:p>
      <w:pPr>
        <w:pStyle w:val="BodyText"/>
      </w:pPr>
      <w:r>
        <w:t xml:space="preserve">It must not erase the evidence that the attack path previously existed.</w:t>
      </w:r>
    </w:p>
    <w:p>
      <w:pPr>
        <w:pStyle w:val="BodyText"/>
      </w:pPr>
      <w:r>
        <w:rPr>
          <w:b/>
          <w:bCs/>
        </w:rPr>
        <w:t xml:space="preserve">7.23 Accepted Platform Limitations</w:t>
      </w:r>
    </w:p>
    <w:p>
      <w:pPr>
        <w:pStyle w:val="BodyText"/>
      </w:pPr>
      <w:r>
        <w:t xml:space="preserve">Platform limitations must not be mislabeled as vulnerabilities when they are inherent characteristics of the Android security model.</w:t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38"/>
        </w:numPr>
      </w:pPr>
      <w:r>
        <w:t xml:space="preserve">Root/system compromise exceeding the application's trust boundary.</w:t>
      </w:r>
    </w:p>
    <w:p>
      <w:pPr>
        <w:numPr>
          <w:ilvl w:val="0"/>
          <w:numId w:val="1038"/>
        </w:numPr>
      </w:pPr>
      <w:r>
        <w:t xml:space="preserve">Android-controlled Accessibility permission behavior.</w:t>
      </w:r>
    </w:p>
    <w:p>
      <w:pPr>
        <w:numPr>
          <w:ilvl w:val="0"/>
          <w:numId w:val="1038"/>
        </w:numPr>
      </w:pPr>
      <w:r>
        <w:t xml:space="preserve">OEM background-process restrictions.</w:t>
      </w:r>
    </w:p>
    <w:p>
      <w:pPr>
        <w:numPr>
          <w:ilvl w:val="0"/>
          <w:numId w:val="1038"/>
        </w:numPr>
      </w:pPr>
      <w:r>
        <w:t xml:space="preserve">Force-stop effects on Accessibility enforcement.</w:t>
      </w:r>
    </w:p>
    <w:p>
      <w:pPr>
        <w:numPr>
          <w:ilvl w:val="0"/>
          <w:numId w:val="1038"/>
        </w:numPr>
      </w:pPr>
      <w:r>
        <w:t xml:space="preserve">Device Admin limitations.</w:t>
      </w:r>
    </w:p>
    <w:p>
      <w:pPr>
        <w:numPr>
          <w:ilvl w:val="0"/>
          <w:numId w:val="1038"/>
        </w:numPr>
      </w:pPr>
      <w:r>
        <w:t xml:space="preserve">Keystore behavior outside application control.</w:t>
      </w:r>
    </w:p>
    <w:p>
      <w:pPr>
        <w:pStyle w:val="FirstParagraph"/>
      </w:pPr>
      <w:r>
        <w:t xml:space="preserve">Where a platform limitation creates meaningful exposure, it must still be modeled and assigned appropriate residual risk.</w:t>
      </w:r>
    </w:p>
    <w:p>
      <w:pPr>
        <w:pStyle w:val="BodyText"/>
      </w:pPr>
      <w:r>
        <w:rPr>
          <w:b/>
          <w:bCs/>
        </w:rPr>
        <w:t xml:space="preserve">7.24 Residual Risk</w:t>
      </w:r>
    </w:p>
    <w:p>
      <w:pPr>
        <w:pStyle w:val="BodyText"/>
      </w:pPr>
      <w:r>
        <w:t xml:space="preserve">Residual risk is the risk remaining after currently effective controls are applied.</w:t>
      </w:r>
    </w:p>
    <w:p>
      <w:pPr>
        <w:pStyle w:val="BodyText"/>
      </w:pPr>
      <w:r>
        <w:t xml:space="preserve">It must be evaluated against the</w:t>
      </w:r>
      <w:r>
        <w:t xml:space="preserve"> </w:t>
      </w:r>
      <w:r>
        <w:rPr>
          <w:b/>
          <w:bCs/>
        </w:rPr>
        <w:t xml:space="preserve">current implementation state</w:t>
      </w:r>
      <w:r>
        <w:t xml:space="preserve">.</w:t>
      </w:r>
    </w:p>
    <w:p>
      <w:pPr>
        <w:pStyle w:val="BodyText"/>
      </w:pPr>
      <w:r>
        <w:t xml:space="preserve">The record must distinguish:</w:t>
      </w:r>
    </w:p>
    <w:p>
      <w:pPr>
        <w:pStyle w:val="BodyText"/>
      </w:pPr>
      <w:r>
        <w:t xml:space="preserve">Inherent Risk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Existing Effective Controls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Residual Risk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Planned Future Controls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Target/Future Risk</w:t>
      </w:r>
    </w:p>
    <w:p>
      <w:pPr>
        <w:pStyle w:val="BodyText"/>
      </w:pPr>
      <w:r>
        <w:t xml:space="preserve">Planned controls belong after current residual risk, not inside it.</w:t>
      </w:r>
    </w:p>
    <w:p>
      <w:pPr>
        <w:pStyle w:val="BodyText"/>
      </w:pPr>
      <w:r>
        <w:rPr>
          <w:b/>
          <w:bCs/>
        </w:rPr>
        <w:t xml:space="preserve">7.25 Threat Acceptance</w:t>
      </w:r>
    </w:p>
    <w:p>
      <w:pPr>
        <w:pStyle w:val="BodyText"/>
      </w:pPr>
      <w:r>
        <w:t xml:space="preserve">A residual risk may only be considered accepted when acceptance is explicitly governed.</w:t>
      </w:r>
    </w:p>
    <w:p>
      <w:pPr>
        <w:pStyle w:val="BodyText"/>
      </w:pPr>
      <w:r>
        <w:t xml:space="preserve">The Threat Model must not silently convert an unresolved issue into an accepted risk.</w:t>
      </w:r>
    </w:p>
    <w:p>
      <w:pPr>
        <w:pStyle w:val="BodyText"/>
      </w:pPr>
      <w:r>
        <w:t xml:space="preserve">Acceptance must identify:</w:t>
      </w:r>
    </w:p>
    <w:p>
      <w:pPr>
        <w:numPr>
          <w:ilvl w:val="0"/>
          <w:numId w:val="1039"/>
        </w:numPr>
      </w:pPr>
      <w:r>
        <w:t xml:space="preserve">What is being accepted.</w:t>
      </w:r>
    </w:p>
    <w:p>
      <w:pPr>
        <w:numPr>
          <w:ilvl w:val="0"/>
          <w:numId w:val="1039"/>
        </w:numPr>
      </w:pPr>
      <w:r>
        <w:t xml:space="preserve">Why it is acceptable.</w:t>
      </w:r>
    </w:p>
    <w:p>
      <w:pPr>
        <w:numPr>
          <w:ilvl w:val="0"/>
          <w:numId w:val="1039"/>
        </w:numPr>
      </w:pPr>
      <w:r>
        <w:t xml:space="preserve">Scope of the acceptance.</w:t>
      </w:r>
    </w:p>
    <w:p>
      <w:pPr>
        <w:numPr>
          <w:ilvl w:val="0"/>
          <w:numId w:val="1039"/>
        </w:numPr>
      </w:pPr>
      <w:r>
        <w:t xml:space="preserve">Duration or review condition.</w:t>
      </w:r>
    </w:p>
    <w:p>
      <w:pPr>
        <w:numPr>
          <w:ilvl w:val="0"/>
          <w:numId w:val="1039"/>
        </w:numPr>
      </w:pPr>
      <w:r>
        <w:t xml:space="preserve">Responsible authority.</w:t>
      </w:r>
    </w:p>
    <w:p>
      <w:pPr>
        <w:numPr>
          <w:ilvl w:val="0"/>
          <w:numId w:val="1039"/>
        </w:numPr>
      </w:pPr>
      <w:r>
        <w:t xml:space="preserve">Related decision record where required.</w:t>
      </w:r>
    </w:p>
    <w:p>
      <w:pPr>
        <w:pStyle w:val="FirstParagraph"/>
      </w:pPr>
      <w:r>
        <w:rPr>
          <w:b/>
          <w:bCs/>
        </w:rPr>
        <w:t xml:space="preserve">7.26 Threat-to-Control Relationship</w:t>
      </w:r>
    </w:p>
    <w:p>
      <w:pPr>
        <w:pStyle w:val="BodyText"/>
      </w:pPr>
      <w:r>
        <w:t xml:space="preserve">A threat may have:</w:t>
      </w:r>
    </w:p>
    <w:p>
      <w:pPr>
        <w:numPr>
          <w:ilvl w:val="0"/>
          <w:numId w:val="1040"/>
        </w:numPr>
      </w:pPr>
      <w:r>
        <w:t xml:space="preserve">One control.</w:t>
      </w:r>
    </w:p>
    <w:p>
      <w:pPr>
        <w:numPr>
          <w:ilvl w:val="0"/>
          <w:numId w:val="1040"/>
        </w:numPr>
      </w:pPr>
      <w:r>
        <w:t xml:space="preserve">Multiple controls.</w:t>
      </w:r>
    </w:p>
    <w:p>
      <w:pPr>
        <w:numPr>
          <w:ilvl w:val="0"/>
          <w:numId w:val="1040"/>
        </w:numPr>
      </w:pPr>
      <w:r>
        <w:t xml:space="preserve">Preventive controls.</w:t>
      </w:r>
    </w:p>
    <w:p>
      <w:pPr>
        <w:numPr>
          <w:ilvl w:val="0"/>
          <w:numId w:val="1040"/>
        </w:numPr>
      </w:pPr>
      <w:r>
        <w:t xml:space="preserve">Detective controls.</w:t>
      </w:r>
    </w:p>
    <w:p>
      <w:pPr>
        <w:numPr>
          <w:ilvl w:val="0"/>
          <w:numId w:val="1040"/>
        </w:numPr>
      </w:pPr>
      <w:r>
        <w:t xml:space="preserve">Recovery controls.</w:t>
      </w:r>
    </w:p>
    <w:p>
      <w:pPr>
        <w:numPr>
          <w:ilvl w:val="0"/>
          <w:numId w:val="1040"/>
        </w:numPr>
      </w:pPr>
      <w:r>
        <w:t xml:space="preserve">Compensating controls.</w:t>
      </w:r>
    </w:p>
    <w:p>
      <w:pPr>
        <w:pStyle w:val="FirstParagraph"/>
      </w:pPr>
      <w:r>
        <w:t xml:space="preserve">Controls should therefore be represented individually rather than collapsing an entire security mechanism into a single statement.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Threat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Prevent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Detect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Respond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└── Recover</w:t>
      </w:r>
    </w:p>
    <w:p>
      <w:pPr>
        <w:pStyle w:val="BodyText"/>
      </w:pPr>
      <w:r>
        <w:t xml:space="preserve">This is especially important for Accessibility enforcement, where App Lock cannot guarantee prevention of every failure mode but may detect some failures and guide recovery.</w:t>
      </w:r>
    </w:p>
    <w:p>
      <w:pPr>
        <w:pStyle w:val="BodyText"/>
      </w:pPr>
      <w:r>
        <w:rPr>
          <w:b/>
          <w:bCs/>
        </w:rPr>
        <w:t xml:space="preserve">7.27 Security Control Categories</w:t>
      </w:r>
    </w:p>
    <w:p>
      <w:pPr>
        <w:pStyle w:val="BodyText"/>
      </w:pPr>
      <w:r>
        <w:t xml:space="preserve">Controls should be classified as:</w:t>
      </w:r>
    </w:p>
    <w:p>
      <w:pPr>
        <w:pStyle w:val="BodyText"/>
      </w:pPr>
      <w:r>
        <w:rPr>
          <w:b/>
          <w:bCs/>
        </w:rPr>
        <w:t xml:space="preserve">Preventive</w:t>
      </w:r>
    </w:p>
    <w:p>
      <w:pPr>
        <w:pStyle w:val="BodyText"/>
      </w:pPr>
      <w:r>
        <w:t xml:space="preserve">Designed to prevent exploitation.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41"/>
        </w:numPr>
      </w:pPr>
      <w:r>
        <w:t xml:space="preserve">exported=false.</w:t>
      </w:r>
    </w:p>
    <w:p>
      <w:pPr>
        <w:numPr>
          <w:ilvl w:val="0"/>
          <w:numId w:val="1041"/>
        </w:numPr>
      </w:pPr>
      <w:r>
        <w:t xml:space="preserve">Android sandbox.</w:t>
      </w:r>
    </w:p>
    <w:p>
      <w:pPr>
        <w:numPr>
          <w:ilvl w:val="0"/>
          <w:numId w:val="1041"/>
        </w:numPr>
      </w:pPr>
      <w:r>
        <w:t xml:space="preserve">Credential verification.</w:t>
      </w:r>
    </w:p>
    <w:p>
      <w:pPr>
        <w:numPr>
          <w:ilvl w:val="0"/>
          <w:numId w:val="1041"/>
        </w:numPr>
      </w:pPr>
      <w:r>
        <w:t xml:space="preserve">Encryption.</w:t>
      </w:r>
    </w:p>
    <w:p>
      <w:pPr>
        <w:numPr>
          <w:ilvl w:val="0"/>
          <w:numId w:val="1041"/>
        </w:numPr>
      </w:pPr>
      <w:r>
        <w:t xml:space="preserve">Lockout.</w:t>
      </w:r>
    </w:p>
    <w:p>
      <w:pPr>
        <w:pStyle w:val="FirstParagraph"/>
      </w:pPr>
      <w:r>
        <w:rPr>
          <w:b/>
          <w:bCs/>
        </w:rPr>
        <w:t xml:space="preserve">Detective</w:t>
      </w:r>
    </w:p>
    <w:p>
      <w:pPr>
        <w:pStyle w:val="BodyText"/>
      </w:pPr>
      <w:r>
        <w:t xml:space="preserve">Designed to identify security degradation or attack activity.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42"/>
        </w:numPr>
      </w:pPr>
      <w:r>
        <w:t xml:space="preserve">Permission-change detection.</w:t>
      </w:r>
    </w:p>
    <w:p>
      <w:pPr>
        <w:numPr>
          <w:ilvl w:val="0"/>
          <w:numId w:val="1042"/>
        </w:numPr>
      </w:pPr>
      <w:r>
        <w:t xml:space="preserve">Protection-health monitoring.</w:t>
      </w:r>
    </w:p>
    <w:p>
      <w:pPr>
        <w:numPr>
          <w:ilvl w:val="0"/>
          <w:numId w:val="1042"/>
        </w:numPr>
      </w:pPr>
      <w:r>
        <w:t xml:space="preserve">Security event logging.</w:t>
      </w:r>
    </w:p>
    <w:p>
      <w:pPr>
        <w:pStyle w:val="FirstParagraph"/>
      </w:pPr>
      <w:r>
        <w:rPr>
          <w:b/>
          <w:bCs/>
        </w:rPr>
        <w:t xml:space="preserve">Responsive</w:t>
      </w:r>
    </w:p>
    <w:p>
      <w:pPr>
        <w:pStyle w:val="BodyText"/>
      </w:pPr>
      <w:r>
        <w:t xml:space="preserve">Designed to react to a detected condition.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43"/>
        </w:numPr>
      </w:pPr>
      <w:r>
        <w:t xml:space="preserve">Re-authentication.</w:t>
      </w:r>
    </w:p>
    <w:p>
      <w:pPr>
        <w:numPr>
          <w:ilvl w:val="0"/>
          <w:numId w:val="1043"/>
        </w:numPr>
      </w:pPr>
      <w:r>
        <w:t xml:space="preserve">Lockout.</w:t>
      </w:r>
    </w:p>
    <w:p>
      <w:pPr>
        <w:numPr>
          <w:ilvl w:val="0"/>
          <w:numId w:val="1043"/>
        </w:numPr>
      </w:pPr>
      <w:r>
        <w:t xml:space="preserve">Security notification.</w:t>
      </w:r>
    </w:p>
    <w:p>
      <w:pPr>
        <w:numPr>
          <w:ilvl w:val="0"/>
          <w:numId w:val="1043"/>
        </w:numPr>
      </w:pPr>
      <w:r>
        <w:t xml:space="preserve">Protection recovery guidance.</w:t>
      </w:r>
    </w:p>
    <w:p>
      <w:pPr>
        <w:pStyle w:val="FirstParagraph"/>
      </w:pPr>
      <w:r>
        <w:rPr>
          <w:b/>
          <w:bCs/>
        </w:rPr>
        <w:t xml:space="preserve">Recovery</w:t>
      </w:r>
    </w:p>
    <w:p>
      <w:pPr>
        <w:pStyle w:val="BodyText"/>
      </w:pPr>
      <w:r>
        <w:t xml:space="preserve">Designed to restore an acceptable security state.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44"/>
        </w:numPr>
      </w:pPr>
      <w:r>
        <w:t xml:space="preserve">Boot re-arm.</w:t>
      </w:r>
    </w:p>
    <w:p>
      <w:pPr>
        <w:numPr>
          <w:ilvl w:val="0"/>
          <w:numId w:val="1044"/>
        </w:numPr>
      </w:pPr>
      <w:r>
        <w:t xml:space="preserve">Service restoration guidance.</w:t>
      </w:r>
    </w:p>
    <w:p>
      <w:pPr>
        <w:numPr>
          <w:ilvl w:val="0"/>
          <w:numId w:val="1044"/>
        </w:numPr>
      </w:pPr>
      <w:r>
        <w:t xml:space="preserve">Future key-recovery mechanisms where approved.</w:t>
      </w:r>
    </w:p>
    <w:p>
      <w:pPr>
        <w:pStyle w:val="FirstParagraph"/>
      </w:pPr>
      <w:r>
        <w:t xml:space="preserve">A control may belong to more than one category where appropriate.</w:t>
      </w:r>
    </w:p>
    <w:p>
      <w:pPr>
        <w:pStyle w:val="BodyText"/>
      </w:pPr>
      <w:r>
        <w:rPr>
          <w:b/>
          <w:bCs/>
        </w:rPr>
        <w:t xml:space="preserve">7.28 Defense-in-Depth</w:t>
      </w:r>
    </w:p>
    <w:p>
      <w:pPr>
        <w:pStyle w:val="BodyText"/>
      </w:pPr>
      <w:r>
        <w:t xml:space="preserve">The Threat Model must recognize layered protection but must not treat independent layers as equivalent.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Application Sandbox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t xml:space="preserve">Encryption at Rest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t xml:space="preserve">Keystore Protection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t xml:space="preserve">Runtime Authorization</w:t>
      </w:r>
    </w:p>
    <w:p>
      <w:pPr>
        <w:pStyle w:val="BodyText"/>
      </w:pPr>
      <w:r>
        <w:t xml:space="preserve">provides defense in depth.</w:t>
      </w:r>
    </w:p>
    <w:p>
      <w:pPr>
        <w:pStyle w:val="BodyText"/>
      </w:pPr>
      <w:r>
        <w:t xml:space="preserve">However:</w:t>
      </w:r>
    </w:p>
    <w:p>
      <w:pPr>
        <w:numPr>
          <w:ilvl w:val="0"/>
          <w:numId w:val="1045"/>
        </w:numPr>
      </w:pPr>
      <w:r>
        <w:t xml:space="preserve">Sandbox failure does not imply encryption failure.</w:t>
      </w:r>
    </w:p>
    <w:p>
      <w:pPr>
        <w:numPr>
          <w:ilvl w:val="0"/>
          <w:numId w:val="1045"/>
        </w:numPr>
      </w:pPr>
      <w:r>
        <w:t xml:space="preserve">Encryption failure does not imply authentication failure.</w:t>
      </w:r>
    </w:p>
    <w:p>
      <w:pPr>
        <w:numPr>
          <w:ilvl w:val="0"/>
          <w:numId w:val="1045"/>
        </w:numPr>
      </w:pPr>
      <w:r>
        <w:t xml:space="preserve">Runtime authentication does not replace encryption at rest.</w:t>
      </w:r>
    </w:p>
    <w:p>
      <w:pPr>
        <w:numPr>
          <w:ilvl w:val="0"/>
          <w:numId w:val="1045"/>
        </w:numPr>
      </w:pPr>
      <w:r>
        <w:t xml:space="preserve">Keystore compromise is materially more severe because it affects underlying cryptographic trust.</w:t>
      </w:r>
    </w:p>
    <w:p>
      <w:pPr>
        <w:pStyle w:val="FirstParagraph"/>
      </w:pPr>
      <w:r>
        <w:t xml:space="preserve">Threat analysis must therefore identify the specific layer being attacked.</w:t>
      </w:r>
    </w:p>
    <w:p>
      <w:pPr>
        <w:pStyle w:val="BodyText"/>
      </w:pPr>
      <w:r>
        <w:rPr>
          <w:b/>
          <w:bCs/>
        </w:rPr>
        <w:t xml:space="preserve">7.29 Single-Point-of-Failure Analysis</w:t>
      </w:r>
    </w:p>
    <w:p>
      <w:pPr>
        <w:pStyle w:val="BodyText"/>
      </w:pPr>
      <w:r>
        <w:t xml:space="preserve">A security control that is required for enforcement but has no effective independent fallback must be treated as a potential single point of failure. Under the approved architecture, the analysis distinguishes the two detection tiers.</w:t>
      </w:r>
    </w:p>
    <w:p>
      <w:pPr>
        <w:pStyle w:val="BodyText"/>
      </w:pPr>
      <w:r>
        <w:rPr>
          <w:b/>
          <w:bCs/>
        </w:rPr>
        <w:t xml:space="preserve">Mandatory baseline:</w:t>
      </w:r>
      <w:r>
        <w:t xml:space="preserve"> </w:t>
      </w:r>
      <w:r>
        <w:t xml:space="preserve">UsageStatsManager + Usage Access, together with the required lock-interface presentation mechanism, is the baseline enforcement path. Until another effective baseline exists, loss of this path is a single-point-of-failure condition for foreground detection.</w:t>
      </w:r>
    </w:p>
    <w:p>
      <w:pPr>
        <w:pStyle w:val="BodyText"/>
      </w:pPr>
      <w:r>
        <w:rPr>
          <w:b/>
          <w:bCs/>
        </w:rPr>
        <w:t xml:space="preserve">Optional enhancement:</w:t>
      </w:r>
      <w:r>
        <w:t xml:space="preserve"> </w:t>
      </w:r>
      <w:r>
        <w:t xml:space="preserve">Accessibility is not a single point of failure for the final architecture because the application must remain usable and capable of protected-app enforcement without it. Its loss is a degraded enhancement condition when the baseline remains healthy.</w:t>
      </w:r>
    </w:p>
    <w:p>
      <w:pPr>
        <w:pStyle w:val="BodyText"/>
      </w:pPr>
      <w:r>
        <w:t xml:space="preserve">The Threat Model must ask, for each tier:</w:t>
      </w:r>
    </w:p>
    <w:p>
      <w:pPr>
        <w:pStyle w:val="Compact"/>
        <w:numPr>
          <w:ilvl w:val="0"/>
          <w:numId w:val="1046"/>
        </w:numPr>
      </w:pPr>
      <w:r>
        <w:t xml:space="preserve">What happens if the mechanism stops?</w:t>
      </w:r>
    </w:p>
    <w:p>
      <w:pPr>
        <w:pStyle w:val="Compact"/>
        <w:numPr>
          <w:ilvl w:val="0"/>
          <w:numId w:val="1046"/>
        </w:numPr>
      </w:pPr>
      <w:r>
        <w:t xml:space="preserve">How quickly is failure detected?</w:t>
      </w:r>
    </w:p>
    <w:p>
      <w:pPr>
        <w:pStyle w:val="Compact"/>
        <w:numPr>
          <w:ilvl w:val="0"/>
          <w:numId w:val="1046"/>
        </w:numPr>
      </w:pPr>
      <w:r>
        <w:t xml:space="preserve">Can detection itself fail?</w:t>
      </w:r>
    </w:p>
    <w:p>
      <w:pPr>
        <w:pStyle w:val="Compact"/>
        <w:numPr>
          <w:ilvl w:val="0"/>
          <w:numId w:val="1046"/>
        </w:numPr>
      </w:pPr>
      <w:r>
        <w:t xml:space="preserve">Does the system fail open or fail closed?</w:t>
      </w:r>
    </w:p>
    <w:p>
      <w:pPr>
        <w:pStyle w:val="Compact"/>
        <w:numPr>
          <w:ilvl w:val="0"/>
          <w:numId w:val="1046"/>
        </w:numPr>
      </w:pPr>
      <w:r>
        <w:t xml:space="preserve">What security exposure results?</w:t>
      </w:r>
    </w:p>
    <w:p>
      <w:pPr>
        <w:pStyle w:val="Compact"/>
        <w:numPr>
          <w:ilvl w:val="0"/>
          <w:numId w:val="1046"/>
        </w:numPr>
      </w:pPr>
      <w:r>
        <w:t xml:space="preserve">What recovery is available?</w:t>
      </w:r>
    </w:p>
    <w:p>
      <w:pPr>
        <w:pStyle w:val="Compact"/>
        <w:numPr>
          <w:ilvl w:val="0"/>
          <w:numId w:val="1046"/>
        </w:numPr>
      </w:pPr>
      <w:r>
        <w:t xml:space="preserve">Can an attacker deliberately induce the failure?</w:t>
      </w:r>
    </w:p>
    <w:p>
      <w:pPr>
        <w:pStyle w:val="Compact"/>
        <w:numPr>
          <w:ilvl w:val="0"/>
          <w:numId w:val="1046"/>
        </w:numPr>
      </w:pPr>
      <w:r>
        <w:t xml:space="preserve">Does loss of the mechanism remove the only effective enforcement path?</w:t>
      </w:r>
    </w:p>
    <w:p>
      <w:pPr>
        <w:pStyle w:val="FirstParagraph"/>
      </w:pPr>
      <w:r>
        <w:t xml:space="preserve">The baseline tier is not yet built, so in the current build Accessibility remains this single point of failure until it is implemented.</w:t>
      </w:r>
    </w:p>
    <w:p>
      <w:pPr>
        <w:pStyle w:val="BodyText"/>
      </w:pPr>
      <w:r>
        <w:rPr>
          <w:b/>
          <w:bCs/>
        </w:rPr>
        <w:t xml:space="preserve">7.30 Fail-Open and Fail-Closed Classification</w:t>
      </w:r>
    </w:p>
    <w:p>
      <w:pPr>
        <w:pStyle w:val="BodyText"/>
      </w:pPr>
      <w:r>
        <w:t xml:space="preserve">Every security-critical enforcement path must explicitly identify its failure behavior. The approved target architecture is</w:t>
      </w:r>
      <w:r>
        <w:t xml:space="preserve"> </w:t>
      </w:r>
      <w:r>
        <w:rPr>
          <w:b/>
          <w:bCs/>
        </w:rPr>
        <w:t xml:space="preserve">fail-open with detection/recovery assistance</w:t>
      </w:r>
      <w:r>
        <w:t xml:space="preserve"> </w:t>
      </w:r>
      <w:r>
        <w:t xml:space="preserve">at the detection layer; it does not guarantee fail-closed enforcement against loss of all detection capability.</w:t>
      </w:r>
    </w:p>
    <w:p>
      <w:pPr>
        <w:pStyle w:val="BodyText"/>
      </w:pPr>
      <w:r>
        <w:t xml:space="preserve">For the mandatory baseline:</w:t>
      </w:r>
    </w:p>
    <w:p>
      <w:pPr>
        <w:pStyle w:val="Compact"/>
        <w:numPr>
          <w:ilvl w:val="0"/>
          <w:numId w:val="1047"/>
        </w:numPr>
      </w:pPr>
      <w:r>
        <w:t xml:space="preserve">loss of Usage Access, baseline detection, or the required presentation mechanism can prevent timely lock enforcement;</w:t>
      </w:r>
    </w:p>
    <w:p>
      <w:pPr>
        <w:pStyle w:val="Compact"/>
        <w:numPr>
          <w:ilvl w:val="0"/>
          <w:numId w:val="1047"/>
        </w:numPr>
      </w:pPr>
      <w:r>
        <w:t xml:space="preserve">the watchdog is expected to detect certain classes of loss;</w:t>
      </w:r>
    </w:p>
    <w:p>
      <w:pPr>
        <w:pStyle w:val="Compact"/>
        <w:numPr>
          <w:ilvl w:val="0"/>
          <w:numId w:val="1047"/>
        </w:numPr>
      </w:pPr>
      <w:r>
        <w:t xml:space="preserve">detection is not instantaneous;</w:t>
      </w:r>
    </w:p>
    <w:p>
      <w:pPr>
        <w:pStyle w:val="Compact"/>
        <w:numPr>
          <w:ilvl w:val="0"/>
          <w:numId w:val="1047"/>
        </w:numPr>
      </w:pPr>
      <w:r>
        <w:t xml:space="preserve">recovery requires user/platform action where Android controls the permission;</w:t>
      </w:r>
    </w:p>
    <w:p>
      <w:pPr>
        <w:pStyle w:val="Compact"/>
        <w:numPr>
          <w:ilvl w:val="0"/>
          <w:numId w:val="1047"/>
        </w:numPr>
      </w:pPr>
      <w:r>
        <w:t xml:space="preserve">the final architecture must not represent the protection state as healthy when the baseline is unavailable.</w:t>
      </w:r>
    </w:p>
    <w:p>
      <w:pPr>
        <w:pStyle w:val="FirstParagraph"/>
      </w:pPr>
      <w:r>
        <w:t xml:space="preserve">For the optional Accessibility enhancement:</w:t>
      </w:r>
    </w:p>
    <w:p>
      <w:pPr>
        <w:pStyle w:val="Compact"/>
        <w:numPr>
          <w:ilvl w:val="0"/>
          <w:numId w:val="1048"/>
        </w:numPr>
      </w:pPr>
      <w:r>
        <w:t xml:space="preserve">loss of Accessibility reduces the enhancement capability;</w:t>
      </w:r>
    </w:p>
    <w:p>
      <w:pPr>
        <w:pStyle w:val="Compact"/>
        <w:numPr>
          <w:ilvl w:val="0"/>
          <w:numId w:val="1048"/>
        </w:numPr>
      </w:pPr>
      <w:r>
        <w:t xml:space="preserve">the baseline remains the required protection path;</w:t>
      </w:r>
    </w:p>
    <w:p>
      <w:pPr>
        <w:pStyle w:val="Compact"/>
        <w:numPr>
          <w:ilvl w:val="0"/>
          <w:numId w:val="1048"/>
        </w:numPr>
      </w:pPr>
      <w:r>
        <w:t xml:space="preserve">Accessibility loss alone must not be classified as total enforcement loss after the two-tier architecture is implemented.</w:t>
      </w:r>
    </w:p>
    <w:p>
      <w:pPr>
        <w:pStyle w:val="FirstParagraph"/>
      </w:pPr>
      <w:r>
        <w:t xml:space="preserve">In the current build (baseline not yet implemented), Accessibility loss remains a total enforcement-availability risk; this current-state distinction must remain visible in risk analysis.</w:t>
      </w:r>
    </w:p>
    <w:p>
      <w:pPr>
        <w:pStyle w:val="BodyText"/>
      </w:pPr>
      <w:r>
        <w:rPr>
          <w:b/>
          <w:bCs/>
        </w:rPr>
        <w:t xml:space="preserve">7.31 Threat Prioritization</w:t>
      </w:r>
    </w:p>
    <w:p>
      <w:pPr>
        <w:pStyle w:val="BodyText"/>
      </w:pPr>
      <w:r>
        <w:t xml:space="preserve">Threat analysis priority should be driven by:</w:t>
      </w:r>
    </w:p>
    <w:p>
      <w:pPr>
        <w:numPr>
          <w:ilvl w:val="0"/>
          <w:numId w:val="1049"/>
        </w:numPr>
      </w:pPr>
      <w:r>
        <w:t xml:space="preserve">Potential compromise of the root of trust.</w:t>
      </w:r>
    </w:p>
    <w:p>
      <w:pPr>
        <w:numPr>
          <w:ilvl w:val="0"/>
          <w:numId w:val="1049"/>
        </w:numPr>
      </w:pPr>
      <w:r>
        <w:t xml:space="preserve">Direct disclosure of Vault or intruder data.</w:t>
      </w:r>
    </w:p>
    <w:p>
      <w:pPr>
        <w:numPr>
          <w:ilvl w:val="0"/>
          <w:numId w:val="1049"/>
        </w:numPr>
      </w:pPr>
      <w:r>
        <w:t xml:space="preserve">Authentication bypass.</w:t>
      </w:r>
    </w:p>
    <w:p>
      <w:pPr>
        <w:numPr>
          <w:ilvl w:val="0"/>
          <w:numId w:val="1049"/>
        </w:numPr>
      </w:pPr>
      <w:r>
        <w:t xml:space="preserve">Authorization bypass.</w:t>
      </w:r>
    </w:p>
    <w:p>
      <w:pPr>
        <w:numPr>
          <w:ilvl w:val="0"/>
          <w:numId w:val="1049"/>
        </w:numPr>
      </w:pPr>
      <w:r>
        <w:t xml:space="preserve">Security-policy modification.</w:t>
      </w:r>
    </w:p>
    <w:p>
      <w:pPr>
        <w:numPr>
          <w:ilvl w:val="0"/>
          <w:numId w:val="1049"/>
        </w:numPr>
      </w:pPr>
      <w:r>
        <w:t xml:space="preserve">Enforcement availability failures.</w:t>
      </w:r>
    </w:p>
    <w:p>
      <w:pPr>
        <w:numPr>
          <w:ilvl w:val="0"/>
          <w:numId w:val="1049"/>
        </w:numPr>
      </w:pPr>
      <w:r>
        <w:t xml:space="preserve">Audit/integrity compromise.</w:t>
      </w:r>
    </w:p>
    <w:p>
      <w:pPr>
        <w:numPr>
          <w:ilvl w:val="0"/>
          <w:numId w:val="1049"/>
        </w:numPr>
      </w:pPr>
      <w:r>
        <w:t xml:space="preserve">Defense-in-depth weaknesses.</w:t>
      </w:r>
    </w:p>
    <w:p>
      <w:pPr>
        <w:pStyle w:val="FirstParagraph"/>
      </w:pPr>
      <w:r>
        <w:t xml:space="preserve">A technically complex threat is not automatically lower priority than a simple threat.</w:t>
      </w:r>
    </w:p>
    <w:p>
      <w:pPr>
        <w:pStyle w:val="BodyText"/>
      </w:pPr>
      <w:r>
        <w:t xml:space="preserve">Impact to the primary security boundary remains the dominant consideration.</w:t>
      </w:r>
    </w:p>
    <w:p>
      <w:pPr>
        <w:pStyle w:val="BodyText"/>
      </w:pPr>
      <w:r>
        <w:rPr>
          <w:b/>
          <w:bCs/>
        </w:rPr>
        <w:t xml:space="preserve">7.32 Required Threat Coverage</w:t>
      </w:r>
    </w:p>
    <w:p>
      <w:pPr>
        <w:pStyle w:val="BodyText"/>
      </w:pPr>
      <w:r>
        <w:t xml:space="preserve">Before the Threat Model can be considered complete, every one of the following must have explicit threat analysis:</w:t>
      </w:r>
    </w:p>
    <w:p>
      <w:pPr>
        <w:numPr>
          <w:ilvl w:val="0"/>
          <w:numId w:val="1050"/>
        </w:numPr>
      </w:pPr>
      <w:r>
        <w:t xml:space="preserve">Authentication.</w:t>
      </w:r>
    </w:p>
    <w:p>
      <w:pPr>
        <w:numPr>
          <w:ilvl w:val="0"/>
          <w:numId w:val="1050"/>
        </w:numPr>
      </w:pPr>
      <w:r>
        <w:t xml:space="preserve">Credential storage.</w:t>
      </w:r>
    </w:p>
    <w:p>
      <w:pPr>
        <w:numPr>
          <w:ilvl w:val="0"/>
          <w:numId w:val="1050"/>
        </w:numPr>
      </w:pPr>
      <w:r>
        <w:t xml:space="preserve">Credential change/reset.</w:t>
      </w:r>
    </w:p>
    <w:p>
      <w:pPr>
        <w:numPr>
          <w:ilvl w:val="0"/>
          <w:numId w:val="1050"/>
        </w:numPr>
      </w:pPr>
      <w:r>
        <w:t xml:space="preserve">Brute-force protection.</w:t>
      </w:r>
    </w:p>
    <w:p>
      <w:pPr>
        <w:numPr>
          <w:ilvl w:val="0"/>
          <w:numId w:val="1050"/>
        </w:numPr>
      </w:pPr>
      <w:r>
        <w:t xml:space="preserve">Authentication sessions.</w:t>
      </w:r>
    </w:p>
    <w:p>
      <w:pPr>
        <w:numPr>
          <w:ilvl w:val="0"/>
          <w:numId w:val="1050"/>
        </w:numPr>
      </w:pPr>
      <w:r>
        <w:t xml:space="preserve">Protected-app detection.</w:t>
      </w:r>
    </w:p>
    <w:p>
      <w:pPr>
        <w:numPr>
          <w:ilvl w:val="0"/>
          <w:numId w:val="1050"/>
        </w:numPr>
      </w:pPr>
      <w:r>
        <w:t xml:space="preserve">Protected-app relocking.</w:t>
      </w:r>
    </w:p>
    <w:p>
      <w:pPr>
        <w:numPr>
          <w:ilvl w:val="0"/>
          <w:numId w:val="1050"/>
        </w:numPr>
      </w:pPr>
      <w:r>
        <w:t xml:space="preserve">App Lock self-gating.</w:t>
      </w:r>
    </w:p>
    <w:p>
      <w:pPr>
        <w:numPr>
          <w:ilvl w:val="0"/>
          <w:numId w:val="1050"/>
        </w:numPr>
      </w:pPr>
      <w:r>
        <w:t xml:space="preserve">Vault authorization.</w:t>
      </w:r>
    </w:p>
    <w:p>
      <w:pPr>
        <w:numPr>
          <w:ilvl w:val="0"/>
          <w:numId w:val="1050"/>
        </w:numPr>
      </w:pPr>
      <w:r>
        <w:t xml:space="preserve">Vault storage.</w:t>
      </w:r>
    </w:p>
    <w:p>
      <w:pPr>
        <w:numPr>
          <w:ilvl w:val="0"/>
          <w:numId w:val="1050"/>
        </w:numPr>
      </w:pPr>
      <w:r>
        <w:t xml:space="preserve">Vault metadata.</w:t>
      </w:r>
    </w:p>
    <w:p>
      <w:pPr>
        <w:numPr>
          <w:ilvl w:val="0"/>
          <w:numId w:val="1050"/>
        </w:numPr>
      </w:pPr>
      <w:r>
        <w:t xml:space="preserve">Intruder photographs.</w:t>
      </w:r>
    </w:p>
    <w:p>
      <w:pPr>
        <w:numPr>
          <w:ilvl w:val="0"/>
          <w:numId w:val="1050"/>
        </w:numPr>
      </w:pPr>
      <w:r>
        <w:t xml:space="preserve">Database encryption.</w:t>
      </w:r>
    </w:p>
    <w:p>
      <w:pPr>
        <w:numPr>
          <w:ilvl w:val="0"/>
          <w:numId w:val="1050"/>
        </w:numPr>
      </w:pPr>
      <w:r>
        <w:t xml:space="preserve">Database key storage.</w:t>
      </w:r>
    </w:p>
    <w:p>
      <w:pPr>
        <w:numPr>
          <w:ilvl w:val="0"/>
          <w:numId w:val="1050"/>
        </w:numPr>
      </w:pPr>
      <w:r>
        <w:t xml:space="preserve">Keystore.</w:t>
      </w:r>
    </w:p>
    <w:p>
      <w:pPr>
        <w:numPr>
          <w:ilvl w:val="0"/>
          <w:numId w:val="1050"/>
        </w:numPr>
      </w:pPr>
      <w:r>
        <w:t xml:space="preserve">Application sandbox.</w:t>
      </w:r>
    </w:p>
    <w:p>
      <w:pPr>
        <w:numPr>
          <w:ilvl w:val="0"/>
          <w:numId w:val="1050"/>
        </w:numPr>
      </w:pPr>
      <w:r>
        <w:t xml:space="preserve">Exported components.</w:t>
      </w:r>
    </w:p>
    <w:p>
      <w:pPr>
        <w:numPr>
          <w:ilvl w:val="0"/>
          <w:numId w:val="1050"/>
        </w:numPr>
      </w:pPr>
      <w:r>
        <w:t xml:space="preserve">Accessibility.</w:t>
      </w:r>
    </w:p>
    <w:p>
      <w:pPr>
        <w:numPr>
          <w:ilvl w:val="0"/>
          <w:numId w:val="1050"/>
        </w:numPr>
      </w:pPr>
      <w:r>
        <w:t xml:space="preserve">Peer Accessibility Services.</w:t>
      </w:r>
    </w:p>
    <w:p>
      <w:pPr>
        <w:numPr>
          <w:ilvl w:val="0"/>
          <w:numId w:val="1050"/>
        </w:numPr>
      </w:pPr>
      <w:r>
        <w:t xml:space="preserve">Overlays.</w:t>
      </w:r>
    </w:p>
    <w:p>
      <w:pPr>
        <w:numPr>
          <w:ilvl w:val="0"/>
          <w:numId w:val="1050"/>
        </w:numPr>
      </w:pPr>
      <w:r>
        <w:t xml:space="preserve">Tapjacking.</w:t>
      </w:r>
    </w:p>
    <w:p>
      <w:pPr>
        <w:numPr>
          <w:ilvl w:val="0"/>
          <w:numId w:val="1050"/>
        </w:numPr>
      </w:pPr>
      <w:r>
        <w:t xml:space="preserve">UI event injection.</w:t>
      </w:r>
    </w:p>
    <w:p>
      <w:pPr>
        <w:numPr>
          <w:ilvl w:val="0"/>
          <w:numId w:val="1050"/>
        </w:numPr>
      </w:pPr>
      <w:r>
        <w:t xml:space="preserve">Activity lifecycle.</w:t>
      </w:r>
    </w:p>
    <w:p>
      <w:pPr>
        <w:numPr>
          <w:ilvl w:val="0"/>
          <w:numId w:val="1050"/>
        </w:numPr>
      </w:pPr>
      <w:r>
        <w:t xml:space="preserve">Process death.</w:t>
      </w:r>
    </w:p>
    <w:p>
      <w:pPr>
        <w:numPr>
          <w:ilvl w:val="0"/>
          <w:numId w:val="1050"/>
        </w:numPr>
      </w:pPr>
      <w:r>
        <w:t xml:space="preserve">Force-stop.</w:t>
      </w:r>
    </w:p>
    <w:p>
      <w:pPr>
        <w:numPr>
          <w:ilvl w:val="0"/>
          <w:numId w:val="1050"/>
        </w:numPr>
      </w:pPr>
      <w:r>
        <w:t xml:space="preserve">Reboot.</w:t>
      </w:r>
    </w:p>
    <w:p>
      <w:pPr>
        <w:numPr>
          <w:ilvl w:val="0"/>
          <w:numId w:val="1050"/>
        </w:numPr>
      </w:pPr>
      <w:r>
        <w:t xml:space="preserve">Boot persistence.</w:t>
      </w:r>
    </w:p>
    <w:p>
      <w:pPr>
        <w:numPr>
          <w:ilvl w:val="0"/>
          <w:numId w:val="1050"/>
        </w:numPr>
      </w:pPr>
      <w:r>
        <w:t xml:space="preserve">Watchdog.</w:t>
      </w:r>
    </w:p>
    <w:p>
      <w:pPr>
        <w:numPr>
          <w:ilvl w:val="0"/>
          <w:numId w:val="1050"/>
        </w:numPr>
      </w:pPr>
      <w:r>
        <w:t xml:space="preserve">Device Admin.</w:t>
      </w:r>
    </w:p>
    <w:p>
      <w:pPr>
        <w:numPr>
          <w:ilvl w:val="0"/>
          <w:numId w:val="1050"/>
        </w:numPr>
      </w:pPr>
      <w:r>
        <w:t xml:space="preserve">Permission changes.</w:t>
      </w:r>
    </w:p>
    <w:p>
      <w:pPr>
        <w:numPr>
          <w:ilvl w:val="0"/>
          <w:numId w:val="1050"/>
        </w:numPr>
      </w:pPr>
      <w:r>
        <w:t xml:space="preserve">Backup/restore.</w:t>
      </w:r>
    </w:p>
    <w:p>
      <w:pPr>
        <w:numPr>
          <w:ilvl w:val="0"/>
          <w:numId w:val="1050"/>
        </w:numPr>
      </w:pPr>
      <w:r>
        <w:t xml:space="preserve">Database migration.</w:t>
      </w:r>
    </w:p>
    <w:p>
      <w:pPr>
        <w:numPr>
          <w:ilvl w:val="0"/>
          <w:numId w:val="1050"/>
        </w:numPr>
      </w:pPr>
      <w:r>
        <w:t xml:space="preserve">Database corruption.</w:t>
      </w:r>
    </w:p>
    <w:p>
      <w:pPr>
        <w:numPr>
          <w:ilvl w:val="0"/>
          <w:numId w:val="1050"/>
        </w:numPr>
      </w:pPr>
      <w:r>
        <w:t xml:space="preserve">Keystore invalidation.</w:t>
      </w:r>
    </w:p>
    <w:p>
      <w:pPr>
        <w:numPr>
          <w:ilvl w:val="0"/>
          <w:numId w:val="1050"/>
        </w:numPr>
      </w:pPr>
      <w:r>
        <w:t xml:space="preserve">Debugging.</w:t>
      </w:r>
    </w:p>
    <w:p>
      <w:pPr>
        <w:numPr>
          <w:ilvl w:val="0"/>
          <w:numId w:val="1050"/>
        </w:numPr>
      </w:pPr>
      <w:r>
        <w:t xml:space="preserve">Tampering.</w:t>
      </w:r>
    </w:p>
    <w:p>
      <w:pPr>
        <w:numPr>
          <w:ilvl w:val="0"/>
          <w:numId w:val="1050"/>
        </w:numPr>
      </w:pPr>
      <w:r>
        <w:t xml:space="preserve">Dependencies.</w:t>
      </w:r>
    </w:p>
    <w:p>
      <w:pPr>
        <w:numPr>
          <w:ilvl w:val="0"/>
          <w:numId w:val="1050"/>
        </w:numPr>
      </w:pPr>
      <w:r>
        <w:t xml:space="preserve">Release/build integrity.</w:t>
      </w:r>
    </w:p>
    <w:p>
      <w:pPr>
        <w:numPr>
          <w:ilvl w:val="0"/>
          <w:numId w:val="1050"/>
        </w:numPr>
      </w:pPr>
      <w:r>
        <w:t xml:space="preserve">Root/system compromise.</w:t>
      </w:r>
    </w:p>
    <w:p>
      <w:pPr>
        <w:numPr>
          <w:ilvl w:val="0"/>
          <w:numId w:val="1050"/>
        </w:numPr>
      </w:pPr>
      <w:r>
        <w:t xml:space="preserve">Physical access.</w:t>
      </w:r>
    </w:p>
    <w:p>
      <w:pPr>
        <w:numPr>
          <w:ilvl w:val="0"/>
          <w:numId w:val="1050"/>
        </w:numPr>
      </w:pPr>
      <w:r>
        <w:t xml:space="preserve">adb/USB access.</w:t>
      </w:r>
    </w:p>
    <w:p>
      <w:pPr>
        <w:pStyle w:val="FirstParagraph"/>
      </w:pPr>
      <w:r>
        <w:t xml:space="preserve">Any omitted category must be explicitly justified rather than silently excluded.</w:t>
      </w:r>
    </w:p>
    <w:p>
      <w:pPr>
        <w:pStyle w:val="BodyText"/>
      </w:pPr>
      <w:r>
        <w:rPr>
          <w:b/>
          <w:bCs/>
        </w:rPr>
        <w:t xml:space="preserve">7.33 Threat Model Completeness Rule</w:t>
      </w:r>
    </w:p>
    <w:p>
      <w:pPr>
        <w:pStyle w:val="BodyText"/>
      </w:pPr>
      <w:r>
        <w:t xml:space="preserve">The Threat Model must not be declared complete merely because every component has been listed.</w:t>
      </w:r>
    </w:p>
    <w:p>
      <w:pPr>
        <w:pStyle w:val="BodyText"/>
      </w:pPr>
      <w:r>
        <w:t xml:space="preserve">Completeness requires coverage across: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t xml:space="preserve">Attackers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t xml:space="preserve">Attack Surfaces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t xml:space="preserve">Trust Boundaries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t xml:space="preserve">Security Properties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t xml:space="preserve">Attack Scenarios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t xml:space="preserve">Controls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t xml:space="preserve">Residual Risks</w:t>
      </w:r>
    </w:p>
    <w:p>
      <w:pPr>
        <w:pStyle w:val="BodyText"/>
      </w:pPr>
      <w:r>
        <w:t xml:space="preserve">+</w:t>
      </w:r>
    </w:p>
    <w:p>
      <w:pPr>
        <w:pStyle w:val="BodyText"/>
      </w:pPr>
      <w:r>
        <w:t xml:space="preserve">Security Verification</w:t>
      </w:r>
    </w:p>
    <w:p>
      <w:pPr>
        <w:pStyle w:val="BodyText"/>
      </w:pPr>
      <w:r>
        <w:t xml:space="preserve">A threat catalog that lacks any of these dimensions is incomplete.</w:t>
      </w:r>
    </w:p>
    <w:p>
      <w:pPr>
        <w:pStyle w:val="BodyText"/>
      </w:pPr>
      <w:r>
        <w:rPr>
          <w:b/>
          <w:bCs/>
        </w:rPr>
        <w:t xml:space="preserve">7.34 Threat Lifecycle</w:t>
      </w:r>
    </w:p>
    <w:p>
      <w:pPr>
        <w:pStyle w:val="BodyText"/>
      </w:pPr>
      <w:r>
        <w:t xml:space="preserve">Threats follow the project security lifecycle:</w:t>
      </w:r>
    </w:p>
    <w:p>
      <w:pPr>
        <w:pStyle w:val="BodyText"/>
      </w:pPr>
      <w:r>
        <w:t xml:space="preserve">Identify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Analyze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Rate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Mitigate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Implement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Security Test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Collect Evidence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Verify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Monitor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Reassess</w:t>
      </w:r>
    </w:p>
    <w:p>
      <w:pPr>
        <w:pStyle w:val="BodyText"/>
      </w:pPr>
      <w:r>
        <w:t xml:space="preserve">A threat is not permanently closed merely because a control was implemented.</w:t>
      </w:r>
    </w:p>
    <w:p>
      <w:pPr>
        <w:pStyle w:val="BodyText"/>
      </w:pPr>
      <w:r>
        <w:t xml:space="preserve">Changes to the control, architecture, dependency, platform, or attack surface may reopen the analysis.</w:t>
      </w:r>
    </w:p>
    <w:p>
      <w:pPr>
        <w:pStyle w:val="BodyText"/>
      </w:pPr>
      <w:r>
        <w:rPr>
          <w:b/>
          <w:bCs/>
        </w:rPr>
        <w:t xml:space="preserve">7.35 Threat Reassessment Triggers</w:t>
      </w:r>
    </w:p>
    <w:p>
      <w:pPr>
        <w:pStyle w:val="BodyText"/>
      </w:pPr>
      <w:r>
        <w:t xml:space="preserve">Threat Model reassessment is required when any of the following occurs (the foreground-detection triggers are expanded for the two-tier architecture; all other triggers unchanged):</w:t>
      </w:r>
    </w:p>
    <w:p>
      <w:pPr>
        <w:pStyle w:val="Compact"/>
        <w:numPr>
          <w:ilvl w:val="0"/>
          <w:numId w:val="1051"/>
        </w:numPr>
      </w:pPr>
      <w:r>
        <w:t xml:space="preserve">A security control changes.</w:t>
      </w:r>
    </w:p>
    <w:p>
      <w:pPr>
        <w:pStyle w:val="Compact"/>
        <w:numPr>
          <w:ilvl w:val="0"/>
          <w:numId w:val="1051"/>
        </w:numPr>
      </w:pPr>
      <w:r>
        <w:t xml:space="preserve">A security-relevant architectural decision changes.</w:t>
      </w:r>
    </w:p>
    <w:p>
      <w:pPr>
        <w:pStyle w:val="Compact"/>
        <w:numPr>
          <w:ilvl w:val="0"/>
          <w:numId w:val="1051"/>
        </w:numPr>
      </w:pPr>
      <w:r>
        <w:t xml:space="preserve">The authentication mechanism changes.</w:t>
      </w:r>
    </w:p>
    <w:p>
      <w:pPr>
        <w:pStyle w:val="Compact"/>
        <w:numPr>
          <w:ilvl w:val="0"/>
          <w:numId w:val="1051"/>
        </w:numPr>
      </w:pPr>
      <w:r>
        <w:t xml:space="preserve">Credential handling changes.</w:t>
      </w:r>
    </w:p>
    <w:p>
      <w:pPr>
        <w:pStyle w:val="Compact"/>
        <w:numPr>
          <w:ilvl w:val="0"/>
          <w:numId w:val="1051"/>
        </w:numPr>
      </w:pPr>
      <w:r>
        <w:t xml:space="preserve">Cryptographic algorithms or key handling change.</w:t>
      </w:r>
    </w:p>
    <w:p>
      <w:pPr>
        <w:pStyle w:val="Compact"/>
        <w:numPr>
          <w:ilvl w:val="0"/>
          <w:numId w:val="1051"/>
        </w:numPr>
      </w:pPr>
      <w:r>
        <w:t xml:space="preserve">Storage architecture changes.</w:t>
      </w:r>
    </w:p>
    <w:p>
      <w:pPr>
        <w:pStyle w:val="Compact"/>
        <w:numPr>
          <w:ilvl w:val="0"/>
          <w:numId w:val="1051"/>
        </w:numPr>
      </w:pPr>
      <w:r>
        <w:t xml:space="preserve">The foreground-detection mechanism changes.</w:t>
      </w:r>
    </w:p>
    <w:p>
      <w:pPr>
        <w:pStyle w:val="Compact"/>
        <w:numPr>
          <w:ilvl w:val="0"/>
          <w:numId w:val="1051"/>
        </w:numPr>
      </w:pPr>
      <w:r>
        <w:t xml:space="preserve">Usage Access, baseline sampling, or lock-interface presentation changes.</w:t>
      </w:r>
    </w:p>
    <w:p>
      <w:pPr>
        <w:pStyle w:val="Compact"/>
        <w:numPr>
          <w:ilvl w:val="0"/>
          <w:numId w:val="1051"/>
        </w:numPr>
      </w:pPr>
      <w:r>
        <w:t xml:space="preserve">Accessibility enhancement behavior or availability changes.</w:t>
      </w:r>
    </w:p>
    <w:p>
      <w:pPr>
        <w:pStyle w:val="Compact"/>
        <w:numPr>
          <w:ilvl w:val="0"/>
          <w:numId w:val="1051"/>
        </w:numPr>
      </w:pPr>
      <w:r>
        <w:t xml:space="preserve">Watchdog architecture changes.</w:t>
      </w:r>
    </w:p>
    <w:p>
      <w:pPr>
        <w:pStyle w:val="Compact"/>
        <w:numPr>
          <w:ilvl w:val="0"/>
          <w:numId w:val="1051"/>
        </w:numPr>
      </w:pPr>
      <w:r>
        <w:t xml:space="preserve">Boot persistence changes.</w:t>
      </w:r>
    </w:p>
    <w:p>
      <w:pPr>
        <w:pStyle w:val="Compact"/>
        <w:numPr>
          <w:ilvl w:val="0"/>
          <w:numId w:val="1051"/>
        </w:numPr>
      </w:pPr>
      <w:r>
        <w:t xml:space="preserve">A security requirement is added.</w:t>
      </w:r>
    </w:p>
    <w:p>
      <w:pPr>
        <w:pStyle w:val="Compact"/>
        <w:numPr>
          <w:ilvl w:val="0"/>
          <w:numId w:val="1051"/>
        </w:numPr>
      </w:pPr>
      <w:r>
        <w:t xml:space="preserve">A security requirement is removed.</w:t>
      </w:r>
    </w:p>
    <w:p>
      <w:pPr>
        <w:pStyle w:val="Compact"/>
        <w:numPr>
          <w:ilvl w:val="0"/>
          <w:numId w:val="1051"/>
        </w:numPr>
      </w:pPr>
      <w:r>
        <w:t xml:space="preserve">A security boundary changes.</w:t>
      </w:r>
    </w:p>
    <w:p>
      <w:pPr>
        <w:pStyle w:val="Compact"/>
        <w:numPr>
          <w:ilvl w:val="0"/>
          <w:numId w:val="1051"/>
        </w:numPr>
      </w:pPr>
      <w:r>
        <w:t xml:space="preserve">A previously trusted platform assumption changes.</w:t>
      </w:r>
    </w:p>
    <w:p>
      <w:pPr>
        <w:pStyle w:val="Compact"/>
        <w:numPr>
          <w:ilvl w:val="0"/>
          <w:numId w:val="1051"/>
        </w:numPr>
      </w:pPr>
      <w:r>
        <w:t xml:space="preserve">A new externally reachable component is introduced.</w:t>
      </w:r>
    </w:p>
    <w:p>
      <w:pPr>
        <w:pStyle w:val="Compact"/>
        <w:numPr>
          <w:ilvl w:val="0"/>
          <w:numId w:val="1051"/>
        </w:numPr>
      </w:pPr>
      <w:r>
        <w:t xml:space="preserve">An existing externally reachable component becomes exported.</w:t>
      </w:r>
    </w:p>
    <w:p>
      <w:pPr>
        <w:pStyle w:val="Compact"/>
        <w:numPr>
          <w:ilvl w:val="0"/>
          <w:numId w:val="1051"/>
        </w:numPr>
      </w:pPr>
      <w:r>
        <w:t xml:space="preserve">A new permission affects the security model.</w:t>
      </w:r>
    </w:p>
    <w:p>
      <w:pPr>
        <w:pStyle w:val="Compact"/>
        <w:numPr>
          <w:ilvl w:val="0"/>
          <w:numId w:val="1051"/>
        </w:numPr>
      </w:pPr>
      <w:r>
        <w:t xml:space="preserve">Backup/restore is introduced.</w:t>
      </w:r>
    </w:p>
    <w:p>
      <w:pPr>
        <w:pStyle w:val="Compact"/>
        <w:numPr>
          <w:ilvl w:val="0"/>
          <w:numId w:val="1051"/>
        </w:numPr>
      </w:pPr>
      <w:r>
        <w:t xml:space="preserve">Cloud/network functionality is introduced.</w:t>
      </w:r>
    </w:p>
    <w:p>
      <w:pPr>
        <w:pStyle w:val="Compact"/>
        <w:numPr>
          <w:ilvl w:val="0"/>
          <w:numId w:val="1051"/>
        </w:numPr>
      </w:pPr>
      <w:r>
        <w:t xml:space="preserve">A major Android platform version materially changes a relevant security mechanism.</w:t>
      </w:r>
    </w:p>
    <w:p>
      <w:pPr>
        <w:pStyle w:val="Compact"/>
        <w:numPr>
          <w:ilvl w:val="0"/>
          <w:numId w:val="1051"/>
        </w:numPr>
      </w:pPr>
      <w:r>
        <w:t xml:space="preserve">A phase/security gate requires reassessment.</w:t>
      </w:r>
    </w:p>
    <w:p>
      <w:pPr>
        <w:pStyle w:val="Compact"/>
        <w:numPr>
          <w:ilvl w:val="0"/>
          <w:numId w:val="1051"/>
        </w:numPr>
      </w:pPr>
      <w:r>
        <w:t xml:space="preserve">A newly discovered vulnerability invalidates an existing assumption.</w:t>
      </w:r>
    </w:p>
    <w:p>
      <w:pPr>
        <w:pStyle w:val="Compact"/>
        <w:numPr>
          <w:ilvl w:val="0"/>
          <w:numId w:val="1051"/>
        </w:numPr>
      </w:pPr>
      <w:r>
        <w:t xml:space="preserve">Penetration testing identifies a previously unmodeled attack path.</w:t>
      </w:r>
    </w:p>
    <w:p>
      <w:pPr>
        <w:pStyle w:val="FirstParagraph"/>
      </w:pPr>
      <w:r>
        <w:rPr>
          <w:b/>
          <w:bCs/>
        </w:rPr>
        <w:t xml:space="preserve">7.36 Baseline Drift Prevention</w:t>
      </w:r>
    </w:p>
    <w:p>
      <w:pPr>
        <w:pStyle w:val="BodyText"/>
      </w:pPr>
      <w:r>
        <w:t xml:space="preserve">The Threat Model must not silently evolve to match implementation changes.</w:t>
      </w:r>
    </w:p>
    <w:p>
      <w:pPr>
        <w:pStyle w:val="BodyText"/>
      </w:pPr>
      <w:r>
        <w:t xml:space="preserve">When implementation diverges from the approved architecture:</w:t>
      </w:r>
    </w:p>
    <w:p>
      <w:pPr>
        <w:numPr>
          <w:ilvl w:val="0"/>
          <w:numId w:val="1052"/>
        </w:numPr>
      </w:pPr>
      <w:r>
        <w:t xml:space="preserve">The divergence must be identified.</w:t>
      </w:r>
    </w:p>
    <w:p>
      <w:pPr>
        <w:numPr>
          <w:ilvl w:val="0"/>
          <w:numId w:val="1052"/>
        </w:numPr>
      </w:pPr>
      <w:r>
        <w:t xml:space="preserve">The affected threat/control relationships must be determined.</w:t>
      </w:r>
    </w:p>
    <w:p>
      <w:pPr>
        <w:numPr>
          <w:ilvl w:val="0"/>
          <w:numId w:val="1052"/>
        </w:numPr>
      </w:pPr>
      <w:r>
        <w:t xml:space="preserve">The appropriate architecture decision/change process must be invoked.</w:t>
      </w:r>
    </w:p>
    <w:p>
      <w:pPr>
        <w:numPr>
          <w:ilvl w:val="0"/>
          <w:numId w:val="1052"/>
        </w:numPr>
      </w:pPr>
      <w:r>
        <w:t xml:space="preserve">Requirements and traceability must be updated where applicable.</w:t>
      </w:r>
    </w:p>
    <w:p>
      <w:pPr>
        <w:numPr>
          <w:ilvl w:val="0"/>
          <w:numId w:val="1052"/>
        </w:numPr>
      </w:pPr>
      <w:r>
        <w:t xml:space="preserve">Security impact must be assessed.</w:t>
      </w:r>
    </w:p>
    <w:p>
      <w:pPr>
        <w:numPr>
          <w:ilvl w:val="0"/>
          <w:numId w:val="1052"/>
        </w:numPr>
      </w:pPr>
      <w:r>
        <w:t xml:space="preserve">Required security testing must be determined.</w:t>
      </w:r>
    </w:p>
    <w:p>
      <w:pPr>
        <w:numPr>
          <w:ilvl w:val="0"/>
          <w:numId w:val="1052"/>
        </w:numPr>
      </w:pPr>
      <w:r>
        <w:t xml:space="preserve">The Threat Model must be updated only after the authoritative change is established.</w:t>
      </w:r>
    </w:p>
    <w:p>
      <w:pPr>
        <w:pStyle w:val="FirstParagraph"/>
      </w:pPr>
      <w:r>
        <w:t xml:space="preserve">The Threat Model is therefore a controlled security artifact, not an informal description of whatever the latest build happens to do.</w:t>
      </w:r>
    </w:p>
    <w:p>
      <w:pPr>
        <w:pStyle w:val="BodyText"/>
      </w:pPr>
      <w:r>
        <w:rPr>
          <w:b/>
          <w:bCs/>
        </w:rPr>
        <w:t xml:space="preserve">7.37 Section 7 Boundary</w:t>
      </w:r>
    </w:p>
    <w:p>
      <w:pPr>
        <w:pStyle w:val="BodyText"/>
      </w:pPr>
      <w:r>
        <w:t xml:space="preserve">Section 7 establishes the rules for constructing and maintaining the Threat Model.</w:t>
      </w:r>
    </w:p>
    <w:p>
      <w:pPr>
        <w:pStyle w:val="BodyText"/>
      </w:pPr>
      <w:r>
        <w:t xml:space="preserve">It defines:</w:t>
      </w:r>
    </w:p>
    <w:p>
      <w:pPr>
        <w:numPr>
          <w:ilvl w:val="0"/>
          <w:numId w:val="1053"/>
        </w:numPr>
      </w:pPr>
      <w:r>
        <w:t xml:space="preserve">Attacker classes.</w:t>
      </w:r>
    </w:p>
    <w:p>
      <w:pPr>
        <w:numPr>
          <w:ilvl w:val="0"/>
          <w:numId w:val="1053"/>
        </w:numPr>
      </w:pPr>
      <w:r>
        <w:t xml:space="preserve">Security properties.</w:t>
      </w:r>
    </w:p>
    <w:p>
      <w:pPr>
        <w:numPr>
          <w:ilvl w:val="0"/>
          <w:numId w:val="1053"/>
        </w:numPr>
      </w:pPr>
      <w:r>
        <w:t xml:space="preserve">Attack-surface categories.</w:t>
      </w:r>
    </w:p>
    <w:p>
      <w:pPr>
        <w:numPr>
          <w:ilvl w:val="0"/>
          <w:numId w:val="1053"/>
        </w:numPr>
      </w:pPr>
      <w:r>
        <w:t xml:space="preserve">Threat categories.</w:t>
      </w:r>
    </w:p>
    <w:p>
      <w:pPr>
        <w:numPr>
          <w:ilvl w:val="0"/>
          <w:numId w:val="1053"/>
        </w:numPr>
      </w:pPr>
      <w:r>
        <w:t xml:space="preserve">Threat-record requirements.</w:t>
      </w:r>
    </w:p>
    <w:p>
      <w:pPr>
        <w:numPr>
          <w:ilvl w:val="0"/>
          <w:numId w:val="1053"/>
        </w:numPr>
      </w:pPr>
      <w:r>
        <w:t xml:space="preserve">Risk methodology.</w:t>
      </w:r>
    </w:p>
    <w:p>
      <w:pPr>
        <w:numPr>
          <w:ilvl w:val="0"/>
          <w:numId w:val="1053"/>
        </w:numPr>
      </w:pPr>
      <w:r>
        <w:t xml:space="preserve">Control classifications.</w:t>
      </w:r>
    </w:p>
    <w:p>
      <w:pPr>
        <w:numPr>
          <w:ilvl w:val="0"/>
          <w:numId w:val="1053"/>
        </w:numPr>
      </w:pPr>
      <w:r>
        <w:t xml:space="preserve">Residual-risk treatment.</w:t>
      </w:r>
    </w:p>
    <w:p>
      <w:pPr>
        <w:numPr>
          <w:ilvl w:val="0"/>
          <w:numId w:val="1053"/>
        </w:numPr>
      </w:pPr>
      <w:r>
        <w:t xml:space="preserve">Historical evidence treatment.</w:t>
      </w:r>
    </w:p>
    <w:p>
      <w:pPr>
        <w:numPr>
          <w:ilvl w:val="0"/>
          <w:numId w:val="1053"/>
        </w:numPr>
      </w:pPr>
      <w:r>
        <w:t xml:space="preserve">Platform limitation treatment.</w:t>
      </w:r>
    </w:p>
    <w:p>
      <w:pPr>
        <w:numPr>
          <w:ilvl w:val="0"/>
          <w:numId w:val="1053"/>
        </w:numPr>
      </w:pPr>
      <w:r>
        <w:t xml:space="preserve">Security-verification distinctions.</w:t>
      </w:r>
    </w:p>
    <w:p>
      <w:pPr>
        <w:numPr>
          <w:ilvl w:val="0"/>
          <w:numId w:val="1053"/>
        </w:numPr>
      </w:pPr>
      <w:r>
        <w:t xml:space="preserve">Threat completeness criteria.</w:t>
      </w:r>
    </w:p>
    <w:p>
      <w:pPr>
        <w:numPr>
          <w:ilvl w:val="0"/>
          <w:numId w:val="1053"/>
        </w:numPr>
      </w:pPr>
      <w:r>
        <w:t xml:space="preserve">Reassessment triggers.</w:t>
      </w:r>
    </w:p>
    <w:p>
      <w:pPr>
        <w:numPr>
          <w:ilvl w:val="0"/>
          <w:numId w:val="1053"/>
        </w:numPr>
      </w:pPr>
      <w:r>
        <w:t xml:space="preserve">Drift-prevention rules.</w:t>
      </w:r>
    </w:p>
    <w:p>
      <w:pPr>
        <w:pStyle w:val="FirstParagraph"/>
      </w:pPr>
      <w:r>
        <w:t xml:space="preserve">The next sections should apply this methodology to the concrete threats affecting the approved App Lock architecture.</w:t>
      </w:r>
    </w:p>
    <w:p>
      <w:pPr>
        <w:pStyle w:val="BodyText"/>
      </w:pPr>
      <w:r>
        <w:t xml:space="preserve">No threat should be introduced later using a different attacker taxonomy, risk scale, control-status model, or verification definition without an approved change to this section.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2026-08-06T18:48:16Z</dcterms:created>
  <dcterms:modified xsi:type="dcterms:W3CDTF">2026-08-06T18:48:16Z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