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17EA"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Technical Architecture Specification (TAS)</w:t>
      </w:r>
    </w:p>
    <w:p w14:paraId="45AD4D7D"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Volume I — Core System Architecture</w:t>
      </w:r>
    </w:p>
    <w:p w14:paraId="24829A51"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Part III — Security Architecture</w:t>
      </w:r>
    </w:p>
    <w:p w14:paraId="4166CA1A"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B900565">
          <v:rect id="_x0000_i1025" style="width:0;height:1.5pt" o:hralign="center" o:hrstd="t" o:hr="t" fillcolor="#a0a0a0" stroked="f"/>
        </w:pict>
      </w:r>
    </w:p>
    <w:p w14:paraId="1F641586"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13. Security Architecture</w:t>
      </w:r>
    </w:p>
    <w:p w14:paraId="5D9A737E"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13.1 Purpose</w:t>
      </w:r>
    </w:p>
    <w:p w14:paraId="094DA35C"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This section defines the security architecture of the Android App Lock application. The security architecture establishes the structural mechanisms used to protect application assets, enforce trust boundaries, and satisfy the security objectives defined by the Software Requirements Specification (SRS) and the Non-Functional Requirements (NFR).</w:t>
      </w:r>
    </w:p>
    <w:p w14:paraId="0280BA32"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is treated as a foundational architectural concern rather than a discrete subsystem. Consequently, security responsibilities are distributed throughout the architecture while remaining coordinated through centralized security services.</w:t>
      </w:r>
    </w:p>
    <w:p w14:paraId="1F73C55E"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architecture follows the principles of:</w:t>
      </w:r>
    </w:p>
    <w:p w14:paraId="37675947"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by Design</w:t>
      </w:r>
    </w:p>
    <w:p w14:paraId="12D8D721"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Privacy by Design</w:t>
      </w:r>
    </w:p>
    <w:p w14:paraId="23C1DAC4"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Defense in Depth</w:t>
      </w:r>
    </w:p>
    <w:p w14:paraId="5EF25982"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Least Privilege</w:t>
      </w:r>
    </w:p>
    <w:p w14:paraId="1260B4EF"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Zero Trust (within application boundaries)</w:t>
      </w:r>
    </w:p>
    <w:p w14:paraId="2309ED19"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Defaults</w:t>
      </w:r>
    </w:p>
    <w:p w14:paraId="4ED99B5E"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Fail Securely</w:t>
      </w:r>
    </w:p>
    <w:p w14:paraId="0D2A4356"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Separation of Duties</w:t>
      </w:r>
    </w:p>
    <w:p w14:paraId="2965FA15"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Complete Mediation</w:t>
      </w:r>
    </w:p>
    <w:p w14:paraId="4837C82D" w14:textId="77777777" w:rsidR="00AB0641" w:rsidRPr="00AB0641" w:rsidRDefault="00AB0641" w:rsidP="00AB06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Lifecycle Management</w:t>
      </w:r>
    </w:p>
    <w:p w14:paraId="1F074A4E"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5F2C0068">
          <v:rect id="_x0000_i1026" style="width:0;height:1.5pt" o:hralign="center" o:hrstd="t" o:hr="t" fillcolor="#a0a0a0" stroked="f"/>
        </w:pict>
      </w:r>
    </w:p>
    <w:p w14:paraId="75BA51A6"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13.2 Security Objectives</w:t>
      </w:r>
    </w:p>
    <w:p w14:paraId="07DB39CE"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security architecture shall protect the following security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5927"/>
      </w:tblGrid>
      <w:tr w:rsidR="00AB0641" w:rsidRPr="00AB0641" w14:paraId="68C2E9D0" w14:textId="77777777">
        <w:trPr>
          <w:tblHeader/>
          <w:tblCellSpacing w:w="15" w:type="dxa"/>
        </w:trPr>
        <w:tc>
          <w:tcPr>
            <w:tcW w:w="0" w:type="auto"/>
            <w:vAlign w:val="center"/>
            <w:hideMark/>
          </w:tcPr>
          <w:p w14:paraId="004547EA" w14:textId="77777777" w:rsidR="00AB0641" w:rsidRPr="00AB0641" w:rsidRDefault="00AB0641" w:rsidP="00AB0641">
            <w:pPr>
              <w:spacing w:after="0" w:line="240" w:lineRule="auto"/>
              <w:jc w:val="center"/>
              <w:rPr>
                <w:rFonts w:ascii="Times New Roman" w:eastAsia="Times New Roman" w:hAnsi="Times New Roman" w:cs="Times New Roman"/>
                <w:b/>
                <w:bCs/>
                <w:kern w:val="0"/>
                <w14:ligatures w14:val="none"/>
              </w:rPr>
            </w:pPr>
            <w:r w:rsidRPr="00AB0641">
              <w:rPr>
                <w:rFonts w:ascii="Times New Roman" w:eastAsia="Times New Roman" w:hAnsi="Times New Roman" w:cs="Times New Roman"/>
                <w:b/>
                <w:bCs/>
                <w:kern w:val="0"/>
                <w14:ligatures w14:val="none"/>
              </w:rPr>
              <w:lastRenderedPageBreak/>
              <w:t>Security Property</w:t>
            </w:r>
          </w:p>
        </w:tc>
        <w:tc>
          <w:tcPr>
            <w:tcW w:w="0" w:type="auto"/>
            <w:vAlign w:val="center"/>
            <w:hideMark/>
          </w:tcPr>
          <w:p w14:paraId="7CE498B2" w14:textId="77777777" w:rsidR="00AB0641" w:rsidRPr="00AB0641" w:rsidRDefault="00AB0641" w:rsidP="00AB0641">
            <w:pPr>
              <w:spacing w:after="0" w:line="240" w:lineRule="auto"/>
              <w:jc w:val="center"/>
              <w:rPr>
                <w:rFonts w:ascii="Times New Roman" w:eastAsia="Times New Roman" w:hAnsi="Times New Roman" w:cs="Times New Roman"/>
                <w:b/>
                <w:bCs/>
                <w:kern w:val="0"/>
                <w14:ligatures w14:val="none"/>
              </w:rPr>
            </w:pPr>
            <w:r w:rsidRPr="00AB0641">
              <w:rPr>
                <w:rFonts w:ascii="Times New Roman" w:eastAsia="Times New Roman" w:hAnsi="Times New Roman" w:cs="Times New Roman"/>
                <w:b/>
                <w:bCs/>
                <w:kern w:val="0"/>
                <w14:ligatures w14:val="none"/>
              </w:rPr>
              <w:t>Architectural Objective</w:t>
            </w:r>
          </w:p>
        </w:tc>
      </w:tr>
      <w:tr w:rsidR="00AB0641" w:rsidRPr="00AB0641" w14:paraId="2C85A638" w14:textId="77777777">
        <w:trPr>
          <w:tblCellSpacing w:w="15" w:type="dxa"/>
        </w:trPr>
        <w:tc>
          <w:tcPr>
            <w:tcW w:w="0" w:type="auto"/>
            <w:vAlign w:val="center"/>
            <w:hideMark/>
          </w:tcPr>
          <w:p w14:paraId="1890B040"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Confidentiality</w:t>
            </w:r>
          </w:p>
        </w:tc>
        <w:tc>
          <w:tcPr>
            <w:tcW w:w="0" w:type="auto"/>
            <w:vAlign w:val="center"/>
            <w:hideMark/>
          </w:tcPr>
          <w:p w14:paraId="01C63902"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Prevent unauthorized disclosure of sensitive information</w:t>
            </w:r>
          </w:p>
        </w:tc>
      </w:tr>
      <w:tr w:rsidR="00AB0641" w:rsidRPr="00AB0641" w14:paraId="640A355C" w14:textId="77777777">
        <w:trPr>
          <w:tblCellSpacing w:w="15" w:type="dxa"/>
        </w:trPr>
        <w:tc>
          <w:tcPr>
            <w:tcW w:w="0" w:type="auto"/>
            <w:vAlign w:val="center"/>
            <w:hideMark/>
          </w:tcPr>
          <w:p w14:paraId="1E46776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Integrity</w:t>
            </w:r>
          </w:p>
        </w:tc>
        <w:tc>
          <w:tcPr>
            <w:tcW w:w="0" w:type="auto"/>
            <w:vAlign w:val="center"/>
            <w:hideMark/>
          </w:tcPr>
          <w:p w14:paraId="10609393"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Prevent unauthorized modification of application data</w:t>
            </w:r>
          </w:p>
        </w:tc>
      </w:tr>
      <w:tr w:rsidR="00AB0641" w:rsidRPr="00AB0641" w14:paraId="06CC21CB" w14:textId="77777777">
        <w:trPr>
          <w:tblCellSpacing w:w="15" w:type="dxa"/>
        </w:trPr>
        <w:tc>
          <w:tcPr>
            <w:tcW w:w="0" w:type="auto"/>
            <w:vAlign w:val="center"/>
            <w:hideMark/>
          </w:tcPr>
          <w:p w14:paraId="76ADE4C8"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Availability</w:t>
            </w:r>
          </w:p>
        </w:tc>
        <w:tc>
          <w:tcPr>
            <w:tcW w:w="0" w:type="auto"/>
            <w:vAlign w:val="center"/>
            <w:hideMark/>
          </w:tcPr>
          <w:p w14:paraId="082ECF1C"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Preserve functionality during expected failures</w:t>
            </w:r>
          </w:p>
        </w:tc>
      </w:tr>
      <w:tr w:rsidR="00AB0641" w:rsidRPr="00AB0641" w14:paraId="169B9F95" w14:textId="77777777">
        <w:trPr>
          <w:tblCellSpacing w:w="15" w:type="dxa"/>
        </w:trPr>
        <w:tc>
          <w:tcPr>
            <w:tcW w:w="0" w:type="auto"/>
            <w:vAlign w:val="center"/>
            <w:hideMark/>
          </w:tcPr>
          <w:p w14:paraId="60391A32"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Authenticity</w:t>
            </w:r>
          </w:p>
        </w:tc>
        <w:tc>
          <w:tcPr>
            <w:tcW w:w="0" w:type="auto"/>
            <w:vAlign w:val="center"/>
            <w:hideMark/>
          </w:tcPr>
          <w:p w14:paraId="09AEEBE0"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Verify user identity before granting access</w:t>
            </w:r>
          </w:p>
        </w:tc>
      </w:tr>
      <w:tr w:rsidR="00AB0641" w:rsidRPr="00AB0641" w14:paraId="67E9E34C" w14:textId="77777777">
        <w:trPr>
          <w:tblCellSpacing w:w="15" w:type="dxa"/>
        </w:trPr>
        <w:tc>
          <w:tcPr>
            <w:tcW w:w="0" w:type="auto"/>
            <w:vAlign w:val="center"/>
            <w:hideMark/>
          </w:tcPr>
          <w:p w14:paraId="6B45DB3D"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w:t>
            </w:r>
          </w:p>
        </w:tc>
        <w:tc>
          <w:tcPr>
            <w:tcW w:w="0" w:type="auto"/>
            <w:vAlign w:val="center"/>
            <w:hideMark/>
          </w:tcPr>
          <w:p w14:paraId="71F89144"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Restrict operations according to policy</w:t>
            </w:r>
          </w:p>
        </w:tc>
      </w:tr>
      <w:tr w:rsidR="00AB0641" w:rsidRPr="00AB0641" w14:paraId="3510C99F" w14:textId="77777777">
        <w:trPr>
          <w:tblCellSpacing w:w="15" w:type="dxa"/>
        </w:trPr>
        <w:tc>
          <w:tcPr>
            <w:tcW w:w="0" w:type="auto"/>
            <w:vAlign w:val="center"/>
            <w:hideMark/>
          </w:tcPr>
          <w:p w14:paraId="12C1D5B8"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Accountability</w:t>
            </w:r>
          </w:p>
        </w:tc>
        <w:tc>
          <w:tcPr>
            <w:tcW w:w="0" w:type="auto"/>
            <w:vAlign w:val="center"/>
            <w:hideMark/>
          </w:tcPr>
          <w:p w14:paraId="3130B808"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Support auditing and forensic investigation</w:t>
            </w:r>
          </w:p>
        </w:tc>
      </w:tr>
      <w:tr w:rsidR="00AB0641" w:rsidRPr="00AB0641" w14:paraId="65BA81ED" w14:textId="77777777">
        <w:trPr>
          <w:tblCellSpacing w:w="15" w:type="dxa"/>
        </w:trPr>
        <w:tc>
          <w:tcPr>
            <w:tcW w:w="0" w:type="auto"/>
            <w:vAlign w:val="center"/>
            <w:hideMark/>
          </w:tcPr>
          <w:p w14:paraId="6013B3D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Non-Repudiation</w:t>
            </w:r>
          </w:p>
        </w:tc>
        <w:tc>
          <w:tcPr>
            <w:tcW w:w="0" w:type="auto"/>
            <w:vAlign w:val="center"/>
            <w:hideMark/>
          </w:tcPr>
          <w:p w14:paraId="6EE86D6B"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Preserve trustworthy security event records where applicable</w:t>
            </w:r>
          </w:p>
        </w:tc>
      </w:tr>
    </w:tbl>
    <w:p w14:paraId="3F175C35"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3618746B">
          <v:rect id="_x0000_i1027" style="width:0;height:1.5pt" o:hralign="center" o:hrstd="t" o:hr="t" fillcolor="#a0a0a0" stroked="f"/>
        </w:pict>
      </w:r>
    </w:p>
    <w:p w14:paraId="7E39216F"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13.3 Security Domains</w:t>
      </w:r>
    </w:p>
    <w:p w14:paraId="70C4AAC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application is partitioned into logical security domains.</w:t>
      </w:r>
    </w:p>
    <w:p w14:paraId="43D7FC64" w14:textId="77777777" w:rsidR="00AB0641" w:rsidRPr="00AB0641" w:rsidRDefault="00AB0641" w:rsidP="00AB06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641">
        <w:rPr>
          <w:rFonts w:ascii="Times New Roman" w:eastAsia="Times New Roman" w:hAnsi="Times New Roman" w:cs="Times New Roman"/>
          <w:b/>
          <w:bCs/>
          <w:kern w:val="0"/>
          <w:sz w:val="27"/>
          <w:szCs w:val="27"/>
          <w14:ligatures w14:val="none"/>
        </w:rPr>
        <w:t>User Domain</w:t>
      </w:r>
    </w:p>
    <w:p w14:paraId="4FFA646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Contains:</w:t>
      </w:r>
    </w:p>
    <w:p w14:paraId="53EB196A" w14:textId="77777777" w:rsidR="00AB0641" w:rsidRPr="00AB0641" w:rsidRDefault="00AB0641" w:rsidP="00AB06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User interaction</w:t>
      </w:r>
    </w:p>
    <w:p w14:paraId="7D3AC85A" w14:textId="77777777" w:rsidR="00AB0641" w:rsidRPr="00AB0641" w:rsidRDefault="00AB0641" w:rsidP="00AB06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input</w:t>
      </w:r>
    </w:p>
    <w:p w14:paraId="53252486" w14:textId="77777777" w:rsidR="00AB0641" w:rsidRPr="00AB0641" w:rsidRDefault="00AB0641" w:rsidP="00AB06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User preferences</w:t>
      </w:r>
    </w:p>
    <w:p w14:paraId="52F6FE06"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6336F028">
          <v:rect id="_x0000_i1028" style="width:0;height:1.5pt" o:hralign="center" o:hrstd="t" o:hr="t" fillcolor="#a0a0a0" stroked="f"/>
        </w:pict>
      </w:r>
    </w:p>
    <w:p w14:paraId="687C01BF" w14:textId="77777777" w:rsidR="00AB0641" w:rsidRPr="00AB0641" w:rsidRDefault="00AB0641" w:rsidP="00AB06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641">
        <w:rPr>
          <w:rFonts w:ascii="Times New Roman" w:eastAsia="Times New Roman" w:hAnsi="Times New Roman" w:cs="Times New Roman"/>
          <w:b/>
          <w:bCs/>
          <w:kern w:val="0"/>
          <w:sz w:val="27"/>
          <w:szCs w:val="27"/>
          <w14:ligatures w14:val="none"/>
        </w:rPr>
        <w:t>Application Domain</w:t>
      </w:r>
    </w:p>
    <w:p w14:paraId="785BE6DB"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Contains:</w:t>
      </w:r>
    </w:p>
    <w:p w14:paraId="78B46407" w14:textId="77777777" w:rsidR="00AB0641" w:rsidRPr="00AB0641" w:rsidRDefault="00AB0641" w:rsidP="00AB06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Business logic</w:t>
      </w:r>
    </w:p>
    <w:p w14:paraId="3B6E6624" w14:textId="77777777" w:rsidR="00AB0641" w:rsidRPr="00AB0641" w:rsidRDefault="00AB0641" w:rsidP="00AB06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Lock management</w:t>
      </w:r>
    </w:p>
    <w:p w14:paraId="155147D3" w14:textId="77777777" w:rsidR="00AB0641" w:rsidRPr="00AB0641" w:rsidRDefault="00AB0641" w:rsidP="00AB06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Scheduling</w:t>
      </w:r>
    </w:p>
    <w:p w14:paraId="6A3D2DD6" w14:textId="77777777" w:rsidR="00AB0641" w:rsidRPr="00AB0641" w:rsidRDefault="00AB0641" w:rsidP="00AB06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Vault operations</w:t>
      </w:r>
    </w:p>
    <w:p w14:paraId="48144FD2"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4DA80CB7">
          <v:rect id="_x0000_i1029" style="width:0;height:1.5pt" o:hralign="center" o:hrstd="t" o:hr="t" fillcolor="#a0a0a0" stroked="f"/>
        </w:pict>
      </w:r>
    </w:p>
    <w:p w14:paraId="4E470667" w14:textId="77777777" w:rsidR="00AB0641" w:rsidRPr="00AB0641" w:rsidRDefault="00AB0641" w:rsidP="00AB06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641">
        <w:rPr>
          <w:rFonts w:ascii="Times New Roman" w:eastAsia="Times New Roman" w:hAnsi="Times New Roman" w:cs="Times New Roman"/>
          <w:b/>
          <w:bCs/>
          <w:kern w:val="0"/>
          <w:sz w:val="27"/>
          <w:szCs w:val="27"/>
          <w14:ligatures w14:val="none"/>
        </w:rPr>
        <w:t>Security Domain</w:t>
      </w:r>
    </w:p>
    <w:p w14:paraId="15CD7277"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Contains:</w:t>
      </w:r>
    </w:p>
    <w:p w14:paraId="05ACF8EE" w14:textId="77777777" w:rsidR="00AB0641" w:rsidRPr="00AB0641" w:rsidRDefault="00AB0641" w:rsidP="00AB06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w:t>
      </w:r>
    </w:p>
    <w:p w14:paraId="57D670B1" w14:textId="77777777" w:rsidR="00AB0641" w:rsidRPr="00AB0641" w:rsidRDefault="00AB0641" w:rsidP="00AB06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w:t>
      </w:r>
    </w:p>
    <w:p w14:paraId="58AE12E9" w14:textId="77777777" w:rsidR="00AB0641" w:rsidRPr="00AB0641" w:rsidRDefault="00AB0641" w:rsidP="00AB06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Cryptography</w:t>
      </w:r>
    </w:p>
    <w:p w14:paraId="291861F7" w14:textId="77777777" w:rsidR="00AB0641" w:rsidRPr="00AB0641" w:rsidRDefault="00AB0641" w:rsidP="00AB06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Key management</w:t>
      </w:r>
    </w:p>
    <w:p w14:paraId="27731B19" w14:textId="77777777" w:rsidR="00AB0641" w:rsidRPr="00AB0641" w:rsidRDefault="00AB0641" w:rsidP="00AB06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lastRenderedPageBreak/>
        <w:t>Secure validation</w:t>
      </w:r>
    </w:p>
    <w:p w14:paraId="05E343CF" w14:textId="77777777" w:rsidR="00AB0641" w:rsidRPr="00AB0641" w:rsidRDefault="00AB0641" w:rsidP="00AB06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policy enforcement</w:t>
      </w:r>
    </w:p>
    <w:p w14:paraId="7AAD18B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Only approved components may directly access this domain.</w:t>
      </w:r>
    </w:p>
    <w:p w14:paraId="5D9B01D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42FCAEAF">
          <v:rect id="_x0000_i1030" style="width:0;height:1.5pt" o:hralign="center" o:hrstd="t" o:hr="t" fillcolor="#a0a0a0" stroked="f"/>
        </w:pict>
      </w:r>
    </w:p>
    <w:p w14:paraId="1EA3A18E" w14:textId="77777777" w:rsidR="00AB0641" w:rsidRPr="00AB0641" w:rsidRDefault="00AB0641" w:rsidP="00AB06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641">
        <w:rPr>
          <w:rFonts w:ascii="Times New Roman" w:eastAsia="Times New Roman" w:hAnsi="Times New Roman" w:cs="Times New Roman"/>
          <w:b/>
          <w:bCs/>
          <w:kern w:val="0"/>
          <w:sz w:val="27"/>
          <w:szCs w:val="27"/>
          <w14:ligatures w14:val="none"/>
        </w:rPr>
        <w:t>Data Domain</w:t>
      </w:r>
    </w:p>
    <w:p w14:paraId="06797A6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Contains:</w:t>
      </w:r>
    </w:p>
    <w:p w14:paraId="7D58EB79" w14:textId="77777777" w:rsidR="00AB0641" w:rsidRPr="00AB0641" w:rsidRDefault="00AB0641" w:rsidP="00AB06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storage</w:t>
      </w:r>
    </w:p>
    <w:p w14:paraId="574E740C" w14:textId="77777777" w:rsidR="00AB0641" w:rsidRPr="00AB0641" w:rsidRDefault="00AB0641" w:rsidP="00AB06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Databases</w:t>
      </w:r>
    </w:p>
    <w:p w14:paraId="77C6CA32" w14:textId="77777777" w:rsidR="00AB0641" w:rsidRPr="00AB0641" w:rsidRDefault="00AB0641" w:rsidP="00AB06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Vault contents</w:t>
      </w:r>
    </w:p>
    <w:p w14:paraId="2047D834" w14:textId="77777777" w:rsidR="00AB0641" w:rsidRPr="00AB0641" w:rsidRDefault="00AB0641" w:rsidP="00AB06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Configuration</w:t>
      </w:r>
    </w:p>
    <w:p w14:paraId="7F3DF610" w14:textId="77777777" w:rsidR="00AB0641" w:rsidRPr="00AB0641" w:rsidRDefault="00AB0641" w:rsidP="00AB06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Audit information</w:t>
      </w:r>
    </w:p>
    <w:p w14:paraId="0715C657"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2C6401F">
          <v:rect id="_x0000_i1031" style="width:0;height:1.5pt" o:hralign="center" o:hrstd="t" o:hr="t" fillcolor="#a0a0a0" stroked="f"/>
        </w:pict>
      </w:r>
    </w:p>
    <w:p w14:paraId="6966BB43" w14:textId="77777777" w:rsidR="00AB0641" w:rsidRPr="00AB0641" w:rsidRDefault="00AB0641" w:rsidP="00AB06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0641">
        <w:rPr>
          <w:rFonts w:ascii="Times New Roman" w:eastAsia="Times New Roman" w:hAnsi="Times New Roman" w:cs="Times New Roman"/>
          <w:b/>
          <w:bCs/>
          <w:kern w:val="0"/>
          <w:sz w:val="27"/>
          <w:szCs w:val="27"/>
          <w14:ligatures w14:val="none"/>
        </w:rPr>
        <w:t>Android System Domain</w:t>
      </w:r>
    </w:p>
    <w:p w14:paraId="252AFA5E"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Represents trusted Android platform services including:</w:t>
      </w:r>
    </w:p>
    <w:p w14:paraId="7CD3B9BE"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Android Keystore</w:t>
      </w:r>
    </w:p>
    <w:p w14:paraId="6189A6CE"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Biometric framework</w:t>
      </w:r>
    </w:p>
    <w:p w14:paraId="78D1258B"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0641">
        <w:rPr>
          <w:rFonts w:ascii="Times New Roman" w:eastAsia="Times New Roman" w:hAnsi="Times New Roman" w:cs="Times New Roman"/>
          <w:kern w:val="0"/>
          <w14:ligatures w14:val="none"/>
        </w:rPr>
        <w:t>AlarmManager</w:t>
      </w:r>
      <w:proofErr w:type="spellEnd"/>
      <w:r w:rsidRPr="00AB0641">
        <w:rPr>
          <w:rFonts w:ascii="Times New Roman" w:eastAsia="Times New Roman" w:hAnsi="Times New Roman" w:cs="Times New Roman"/>
          <w:kern w:val="0"/>
          <w14:ligatures w14:val="none"/>
        </w:rPr>
        <w:t xml:space="preserve"> / </w:t>
      </w:r>
      <w:proofErr w:type="spellStart"/>
      <w:r w:rsidRPr="00AB0641">
        <w:rPr>
          <w:rFonts w:ascii="Times New Roman" w:eastAsia="Times New Roman" w:hAnsi="Times New Roman" w:cs="Times New Roman"/>
          <w:kern w:val="0"/>
          <w14:ligatures w14:val="none"/>
        </w:rPr>
        <w:t>WorkManager</w:t>
      </w:r>
      <w:proofErr w:type="spellEnd"/>
    </w:p>
    <w:p w14:paraId="0A9A373E"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0641">
        <w:rPr>
          <w:rFonts w:ascii="Times New Roman" w:eastAsia="Times New Roman" w:hAnsi="Times New Roman" w:cs="Times New Roman"/>
          <w:kern w:val="0"/>
          <w14:ligatures w14:val="none"/>
        </w:rPr>
        <w:t>NotificationManager</w:t>
      </w:r>
      <w:proofErr w:type="spellEnd"/>
    </w:p>
    <w:p w14:paraId="5945EECF"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B0641">
        <w:rPr>
          <w:rFonts w:ascii="Times New Roman" w:eastAsia="Times New Roman" w:hAnsi="Times New Roman" w:cs="Times New Roman"/>
          <w:kern w:val="0"/>
          <w14:ligatures w14:val="none"/>
        </w:rPr>
        <w:t>PackageManager</w:t>
      </w:r>
      <w:proofErr w:type="spellEnd"/>
    </w:p>
    <w:p w14:paraId="6AE75842"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Accessibility Services (where applicable)</w:t>
      </w:r>
    </w:p>
    <w:p w14:paraId="4831CCBE" w14:textId="77777777" w:rsidR="00AB0641" w:rsidRPr="00AB0641" w:rsidRDefault="00AB0641" w:rsidP="00AB06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Device Credential APIs</w:t>
      </w:r>
    </w:p>
    <w:p w14:paraId="39887D19"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3A96C937">
          <v:rect id="_x0000_i1032" style="width:0;height:1.5pt" o:hralign="center" o:hrstd="t" o:hr="t" fillcolor="#a0a0a0" stroked="f"/>
        </w:pict>
      </w:r>
    </w:p>
    <w:p w14:paraId="44340D63"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13.4 Trust Boundaries</w:t>
      </w:r>
    </w:p>
    <w:p w14:paraId="1BF2589F"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architecture establishes explicit trust boundaries between security domains.</w:t>
      </w:r>
    </w:p>
    <w:p w14:paraId="3B3E947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User</w:t>
      </w:r>
    </w:p>
    <w:p w14:paraId="6AD1943B"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308BD4"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3271092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9CFE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Authentication Boundary</w:t>
      </w:r>
    </w:p>
    <w:p w14:paraId="1D2A830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F070EB"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5D2899A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9B4A92"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Application Logic</w:t>
      </w:r>
    </w:p>
    <w:p w14:paraId="5588CF0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7A3EE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lastRenderedPageBreak/>
        <w:t>↓</w:t>
      </w:r>
    </w:p>
    <w:p w14:paraId="78CB8F62"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8ABC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Authorization Boundary</w:t>
      </w:r>
    </w:p>
    <w:p w14:paraId="62F37B10"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4F95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6C9F5BD8"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935F5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Business Operations</w:t>
      </w:r>
    </w:p>
    <w:p w14:paraId="08BE29D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58A3CF"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1D90E93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05CA4"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Repository Boundary</w:t>
      </w:r>
    </w:p>
    <w:p w14:paraId="34FEF91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A798D7"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1C9F38A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4C987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Secure Storage</w:t>
      </w:r>
    </w:p>
    <w:p w14:paraId="4C81B92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Every trust boundary crossing shall require explicit validation.</w:t>
      </w:r>
    </w:p>
    <w:p w14:paraId="27A85E7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Implicit trust relationships are prohibited.</w:t>
      </w:r>
    </w:p>
    <w:p w14:paraId="013DB509"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45B228CF">
          <v:rect id="_x0000_i1033" style="width:0;height:1.5pt" o:hralign="center" o:hrstd="t" o:hr="t" fillcolor="#a0a0a0" stroked="f"/>
        </w:pict>
      </w:r>
    </w:p>
    <w:p w14:paraId="3756C2A8"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13.5 Defense in Depth</w:t>
      </w:r>
    </w:p>
    <w:p w14:paraId="16767D34"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Multiple independent security mechanisms shall protect sensitive assets.</w:t>
      </w:r>
    </w:p>
    <w:p w14:paraId="5AADEE7C"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Examples include:</w:t>
      </w:r>
    </w:p>
    <w:p w14:paraId="5DA2E688"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1</w:t>
      </w:r>
    </w:p>
    <w:p w14:paraId="4D72E74B" w14:textId="77777777" w:rsidR="00AB0641" w:rsidRPr="00AB0641" w:rsidRDefault="00AB0641" w:rsidP="00AB06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Android sandbox</w:t>
      </w:r>
    </w:p>
    <w:p w14:paraId="4C1FF3B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2</w:t>
      </w:r>
    </w:p>
    <w:p w14:paraId="00D4F080" w14:textId="77777777" w:rsidR="00AB0641" w:rsidRPr="00AB0641" w:rsidRDefault="00AB0641" w:rsidP="00AB06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w:t>
      </w:r>
    </w:p>
    <w:p w14:paraId="041B032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3</w:t>
      </w:r>
    </w:p>
    <w:p w14:paraId="1B544F1A" w14:textId="77777777" w:rsidR="00AB0641" w:rsidRPr="00AB0641" w:rsidRDefault="00AB0641" w:rsidP="00AB06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w:t>
      </w:r>
    </w:p>
    <w:p w14:paraId="0C6B6150"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4</w:t>
      </w:r>
    </w:p>
    <w:p w14:paraId="0E80EB7B" w14:textId="77777777" w:rsidR="00AB0641" w:rsidRPr="00AB0641" w:rsidRDefault="00AB0641" w:rsidP="00AB06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session management</w:t>
      </w:r>
    </w:p>
    <w:p w14:paraId="02D68C5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5</w:t>
      </w:r>
    </w:p>
    <w:p w14:paraId="7BD3903B" w14:textId="77777777" w:rsidR="00AB0641" w:rsidRPr="00AB0641" w:rsidRDefault="00AB0641" w:rsidP="00AB06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Encryption</w:t>
      </w:r>
    </w:p>
    <w:p w14:paraId="7E5111B8"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lastRenderedPageBreak/>
        <w:t>Layer 6</w:t>
      </w:r>
    </w:p>
    <w:p w14:paraId="0721B6C2" w14:textId="77777777" w:rsidR="00AB0641" w:rsidRPr="00AB0641" w:rsidRDefault="00AB0641" w:rsidP="00AB06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storage</w:t>
      </w:r>
    </w:p>
    <w:p w14:paraId="336CEE2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7</w:t>
      </w:r>
    </w:p>
    <w:p w14:paraId="74F8C7B9" w14:textId="77777777" w:rsidR="00AB0641" w:rsidRPr="00AB0641" w:rsidRDefault="00AB0641" w:rsidP="00AB064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Audit logging</w:t>
      </w:r>
    </w:p>
    <w:p w14:paraId="0712EC96"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Layer 8</w:t>
      </w:r>
    </w:p>
    <w:p w14:paraId="7C0AEB03" w14:textId="77777777" w:rsidR="00AB0641" w:rsidRPr="00AB0641" w:rsidRDefault="00AB0641" w:rsidP="00AB064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Integrity validation</w:t>
      </w:r>
    </w:p>
    <w:p w14:paraId="49E6DEF4"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Compromise of one layer shall not automatically compromise higher-value assets.</w:t>
      </w:r>
    </w:p>
    <w:p w14:paraId="39042310"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5ED46144">
          <v:rect id="_x0000_i1034" style="width:0;height:1.5pt" o:hralign="center" o:hrstd="t" o:hr="t" fillcolor="#a0a0a0" stroked="f"/>
        </w:pict>
      </w:r>
    </w:p>
    <w:p w14:paraId="6EC1F048"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14. Authentication Architecture</w:t>
      </w:r>
    </w:p>
    <w:p w14:paraId="212BE156"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14.1 Purpose</w:t>
      </w:r>
    </w:p>
    <w:p w14:paraId="2B70585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verifies the identity of the user before granting access to protected resources.</w:t>
      </w:r>
    </w:p>
    <w:p w14:paraId="0FFAC380"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architecture shall remain isolated from business logic.</w:t>
      </w:r>
    </w:p>
    <w:p w14:paraId="222AC591"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14A46644">
          <v:rect id="_x0000_i1035" style="width:0;height:1.5pt" o:hralign="center" o:hrstd="t" o:hr="t" fillcolor="#a0a0a0" stroked="f"/>
        </w:pict>
      </w:r>
    </w:p>
    <w:p w14:paraId="5DEA0AC4"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14.2 Authentication Providers</w:t>
      </w:r>
    </w:p>
    <w:p w14:paraId="76ABD8CB"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Supported authentication mechanisms include:</w:t>
      </w:r>
    </w:p>
    <w:p w14:paraId="39A8CA8C" w14:textId="77777777" w:rsidR="00AB0641" w:rsidRPr="00AB0641" w:rsidRDefault="00AB0641" w:rsidP="00AB06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Device biometrics</w:t>
      </w:r>
    </w:p>
    <w:p w14:paraId="1B6F3ECB" w14:textId="77777777" w:rsidR="00AB0641" w:rsidRPr="00AB0641" w:rsidRDefault="00AB0641" w:rsidP="00AB06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Device credential</w:t>
      </w:r>
    </w:p>
    <w:p w14:paraId="15C8B4BC" w14:textId="77777777" w:rsidR="00AB0641" w:rsidRPr="00AB0641" w:rsidRDefault="00AB0641" w:rsidP="00AB06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Application PIN</w:t>
      </w:r>
    </w:p>
    <w:p w14:paraId="4FCA529C" w14:textId="77777777" w:rsidR="00AB0641" w:rsidRPr="00AB0641" w:rsidRDefault="00AB0641" w:rsidP="00AB064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Application password</w:t>
      </w:r>
    </w:p>
    <w:p w14:paraId="1FCFFAFF"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Future authentication providers shall integrate through published authentication interfaces.</w:t>
      </w:r>
    </w:p>
    <w:p w14:paraId="08DCD7B1"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01F3FC26">
          <v:rect id="_x0000_i1036" style="width:0;height:1.5pt" o:hralign="center" o:hrstd="t" o:hr="t" fillcolor="#a0a0a0" stroked="f"/>
        </w:pict>
      </w:r>
    </w:p>
    <w:p w14:paraId="1B4B469E"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14.3 Authentication Workflow</w:t>
      </w:r>
    </w:p>
    <w:p w14:paraId="31E0E069"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General authentication sequence:</w:t>
      </w:r>
    </w:p>
    <w:p w14:paraId="1B0DDAC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Authentication Request</w:t>
      </w:r>
    </w:p>
    <w:p w14:paraId="7D8F252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1956B"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271E3012"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6E24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Authentication Coordinator</w:t>
      </w:r>
    </w:p>
    <w:p w14:paraId="0AC493EB"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6B601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5C51EAE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AE9C7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Credential Provider</w:t>
      </w:r>
    </w:p>
    <w:p w14:paraId="3EB5E35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E047F7"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5135BF1F"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F1F3C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Credential Verification</w:t>
      </w:r>
    </w:p>
    <w:p w14:paraId="7E223298"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FBE37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5A52E60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4FC6E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Session Creation</w:t>
      </w:r>
    </w:p>
    <w:p w14:paraId="448D825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E7DA8"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23B74A0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9FF0F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Authorization</w:t>
      </w:r>
    </w:p>
    <w:p w14:paraId="17ED232E"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Business operations shall never directly verify credentials.</w:t>
      </w:r>
    </w:p>
    <w:p w14:paraId="7F6B6C8E"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081CEF30">
          <v:rect id="_x0000_i1037" style="width:0;height:1.5pt" o:hralign="center" o:hrstd="t" o:hr="t" fillcolor="#a0a0a0" stroked="f"/>
        </w:pict>
      </w:r>
    </w:p>
    <w:p w14:paraId="5730836A"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14.4 Authentication Components</w:t>
      </w:r>
    </w:p>
    <w:p w14:paraId="7B2E4ED9"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Primary components include:</w:t>
      </w:r>
    </w:p>
    <w:p w14:paraId="3A93D6C4" w14:textId="77777777" w:rsidR="00AB0641" w:rsidRPr="00AB0641" w:rsidRDefault="00AB0641" w:rsidP="00AB06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Coordinator</w:t>
      </w:r>
    </w:p>
    <w:p w14:paraId="54A2E176" w14:textId="77777777" w:rsidR="00AB0641" w:rsidRPr="00AB0641" w:rsidRDefault="00AB0641" w:rsidP="00AB06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Biometric Adapter</w:t>
      </w:r>
    </w:p>
    <w:p w14:paraId="07B057EB" w14:textId="77777777" w:rsidR="00AB0641" w:rsidRPr="00AB0641" w:rsidRDefault="00AB0641" w:rsidP="00AB06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PIN Validator</w:t>
      </w:r>
    </w:p>
    <w:p w14:paraId="13298301" w14:textId="77777777" w:rsidR="00AB0641" w:rsidRPr="00AB0641" w:rsidRDefault="00AB0641" w:rsidP="00AB06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Password Validator</w:t>
      </w:r>
    </w:p>
    <w:p w14:paraId="3A936C6B" w14:textId="77777777" w:rsidR="00AB0641" w:rsidRPr="00AB0641" w:rsidRDefault="00AB0641" w:rsidP="00AB06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Session Manager</w:t>
      </w:r>
    </w:p>
    <w:p w14:paraId="44B32168" w14:textId="77777777" w:rsidR="00AB0641" w:rsidRPr="00AB0641" w:rsidRDefault="00AB0641" w:rsidP="00AB064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Policy Manager</w:t>
      </w:r>
    </w:p>
    <w:p w14:paraId="2715792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Each component shall perform one clearly defined responsibility.</w:t>
      </w:r>
    </w:p>
    <w:p w14:paraId="7DD4EBD5"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5910AC73">
          <v:rect id="_x0000_i1038" style="width:0;height:1.5pt" o:hralign="center" o:hrstd="t" o:hr="t" fillcolor="#a0a0a0" stroked="f"/>
        </w:pict>
      </w:r>
    </w:p>
    <w:p w14:paraId="6C684C74"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14.5 Authentication Isolation</w:t>
      </w:r>
    </w:p>
    <w:p w14:paraId="7849E491"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components shall not:</w:t>
      </w:r>
    </w:p>
    <w:p w14:paraId="45D27434" w14:textId="77777777" w:rsidR="00AB0641" w:rsidRPr="00AB0641" w:rsidRDefault="00AB0641" w:rsidP="00AB064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Access business logic</w:t>
      </w:r>
    </w:p>
    <w:p w14:paraId="35C0CD87" w14:textId="77777777" w:rsidR="00AB0641" w:rsidRPr="00AB0641" w:rsidRDefault="00AB0641" w:rsidP="00AB064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Modify application data</w:t>
      </w:r>
    </w:p>
    <w:p w14:paraId="40997754" w14:textId="77777777" w:rsidR="00AB0641" w:rsidRPr="00AB0641" w:rsidRDefault="00AB0641" w:rsidP="00AB064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Execute authorization rules</w:t>
      </w:r>
    </w:p>
    <w:p w14:paraId="5A83AFB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They provide identity verification only.</w:t>
      </w:r>
    </w:p>
    <w:p w14:paraId="08F84C3C"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lastRenderedPageBreak/>
        <w:pict w14:anchorId="6FB4A875">
          <v:rect id="_x0000_i1039" style="width:0;height:1.5pt" o:hralign="center" o:hrstd="t" o:hr="t" fillcolor="#a0a0a0" stroked="f"/>
        </w:pict>
      </w:r>
    </w:p>
    <w:p w14:paraId="389143FB"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15. Authorization Architecture</w:t>
      </w:r>
    </w:p>
    <w:p w14:paraId="37E9D824"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15.1 Purpose</w:t>
      </w:r>
    </w:p>
    <w:p w14:paraId="21159C6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 determines whether authenticated users may perform requested operations.</w:t>
      </w:r>
    </w:p>
    <w:p w14:paraId="551D94D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Authentication answers:</w:t>
      </w:r>
    </w:p>
    <w:p w14:paraId="6AE33D17"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Who is the user?</w:t>
      </w:r>
    </w:p>
    <w:p w14:paraId="2AAB7E6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 answers:</w:t>
      </w:r>
    </w:p>
    <w:p w14:paraId="101D611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Is the requested action permitted?</w:t>
      </w:r>
    </w:p>
    <w:p w14:paraId="52221B6C"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00AF889E">
          <v:rect id="_x0000_i1040" style="width:0;height:1.5pt" o:hralign="center" o:hrstd="t" o:hr="t" fillcolor="#a0a0a0" stroked="f"/>
        </w:pict>
      </w:r>
    </w:p>
    <w:p w14:paraId="0182F24D"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15.2 Authorization Responsibilities</w:t>
      </w:r>
    </w:p>
    <w:p w14:paraId="17963550"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 evaluates:</w:t>
      </w:r>
    </w:p>
    <w:p w14:paraId="78880086" w14:textId="77777777" w:rsidR="00AB0641" w:rsidRPr="00AB0641" w:rsidRDefault="00AB0641" w:rsidP="00AB064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Lock access</w:t>
      </w:r>
    </w:p>
    <w:p w14:paraId="1488FE72" w14:textId="77777777" w:rsidR="00AB0641" w:rsidRPr="00AB0641" w:rsidRDefault="00AB0641" w:rsidP="00AB064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Vault access</w:t>
      </w:r>
    </w:p>
    <w:p w14:paraId="66960A8B" w14:textId="77777777" w:rsidR="00AB0641" w:rsidRPr="00AB0641" w:rsidRDefault="00AB0641" w:rsidP="00AB064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Administrative functions</w:t>
      </w:r>
    </w:p>
    <w:p w14:paraId="251F5A01" w14:textId="77777777" w:rsidR="00AB0641" w:rsidRPr="00AB0641" w:rsidRDefault="00AB0641" w:rsidP="00AB064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Configuration changes</w:t>
      </w:r>
    </w:p>
    <w:p w14:paraId="3ECC943B" w14:textId="77777777" w:rsidR="00AB0641" w:rsidRPr="00AB0641" w:rsidRDefault="00AB0641" w:rsidP="00AB064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Backup operations</w:t>
      </w:r>
    </w:p>
    <w:p w14:paraId="495F7A4B" w14:textId="77777777" w:rsidR="00AB0641" w:rsidRPr="00AB0641" w:rsidRDefault="00AB0641" w:rsidP="00AB064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Security-sensitive actions</w:t>
      </w:r>
    </w:p>
    <w:p w14:paraId="6EE3676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6918CF77">
          <v:rect id="_x0000_i1041" style="width:0;height:1.5pt" o:hralign="center" o:hrstd="t" o:hr="t" fillcolor="#a0a0a0" stroked="f"/>
        </w:pict>
      </w:r>
    </w:p>
    <w:p w14:paraId="25040583"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15.3 Authorization Flow</w:t>
      </w:r>
    </w:p>
    <w:p w14:paraId="2654338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Authenticated User</w:t>
      </w:r>
    </w:p>
    <w:p w14:paraId="074A949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32718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513AA66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FA7FF"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Authorization Service</w:t>
      </w:r>
    </w:p>
    <w:p w14:paraId="3DACB9E7"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64ABB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7F1C21F5"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4FA0B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Policy Evaluation</w:t>
      </w:r>
    </w:p>
    <w:p w14:paraId="0AD5C8A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7E7FD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7DFBFDA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FBF1F"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Decision</w:t>
      </w:r>
    </w:p>
    <w:p w14:paraId="7393EA0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86836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1F6C1DB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BC2B9B"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Application Service</w:t>
      </w:r>
    </w:p>
    <w:p w14:paraId="7AE18909"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Every protected operation shall perform authorization before execution.</w:t>
      </w:r>
    </w:p>
    <w:p w14:paraId="39531329"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7DBFFAA">
          <v:rect id="_x0000_i1042" style="width:0;height:1.5pt" o:hralign="center" o:hrstd="t" o:hr="t" fillcolor="#a0a0a0" stroked="f"/>
        </w:pict>
      </w:r>
    </w:p>
    <w:p w14:paraId="4312CD28"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15.4 Policy Architecture</w:t>
      </w:r>
    </w:p>
    <w:p w14:paraId="4355596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Authorization policies shall be:</w:t>
      </w:r>
    </w:p>
    <w:p w14:paraId="3C530D59" w14:textId="77777777" w:rsidR="00AB0641" w:rsidRPr="00AB0641" w:rsidRDefault="00AB0641" w:rsidP="00AB064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Centralized</w:t>
      </w:r>
    </w:p>
    <w:p w14:paraId="5933D5C3" w14:textId="77777777" w:rsidR="00AB0641" w:rsidRPr="00AB0641" w:rsidRDefault="00AB0641" w:rsidP="00AB064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Documented</w:t>
      </w:r>
    </w:p>
    <w:p w14:paraId="349C9027" w14:textId="77777777" w:rsidR="00AB0641" w:rsidRPr="00AB0641" w:rsidRDefault="00AB0641" w:rsidP="00AB064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Version controlled</w:t>
      </w:r>
    </w:p>
    <w:p w14:paraId="7552FABC" w14:textId="77777777" w:rsidR="00AB0641" w:rsidRPr="00AB0641" w:rsidRDefault="00AB0641" w:rsidP="00AB064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Independently testable</w:t>
      </w:r>
    </w:p>
    <w:p w14:paraId="0B6A04F2"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Policy evaluation shall remain deterministic.</w:t>
      </w:r>
    </w:p>
    <w:p w14:paraId="7D4C7B1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4DEC1697">
          <v:rect id="_x0000_i1043" style="width:0;height:1.5pt" o:hralign="center" o:hrstd="t" o:hr="t" fillcolor="#a0a0a0" stroked="f"/>
        </w:pict>
      </w:r>
    </w:p>
    <w:p w14:paraId="7A1C51D7"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16. Cryptographic Architecture</w:t>
      </w:r>
    </w:p>
    <w:p w14:paraId="2B7C8F6E"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16.1 Purpose</w:t>
      </w:r>
    </w:p>
    <w:p w14:paraId="64973F3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Cryptographic services provide confidentiality, integrity, and secure key management.</w:t>
      </w:r>
    </w:p>
    <w:p w14:paraId="1960C2B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Business components shall never implement cryptographic algorithms directly.</w:t>
      </w:r>
    </w:p>
    <w:p w14:paraId="301A1CD4"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52B862E">
          <v:rect id="_x0000_i1044" style="width:0;height:1.5pt" o:hralign="center" o:hrstd="t" o:hr="t" fillcolor="#a0a0a0" stroked="f"/>
        </w:pict>
      </w:r>
    </w:p>
    <w:p w14:paraId="74D0B5A6"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16.2 Cryptographic Services</w:t>
      </w:r>
    </w:p>
    <w:p w14:paraId="05D589D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Services include:</w:t>
      </w:r>
    </w:p>
    <w:p w14:paraId="6C1572D7" w14:textId="77777777" w:rsidR="00AB0641" w:rsidRPr="00AB0641" w:rsidRDefault="00AB0641" w:rsidP="00AB06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Encryption</w:t>
      </w:r>
    </w:p>
    <w:p w14:paraId="0DE3805E" w14:textId="77777777" w:rsidR="00AB0641" w:rsidRPr="00AB0641" w:rsidRDefault="00AB0641" w:rsidP="00AB06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Decryption</w:t>
      </w:r>
    </w:p>
    <w:p w14:paraId="6BC05D1A" w14:textId="77777777" w:rsidR="00AB0641" w:rsidRPr="00AB0641" w:rsidRDefault="00AB0641" w:rsidP="00AB06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Hashing</w:t>
      </w:r>
    </w:p>
    <w:p w14:paraId="4DC0AF2C" w14:textId="77777777" w:rsidR="00AB0641" w:rsidRPr="00AB0641" w:rsidRDefault="00AB0641" w:rsidP="00AB06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Digital integrity verification</w:t>
      </w:r>
    </w:p>
    <w:p w14:paraId="740D0738" w14:textId="77777777" w:rsidR="00AB0641" w:rsidRPr="00AB0641" w:rsidRDefault="00AB0641" w:rsidP="00AB06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random generation</w:t>
      </w:r>
    </w:p>
    <w:p w14:paraId="32DAE030" w14:textId="77777777" w:rsidR="00AB0641" w:rsidRPr="00AB0641" w:rsidRDefault="00AB0641" w:rsidP="00AB06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Key lifecycle coordination</w:t>
      </w:r>
    </w:p>
    <w:p w14:paraId="11D75A32"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21C77F0F">
          <v:rect id="_x0000_i1045" style="width:0;height:1.5pt" o:hralign="center" o:hrstd="t" o:hr="t" fillcolor="#a0a0a0" stroked="f"/>
        </w:pict>
      </w:r>
    </w:p>
    <w:p w14:paraId="0DABF1F4"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lastRenderedPageBreak/>
        <w:t>16.3 Key Management</w:t>
      </w:r>
    </w:p>
    <w:p w14:paraId="186DE38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Keys shall remain isolated from application business logic.</w:t>
      </w:r>
    </w:p>
    <w:p w14:paraId="4ABF5DC1"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Key management responsibilities include:</w:t>
      </w:r>
    </w:p>
    <w:p w14:paraId="2A7CA489" w14:textId="77777777" w:rsidR="00AB0641" w:rsidRPr="00AB0641" w:rsidRDefault="00AB0641" w:rsidP="00AB06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Generation</w:t>
      </w:r>
    </w:p>
    <w:p w14:paraId="0AC0D312" w14:textId="77777777" w:rsidR="00AB0641" w:rsidRPr="00AB0641" w:rsidRDefault="00AB0641" w:rsidP="00AB06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Storage</w:t>
      </w:r>
    </w:p>
    <w:p w14:paraId="226E0EF7" w14:textId="77777777" w:rsidR="00AB0641" w:rsidRPr="00AB0641" w:rsidRDefault="00AB0641" w:rsidP="00AB06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Rotation</w:t>
      </w:r>
    </w:p>
    <w:p w14:paraId="7340E0C2" w14:textId="77777777" w:rsidR="00AB0641" w:rsidRPr="00AB0641" w:rsidRDefault="00AB0641" w:rsidP="00AB06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Expiration</w:t>
      </w:r>
    </w:p>
    <w:p w14:paraId="1AFB7A2D" w14:textId="77777777" w:rsidR="00AB0641" w:rsidRPr="00AB0641" w:rsidRDefault="00AB0641" w:rsidP="00AB06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Destruction</w:t>
      </w:r>
    </w:p>
    <w:p w14:paraId="3C8AC207"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Application code shall interact with keys through secure abstractions.</w:t>
      </w:r>
    </w:p>
    <w:p w14:paraId="32424A6E"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D622F19">
          <v:rect id="_x0000_i1046" style="width:0;height:1.5pt" o:hralign="center" o:hrstd="t" o:hr="t" fillcolor="#a0a0a0" stroked="f"/>
        </w:pict>
      </w:r>
    </w:p>
    <w:p w14:paraId="342E272B"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16.4 Cryptographic Boundaries</w:t>
      </w:r>
    </w:p>
    <w:p w14:paraId="69A161D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Business components request cryptographic services.</w:t>
      </w:r>
    </w:p>
    <w:p w14:paraId="6F33E21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services perform cryptographic operations.</w:t>
      </w:r>
    </w:p>
    <w:p w14:paraId="3475ED97"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Keys never leave protected storage.</w:t>
      </w:r>
    </w:p>
    <w:p w14:paraId="2B28944C"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3AB5CB51">
          <v:rect id="_x0000_i1047" style="width:0;height:1.5pt" o:hralign="center" o:hrstd="t" o:hr="t" fillcolor="#a0a0a0" stroked="f"/>
        </w:pict>
      </w:r>
    </w:p>
    <w:p w14:paraId="4ECDE44D"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17. Secure Storage Architecture</w:t>
      </w:r>
    </w:p>
    <w:p w14:paraId="4BBC3CC2"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17.1 Purpose</w:t>
      </w:r>
    </w:p>
    <w:p w14:paraId="0F73AFB4"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Sensitive application information shall be stored using layered security protections.</w:t>
      </w:r>
    </w:p>
    <w:p w14:paraId="64283BF8"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Storage architecture separates:</w:t>
      </w:r>
    </w:p>
    <w:p w14:paraId="7691800B" w14:textId="77777777" w:rsidR="00AB0641" w:rsidRPr="00AB0641" w:rsidRDefault="00AB0641" w:rsidP="00AB06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Public information</w:t>
      </w:r>
    </w:p>
    <w:p w14:paraId="46EA15DD" w14:textId="77777777" w:rsidR="00AB0641" w:rsidRPr="00AB0641" w:rsidRDefault="00AB0641" w:rsidP="00AB06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Internal information</w:t>
      </w:r>
    </w:p>
    <w:p w14:paraId="1D55A078" w14:textId="77777777" w:rsidR="00AB0641" w:rsidRPr="00AB0641" w:rsidRDefault="00AB0641" w:rsidP="00AB06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Confidential information</w:t>
      </w:r>
    </w:p>
    <w:p w14:paraId="78F9E59F" w14:textId="77777777" w:rsidR="00AB0641" w:rsidRPr="00AB0641" w:rsidRDefault="00AB0641" w:rsidP="00AB06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Highly sensitive information</w:t>
      </w:r>
    </w:p>
    <w:p w14:paraId="25EAF049"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Each classification receives appropriate protection.</w:t>
      </w:r>
    </w:p>
    <w:p w14:paraId="4110ED2C"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6B45B85E">
          <v:rect id="_x0000_i1048" style="width:0;height:1.5pt" o:hralign="center" o:hrstd="t" o:hr="t" fillcolor="#a0a0a0" stroked="f"/>
        </w:pict>
      </w:r>
    </w:p>
    <w:p w14:paraId="416783DB"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lastRenderedPageBreak/>
        <w:t>17.2 Storage Layers</w:t>
      </w:r>
    </w:p>
    <w:p w14:paraId="3B3A3E5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Business Objects</w:t>
      </w:r>
    </w:p>
    <w:p w14:paraId="4476DBB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D7A6D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52294CA4"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E200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Repository</w:t>
      </w:r>
    </w:p>
    <w:p w14:paraId="3CD0387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3DBD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63E69FEC"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921D7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Storage Service</w:t>
      </w:r>
    </w:p>
    <w:p w14:paraId="7D822EC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A9258"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75DCF708"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FDEF88"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Encryption</w:t>
      </w:r>
    </w:p>
    <w:p w14:paraId="00DB178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22C885"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017389C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799F9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SQLite / Files</w:t>
      </w:r>
    </w:p>
    <w:p w14:paraId="7CEC26D7"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9AFA3F"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767F0B57"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E2FB40"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Android Storage</w:t>
      </w:r>
    </w:p>
    <w:p w14:paraId="58CD766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Repositories isolate business logic from storage implementation.</w:t>
      </w:r>
    </w:p>
    <w:p w14:paraId="5D452BE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6CBED519">
          <v:rect id="_x0000_i1049" style="width:0;height:1.5pt" o:hralign="center" o:hrstd="t" o:hr="t" fillcolor="#a0a0a0" stroked="f"/>
        </w:pict>
      </w:r>
    </w:p>
    <w:p w14:paraId="41B355BA"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17.3 Storage Principles</w:t>
      </w:r>
    </w:p>
    <w:p w14:paraId="17EC9B9C"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Storage architecture follows:</w:t>
      </w:r>
    </w:p>
    <w:p w14:paraId="6B1A7DBF" w14:textId="77777777" w:rsidR="00AB0641" w:rsidRPr="00AB0641" w:rsidRDefault="00AB0641" w:rsidP="00AB06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Encryption before persistence</w:t>
      </w:r>
    </w:p>
    <w:p w14:paraId="7256EC90" w14:textId="77777777" w:rsidR="00AB0641" w:rsidRPr="00AB0641" w:rsidRDefault="00AB0641" w:rsidP="00AB06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Repository abstraction</w:t>
      </w:r>
    </w:p>
    <w:p w14:paraId="0BBE4AF9" w14:textId="77777777" w:rsidR="00AB0641" w:rsidRPr="00AB0641" w:rsidRDefault="00AB0641" w:rsidP="00AB06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Transaction consistency</w:t>
      </w:r>
    </w:p>
    <w:p w14:paraId="1E4EF346" w14:textId="77777777" w:rsidR="00AB0641" w:rsidRPr="00AB0641" w:rsidRDefault="00AB0641" w:rsidP="00AB06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Validation before write</w:t>
      </w:r>
    </w:p>
    <w:p w14:paraId="55D77C7A" w14:textId="77777777" w:rsidR="00AB0641" w:rsidRPr="00AB0641" w:rsidRDefault="00AB0641" w:rsidP="00AB06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Integrity verification after read</w:t>
      </w:r>
    </w:p>
    <w:p w14:paraId="46CF2910"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0021019">
          <v:rect id="_x0000_i1050" style="width:0;height:1.5pt" o:hralign="center" o:hrstd="t" o:hr="t" fillcolor="#a0a0a0" stroked="f"/>
        </w:pict>
      </w:r>
    </w:p>
    <w:p w14:paraId="1467355D"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17.4 Data Classification</w:t>
      </w:r>
    </w:p>
    <w:p w14:paraId="5676EF80"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Data categories include:</w:t>
      </w:r>
    </w:p>
    <w:p w14:paraId="2BCEDC9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Level 1</w:t>
      </w:r>
    </w:p>
    <w:p w14:paraId="39F24814"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Public</w:t>
      </w:r>
    </w:p>
    <w:p w14:paraId="1EC40753"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Level 2</w:t>
      </w:r>
    </w:p>
    <w:p w14:paraId="6159CFBF"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lastRenderedPageBreak/>
        <w:t>Internal</w:t>
      </w:r>
    </w:p>
    <w:p w14:paraId="4D83AEFF"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Level 3</w:t>
      </w:r>
    </w:p>
    <w:p w14:paraId="4FDD59F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Sensitive</w:t>
      </w:r>
    </w:p>
    <w:p w14:paraId="79D0E65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Level 4</w:t>
      </w:r>
    </w:p>
    <w:p w14:paraId="5E22803C"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Highly Sensitive</w:t>
      </w:r>
    </w:p>
    <w:p w14:paraId="6C9E60C6"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Protection mechanisms increase with classification level.</w:t>
      </w:r>
    </w:p>
    <w:p w14:paraId="12F38A1D"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1A307E34">
          <v:rect id="_x0000_i1051" style="width:0;height:1.5pt" o:hralign="center" o:hrstd="t" o:hr="t" fillcolor="#a0a0a0" stroked="f"/>
        </w:pict>
      </w:r>
    </w:p>
    <w:p w14:paraId="24062984"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18. Privacy Architecture</w:t>
      </w:r>
    </w:p>
    <w:p w14:paraId="1B738286"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18.1 Purpose</w:t>
      </w:r>
    </w:p>
    <w:p w14:paraId="396312C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Privacy architecture minimizes unnecessary collection, processing, storage, and disclosure of user information.</w:t>
      </w:r>
    </w:p>
    <w:p w14:paraId="28D4AD7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516652C0">
          <v:rect id="_x0000_i1052" style="width:0;height:1.5pt" o:hralign="center" o:hrstd="t" o:hr="t" fillcolor="#a0a0a0" stroked="f"/>
        </w:pict>
      </w:r>
    </w:p>
    <w:p w14:paraId="02109A03"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18.2 Privacy Principles</w:t>
      </w:r>
    </w:p>
    <w:p w14:paraId="51F11365"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Architecture follows:</w:t>
      </w:r>
    </w:p>
    <w:p w14:paraId="2881ED46" w14:textId="77777777" w:rsidR="00AB0641" w:rsidRPr="00AB0641" w:rsidRDefault="00AB0641" w:rsidP="00AB064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Data minimization</w:t>
      </w:r>
    </w:p>
    <w:p w14:paraId="1B787045" w14:textId="77777777" w:rsidR="00AB0641" w:rsidRPr="00AB0641" w:rsidRDefault="00AB0641" w:rsidP="00AB064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Local processing</w:t>
      </w:r>
    </w:p>
    <w:p w14:paraId="7677D8BC" w14:textId="77777777" w:rsidR="00AB0641" w:rsidRPr="00AB0641" w:rsidRDefault="00AB0641" w:rsidP="00AB064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Explicit consent</w:t>
      </w:r>
    </w:p>
    <w:p w14:paraId="6EC2A40C" w14:textId="77777777" w:rsidR="00AB0641" w:rsidRPr="00AB0641" w:rsidRDefault="00AB0641" w:rsidP="00AB064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Purpose limitation</w:t>
      </w:r>
    </w:p>
    <w:p w14:paraId="3C1C5506" w14:textId="77777777" w:rsidR="00AB0641" w:rsidRPr="00AB0641" w:rsidRDefault="00AB0641" w:rsidP="00AB064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Storage limitation</w:t>
      </w:r>
    </w:p>
    <w:p w14:paraId="25F699FA" w14:textId="77777777" w:rsidR="00AB0641" w:rsidRPr="00AB0641" w:rsidRDefault="00AB0641" w:rsidP="00AB064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Metadata minimization</w:t>
      </w:r>
    </w:p>
    <w:p w14:paraId="007DDAA6"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5D8182FD">
          <v:rect id="_x0000_i1053" style="width:0;height:1.5pt" o:hralign="center" o:hrstd="t" o:hr="t" fillcolor="#a0a0a0" stroked="f"/>
        </w:pict>
      </w:r>
    </w:p>
    <w:p w14:paraId="7739C913"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18.3 Information Lifecycle</w:t>
      </w:r>
    </w:p>
    <w:p w14:paraId="7EE3D5A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Collect</w:t>
      </w:r>
    </w:p>
    <w:p w14:paraId="0587BDA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2CD9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0C15D640"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C9182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Validate</w:t>
      </w:r>
    </w:p>
    <w:p w14:paraId="09B0BE9B"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CEE63"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25A2410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49290"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Process</w:t>
      </w:r>
    </w:p>
    <w:p w14:paraId="309777EE"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E0A23A"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6DBC70D2"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11BC0"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Store</w:t>
      </w:r>
    </w:p>
    <w:p w14:paraId="69D29181"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24EC5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798B7D59"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54C4ED"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Retain</w:t>
      </w:r>
    </w:p>
    <w:p w14:paraId="0A13B335"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CEBC84"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w:t>
      </w:r>
    </w:p>
    <w:p w14:paraId="0622D9A4"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041936" w14:textId="77777777" w:rsidR="00AB0641" w:rsidRPr="00AB0641" w:rsidRDefault="00AB0641" w:rsidP="00AB0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B0641">
        <w:rPr>
          <w:rFonts w:ascii="Courier New" w:eastAsia="Times New Roman" w:hAnsi="Courier New" w:cs="Courier New"/>
          <w:kern w:val="0"/>
          <w:sz w:val="20"/>
          <w:szCs w:val="20"/>
          <w14:ligatures w14:val="none"/>
        </w:rPr>
        <w:t>Delete</w:t>
      </w:r>
    </w:p>
    <w:p w14:paraId="7247DBAB"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Each stage shall satisfy project privacy requirements.</w:t>
      </w:r>
    </w:p>
    <w:p w14:paraId="49C33206"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4C8B0BAF">
          <v:rect id="_x0000_i1054" style="width:0;height:1.5pt" o:hralign="center" o:hrstd="t" o:hr="t" fillcolor="#a0a0a0" stroked="f"/>
        </w:pict>
      </w:r>
    </w:p>
    <w:p w14:paraId="6062E72B"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18.4 Privacy Boundaries</w:t>
      </w:r>
    </w:p>
    <w:p w14:paraId="4D4B5867"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Sensitive information shall only be accessible to components with documented operational need.</w:t>
      </w:r>
    </w:p>
    <w:p w14:paraId="5E8B43F4"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No architectural component shall receive unnecessary user information.</w:t>
      </w:r>
    </w:p>
    <w:p w14:paraId="1FBACDFF"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0D4C285F">
          <v:rect id="_x0000_i1055" style="width:0;height:1.5pt" o:hralign="center" o:hrstd="t" o:hr="t" fillcolor="#a0a0a0" stroked="f"/>
        </w:pict>
      </w:r>
    </w:p>
    <w:p w14:paraId="5C7D67C2"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18.5 Information Exposure</w:t>
      </w:r>
    </w:p>
    <w:p w14:paraId="52025930"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architecture minimizes exposure through:</w:t>
      </w:r>
    </w:p>
    <w:p w14:paraId="3F246CDD" w14:textId="77777777" w:rsidR="00AB0641" w:rsidRPr="00AB0641" w:rsidRDefault="00AB0641" w:rsidP="00AB064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Limited interfaces</w:t>
      </w:r>
    </w:p>
    <w:p w14:paraId="73713FBC" w14:textId="77777777" w:rsidR="00AB0641" w:rsidRPr="00AB0641" w:rsidRDefault="00AB0641" w:rsidP="00AB064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Repository abstraction</w:t>
      </w:r>
    </w:p>
    <w:p w14:paraId="5AA70D40" w14:textId="77777777" w:rsidR="00AB0641" w:rsidRPr="00AB0641" w:rsidRDefault="00AB0641" w:rsidP="00AB064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Secure storage</w:t>
      </w:r>
    </w:p>
    <w:p w14:paraId="55B43720" w14:textId="77777777" w:rsidR="00AB0641" w:rsidRPr="00AB0641" w:rsidRDefault="00AB0641" w:rsidP="00AB064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Structured logging</w:t>
      </w:r>
    </w:p>
    <w:p w14:paraId="7DB3AF85" w14:textId="77777777" w:rsidR="00AB0641" w:rsidRPr="00AB0641" w:rsidRDefault="00AB0641" w:rsidP="00AB064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Metadata reduction</w:t>
      </w:r>
    </w:p>
    <w:p w14:paraId="71618CE8" w14:textId="77777777" w:rsidR="00AB0641" w:rsidRPr="00AB0641" w:rsidRDefault="00AB0641" w:rsidP="00AB064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Controlled diagnostics</w:t>
      </w:r>
    </w:p>
    <w:p w14:paraId="46678968"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3DB5784A">
          <v:rect id="_x0000_i1056" style="width:0;height:1.5pt" o:hralign="center" o:hrstd="t" o:hr="t" fillcolor="#a0a0a0" stroked="f"/>
        </w:pict>
      </w:r>
    </w:p>
    <w:p w14:paraId="0D0F2EA1"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19. Security Architecture Cross-Cutting Concerns</w:t>
      </w:r>
    </w:p>
    <w:p w14:paraId="1A7C93C8"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following architectural services operate across all security components.</w:t>
      </w:r>
    </w:p>
    <w:p w14:paraId="383E2976"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5D47610">
          <v:rect id="_x0000_i1057" style="width:0;height:1.5pt" o:hralign="center" o:hrstd="t" o:hr="t" fillcolor="#a0a0a0" stroked="f"/>
        </w:pict>
      </w:r>
    </w:p>
    <w:p w14:paraId="43C96A7C"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lastRenderedPageBreak/>
        <w:t>Logging</w:t>
      </w:r>
    </w:p>
    <w:p w14:paraId="2106EFFD"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events shall generate structured audit records.</w:t>
      </w:r>
    </w:p>
    <w:p w14:paraId="223187B1"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2C23314">
          <v:rect id="_x0000_i1058" style="width:0;height:1.5pt" o:hralign="center" o:hrstd="t" o:hr="t" fillcolor="#a0a0a0" stroked="f"/>
        </w:pict>
      </w:r>
    </w:p>
    <w:p w14:paraId="612F4F6A"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Monitoring</w:t>
      </w:r>
    </w:p>
    <w:p w14:paraId="6F068599"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health shall be continuously observable.</w:t>
      </w:r>
    </w:p>
    <w:p w14:paraId="68403498"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1F2E7C6E">
          <v:rect id="_x0000_i1059" style="width:0;height:1.5pt" o:hralign="center" o:hrstd="t" o:hr="t" fillcolor="#a0a0a0" stroked="f"/>
        </w:pict>
      </w:r>
    </w:p>
    <w:p w14:paraId="022E885C"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Error Handling</w:t>
      </w:r>
    </w:p>
    <w:p w14:paraId="4E31DC6E"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failures shall:</w:t>
      </w:r>
    </w:p>
    <w:p w14:paraId="69E24BD7" w14:textId="77777777" w:rsidR="00AB0641" w:rsidRPr="00AB0641" w:rsidRDefault="00AB0641" w:rsidP="00AB064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Fail securely</w:t>
      </w:r>
    </w:p>
    <w:p w14:paraId="29846CD2" w14:textId="77777777" w:rsidR="00AB0641" w:rsidRPr="00AB0641" w:rsidRDefault="00AB0641" w:rsidP="00AB064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Preserve integrity</w:t>
      </w:r>
    </w:p>
    <w:p w14:paraId="584F757A" w14:textId="77777777" w:rsidR="00AB0641" w:rsidRPr="00AB0641" w:rsidRDefault="00AB0641" w:rsidP="00AB064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Generate diagnostics</w:t>
      </w:r>
    </w:p>
    <w:p w14:paraId="7B5AA434" w14:textId="77777777" w:rsidR="00AB0641" w:rsidRPr="00AB0641" w:rsidRDefault="00AB0641" w:rsidP="00AB064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Support investigation</w:t>
      </w:r>
    </w:p>
    <w:p w14:paraId="5F5A6BC1"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55684CAB">
          <v:rect id="_x0000_i1060" style="width:0;height:1.5pt" o:hralign="center" o:hrstd="t" o:hr="t" fillcolor="#a0a0a0" stroked="f"/>
        </w:pict>
      </w:r>
    </w:p>
    <w:p w14:paraId="2AE4B789"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Configuration</w:t>
      </w:r>
    </w:p>
    <w:p w14:paraId="2361D63E"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policies shall remain centrally managed.</w:t>
      </w:r>
    </w:p>
    <w:p w14:paraId="7B64C955"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1D522B9E">
          <v:rect id="_x0000_i1061" style="width:0;height:1.5pt" o:hralign="center" o:hrstd="t" o:hr="t" fillcolor="#a0a0a0" stroked="f"/>
        </w:pict>
      </w:r>
    </w:p>
    <w:p w14:paraId="648CC6A6"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Dependency Management</w:t>
      </w:r>
    </w:p>
    <w:p w14:paraId="07ADC96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Security-critical dependencies shall undergo enhanced review.</w:t>
      </w:r>
    </w:p>
    <w:p w14:paraId="3114ABB2"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74600AA9">
          <v:rect id="_x0000_i1062" style="width:0;height:1.5pt" o:hralign="center" o:hrstd="t" o:hr="t" fillcolor="#a0a0a0" stroked="f"/>
        </w:pict>
      </w:r>
    </w:p>
    <w:p w14:paraId="010B8A62" w14:textId="77777777" w:rsidR="00AB0641" w:rsidRPr="00AB0641" w:rsidRDefault="00AB0641" w:rsidP="00AB06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0641">
        <w:rPr>
          <w:rFonts w:ascii="Times New Roman" w:eastAsia="Times New Roman" w:hAnsi="Times New Roman" w:cs="Times New Roman"/>
          <w:b/>
          <w:bCs/>
          <w:kern w:val="0"/>
          <w:sz w:val="36"/>
          <w:szCs w:val="36"/>
          <w14:ligatures w14:val="none"/>
        </w:rPr>
        <w:t>Testing</w:t>
      </w:r>
    </w:p>
    <w:p w14:paraId="32C8865A"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architecture shall support:</w:t>
      </w:r>
    </w:p>
    <w:p w14:paraId="51D6FFBD" w14:textId="77777777" w:rsidR="00AB0641" w:rsidRPr="00AB0641" w:rsidRDefault="00AB0641" w:rsidP="00AB064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Unit testing</w:t>
      </w:r>
    </w:p>
    <w:p w14:paraId="401DE138" w14:textId="77777777" w:rsidR="00AB0641" w:rsidRPr="00AB0641" w:rsidRDefault="00AB0641" w:rsidP="00AB064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Integration testing</w:t>
      </w:r>
    </w:p>
    <w:p w14:paraId="5556048C" w14:textId="77777777" w:rsidR="00AB0641" w:rsidRPr="00AB0641" w:rsidRDefault="00AB0641" w:rsidP="00AB064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Static analysis</w:t>
      </w:r>
    </w:p>
    <w:p w14:paraId="5FF95B94" w14:textId="77777777" w:rsidR="00AB0641" w:rsidRPr="00AB0641" w:rsidRDefault="00AB0641" w:rsidP="00AB064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Dynamic analysis</w:t>
      </w:r>
    </w:p>
    <w:p w14:paraId="051804DE" w14:textId="77777777" w:rsidR="00AB0641" w:rsidRPr="00AB0641" w:rsidRDefault="00AB0641" w:rsidP="00AB064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lastRenderedPageBreak/>
        <w:t>Regression testing</w:t>
      </w:r>
    </w:p>
    <w:p w14:paraId="057F7246"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2385F36D">
          <v:rect id="_x0000_i1063" style="width:0;height:1.5pt" o:hralign="center" o:hrstd="t" o:hr="t" fillcolor="#a0a0a0" stroked="f"/>
        </w:pict>
      </w:r>
    </w:p>
    <w:p w14:paraId="054F8EB2"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20. Security Architecture Governance</w:t>
      </w:r>
    </w:p>
    <w:p w14:paraId="5821FD08"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architecture shall be maintained through:</w:t>
      </w:r>
    </w:p>
    <w:p w14:paraId="2AF508DB" w14:textId="77777777"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Threat modeling</w:t>
      </w:r>
    </w:p>
    <w:p w14:paraId="15617115" w14:textId="77777777"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Architecture reviews</w:t>
      </w:r>
    </w:p>
    <w:p w14:paraId="563BFCF5" w14:textId="77777777"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Dependency reviews</w:t>
      </w:r>
    </w:p>
    <w:p w14:paraId="56642409" w14:textId="77777777"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Static analysis</w:t>
      </w:r>
    </w:p>
    <w:p w14:paraId="5AC74FB9" w14:textId="3099B600"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Pr="00AB0641">
        <w:rPr>
          <w:rFonts w:ascii="Times New Roman" w:eastAsia="Times New Roman" w:hAnsi="Times New Roman" w:cs="Times New Roman"/>
          <w:kern w:val="0"/>
          <w14:ligatures w14:val="none"/>
        </w:rPr>
        <w:t>ode review</w:t>
      </w:r>
    </w:p>
    <w:p w14:paraId="2B4A5FF9" w14:textId="77777777"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Security testing</w:t>
      </w:r>
    </w:p>
    <w:p w14:paraId="5F509F48" w14:textId="77777777" w:rsidR="00AB0641" w:rsidRPr="00AB0641" w:rsidRDefault="00AB0641" w:rsidP="00AB064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Vulnerability management</w:t>
      </w:r>
    </w:p>
    <w:p w14:paraId="32FB8677" w14:textId="77777777"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Architectural deviations require documented approval.</w:t>
      </w:r>
    </w:p>
    <w:p w14:paraId="76625FFD" w14:textId="77777777" w:rsidR="00AB0641" w:rsidRPr="00AB0641" w:rsidRDefault="00AB0641" w:rsidP="00AB0641">
      <w:pPr>
        <w:spacing w:after="0"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pict w14:anchorId="64D86427">
          <v:rect id="_x0000_i1064" style="width:0;height:1.5pt" o:hralign="center" o:hrstd="t" o:hr="t" fillcolor="#a0a0a0" stroked="f"/>
        </w:pict>
      </w:r>
    </w:p>
    <w:p w14:paraId="3709682B" w14:textId="77777777" w:rsidR="00AB0641" w:rsidRPr="00AB0641" w:rsidRDefault="00AB0641" w:rsidP="00AB064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0641">
        <w:rPr>
          <w:rFonts w:ascii="Times New Roman" w:eastAsia="Times New Roman" w:hAnsi="Times New Roman" w:cs="Times New Roman"/>
          <w:b/>
          <w:bCs/>
          <w:kern w:val="36"/>
          <w:sz w:val="48"/>
          <w:szCs w:val="48"/>
          <w14:ligatures w14:val="none"/>
        </w:rPr>
        <w:t>Part III Design Rationale</w:t>
      </w:r>
    </w:p>
    <w:p w14:paraId="0D4834BC" w14:textId="12947CC1" w:rsidR="00AB0641" w:rsidRPr="00AB0641" w:rsidRDefault="00AB0641" w:rsidP="00AB0641">
      <w:pPr>
        <w:spacing w:before="100" w:beforeAutospacing="1" w:after="100" w:afterAutospacing="1" w:line="240" w:lineRule="auto"/>
        <w:rPr>
          <w:rFonts w:ascii="Times New Roman" w:eastAsia="Times New Roman" w:hAnsi="Times New Roman" w:cs="Times New Roman"/>
          <w:kern w:val="0"/>
          <w14:ligatures w14:val="none"/>
        </w:rPr>
      </w:pPr>
      <w:r w:rsidRPr="00AB0641">
        <w:rPr>
          <w:rFonts w:ascii="Times New Roman" w:eastAsia="Times New Roman" w:hAnsi="Times New Roman" w:cs="Times New Roman"/>
          <w:kern w:val="0"/>
          <w14:ligatures w14:val="none"/>
        </w:rPr>
        <w:t>The security architecture establishes a comprehensive framework that embeds protection mechanisms throughout every architectural layer rather than concentrating them within a single subsystem. By separating authentication, authorization, cryptographic services, secure storage, and privacy into distinct architectural domains with clearly defined trust boundaries, the design minimizes coupling while reducing the risk that a defect or compromise in one component can propagate throughout the application.</w:t>
      </w:r>
    </w:p>
    <w:p w14:paraId="7B32AA1F"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97C"/>
    <w:multiLevelType w:val="multilevel"/>
    <w:tmpl w:val="D4E8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253E"/>
    <w:multiLevelType w:val="multilevel"/>
    <w:tmpl w:val="EA7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20DF"/>
    <w:multiLevelType w:val="multilevel"/>
    <w:tmpl w:val="617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2551"/>
    <w:multiLevelType w:val="multilevel"/>
    <w:tmpl w:val="A8D2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0015"/>
    <w:multiLevelType w:val="multilevel"/>
    <w:tmpl w:val="ADA2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231DB"/>
    <w:multiLevelType w:val="multilevel"/>
    <w:tmpl w:val="9AB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92E86"/>
    <w:multiLevelType w:val="multilevel"/>
    <w:tmpl w:val="038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C7346"/>
    <w:multiLevelType w:val="multilevel"/>
    <w:tmpl w:val="38B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A19FE"/>
    <w:multiLevelType w:val="multilevel"/>
    <w:tmpl w:val="90D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C1D0F"/>
    <w:multiLevelType w:val="multilevel"/>
    <w:tmpl w:val="0E5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C7910"/>
    <w:multiLevelType w:val="multilevel"/>
    <w:tmpl w:val="3D3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12215"/>
    <w:multiLevelType w:val="multilevel"/>
    <w:tmpl w:val="682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00FE2"/>
    <w:multiLevelType w:val="multilevel"/>
    <w:tmpl w:val="113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A671D"/>
    <w:multiLevelType w:val="multilevel"/>
    <w:tmpl w:val="196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B4CAD"/>
    <w:multiLevelType w:val="multilevel"/>
    <w:tmpl w:val="B64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85401"/>
    <w:multiLevelType w:val="multilevel"/>
    <w:tmpl w:val="C63C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17DC3"/>
    <w:multiLevelType w:val="multilevel"/>
    <w:tmpl w:val="03B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63BA4"/>
    <w:multiLevelType w:val="multilevel"/>
    <w:tmpl w:val="96F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615FA"/>
    <w:multiLevelType w:val="multilevel"/>
    <w:tmpl w:val="A44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A51DD"/>
    <w:multiLevelType w:val="multilevel"/>
    <w:tmpl w:val="C994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C4486"/>
    <w:multiLevelType w:val="multilevel"/>
    <w:tmpl w:val="153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158CE"/>
    <w:multiLevelType w:val="multilevel"/>
    <w:tmpl w:val="4CDE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41CC0"/>
    <w:multiLevelType w:val="multilevel"/>
    <w:tmpl w:val="6AA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64B15"/>
    <w:multiLevelType w:val="multilevel"/>
    <w:tmpl w:val="692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E35B3"/>
    <w:multiLevelType w:val="multilevel"/>
    <w:tmpl w:val="B67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01EFB"/>
    <w:multiLevelType w:val="multilevel"/>
    <w:tmpl w:val="861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86EDA"/>
    <w:multiLevelType w:val="multilevel"/>
    <w:tmpl w:val="C13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D7AFF"/>
    <w:multiLevelType w:val="multilevel"/>
    <w:tmpl w:val="A4A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709495">
    <w:abstractNumId w:val="14"/>
  </w:num>
  <w:num w:numId="2" w16cid:durableId="80681482">
    <w:abstractNumId w:val="8"/>
  </w:num>
  <w:num w:numId="3" w16cid:durableId="640185396">
    <w:abstractNumId w:val="9"/>
  </w:num>
  <w:num w:numId="4" w16cid:durableId="309292508">
    <w:abstractNumId w:val="10"/>
  </w:num>
  <w:num w:numId="5" w16cid:durableId="1833721187">
    <w:abstractNumId w:val="17"/>
  </w:num>
  <w:num w:numId="6" w16cid:durableId="53508761">
    <w:abstractNumId w:val="23"/>
  </w:num>
  <w:num w:numId="7" w16cid:durableId="2013296683">
    <w:abstractNumId w:val="3"/>
  </w:num>
  <w:num w:numId="8" w16cid:durableId="207374230">
    <w:abstractNumId w:val="15"/>
  </w:num>
  <w:num w:numId="9" w16cid:durableId="1962496269">
    <w:abstractNumId w:val="26"/>
  </w:num>
  <w:num w:numId="10" w16cid:durableId="1271857203">
    <w:abstractNumId w:val="5"/>
  </w:num>
  <w:num w:numId="11" w16cid:durableId="1956908065">
    <w:abstractNumId w:val="16"/>
  </w:num>
  <w:num w:numId="12" w16cid:durableId="1500149036">
    <w:abstractNumId w:val="25"/>
  </w:num>
  <w:num w:numId="13" w16cid:durableId="1030686124">
    <w:abstractNumId w:val="21"/>
  </w:num>
  <w:num w:numId="14" w16cid:durableId="1355308143">
    <w:abstractNumId w:val="12"/>
  </w:num>
  <w:num w:numId="15" w16cid:durableId="1398941387">
    <w:abstractNumId w:val="18"/>
  </w:num>
  <w:num w:numId="16" w16cid:durableId="1944848477">
    <w:abstractNumId w:val="27"/>
  </w:num>
  <w:num w:numId="17" w16cid:durableId="1661033872">
    <w:abstractNumId w:val="24"/>
  </w:num>
  <w:num w:numId="18" w16cid:durableId="642346671">
    <w:abstractNumId w:val="6"/>
  </w:num>
  <w:num w:numId="19" w16cid:durableId="2079209968">
    <w:abstractNumId w:val="1"/>
  </w:num>
  <w:num w:numId="20" w16cid:durableId="772824280">
    <w:abstractNumId w:val="19"/>
  </w:num>
  <w:num w:numId="21" w16cid:durableId="1322268856">
    <w:abstractNumId w:val="2"/>
  </w:num>
  <w:num w:numId="22" w16cid:durableId="94710739">
    <w:abstractNumId w:val="13"/>
  </w:num>
  <w:num w:numId="23" w16cid:durableId="1420636417">
    <w:abstractNumId w:val="22"/>
  </w:num>
  <w:num w:numId="24" w16cid:durableId="763495188">
    <w:abstractNumId w:val="7"/>
  </w:num>
  <w:num w:numId="25" w16cid:durableId="1508404991">
    <w:abstractNumId w:val="11"/>
  </w:num>
  <w:num w:numId="26" w16cid:durableId="247078456">
    <w:abstractNumId w:val="4"/>
  </w:num>
  <w:num w:numId="27" w16cid:durableId="2102094170">
    <w:abstractNumId w:val="0"/>
  </w:num>
  <w:num w:numId="28" w16cid:durableId="11489392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41"/>
    <w:rsid w:val="00060A3B"/>
    <w:rsid w:val="002C7EAA"/>
    <w:rsid w:val="00AB0641"/>
    <w:rsid w:val="00C24BF8"/>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D398"/>
  <w15:chartTrackingRefBased/>
  <w15:docId w15:val="{59013710-B0A1-4CFB-A0DC-1AC4CBDF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641"/>
    <w:rPr>
      <w:rFonts w:eastAsiaTheme="majorEastAsia" w:cstheme="majorBidi"/>
      <w:color w:val="272727" w:themeColor="text1" w:themeTint="D8"/>
    </w:rPr>
  </w:style>
  <w:style w:type="paragraph" w:styleId="Title">
    <w:name w:val="Title"/>
    <w:basedOn w:val="Normal"/>
    <w:next w:val="Normal"/>
    <w:link w:val="TitleChar"/>
    <w:uiPriority w:val="10"/>
    <w:qFormat/>
    <w:rsid w:val="00AB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641"/>
    <w:pPr>
      <w:spacing w:before="160"/>
      <w:jc w:val="center"/>
    </w:pPr>
    <w:rPr>
      <w:i/>
      <w:iCs/>
      <w:color w:val="404040" w:themeColor="text1" w:themeTint="BF"/>
    </w:rPr>
  </w:style>
  <w:style w:type="character" w:customStyle="1" w:styleId="QuoteChar">
    <w:name w:val="Quote Char"/>
    <w:basedOn w:val="DefaultParagraphFont"/>
    <w:link w:val="Quote"/>
    <w:uiPriority w:val="29"/>
    <w:rsid w:val="00AB0641"/>
    <w:rPr>
      <w:i/>
      <w:iCs/>
      <w:color w:val="404040" w:themeColor="text1" w:themeTint="BF"/>
    </w:rPr>
  </w:style>
  <w:style w:type="paragraph" w:styleId="ListParagraph">
    <w:name w:val="List Paragraph"/>
    <w:basedOn w:val="Normal"/>
    <w:uiPriority w:val="34"/>
    <w:qFormat/>
    <w:rsid w:val="00AB0641"/>
    <w:pPr>
      <w:ind w:left="720"/>
      <w:contextualSpacing/>
    </w:pPr>
  </w:style>
  <w:style w:type="character" w:styleId="IntenseEmphasis">
    <w:name w:val="Intense Emphasis"/>
    <w:basedOn w:val="DefaultParagraphFont"/>
    <w:uiPriority w:val="21"/>
    <w:qFormat/>
    <w:rsid w:val="00AB0641"/>
    <w:rPr>
      <w:i/>
      <w:iCs/>
      <w:color w:val="2F5496" w:themeColor="accent1" w:themeShade="BF"/>
    </w:rPr>
  </w:style>
  <w:style w:type="paragraph" w:styleId="IntenseQuote">
    <w:name w:val="Intense Quote"/>
    <w:basedOn w:val="Normal"/>
    <w:next w:val="Normal"/>
    <w:link w:val="IntenseQuoteChar"/>
    <w:uiPriority w:val="30"/>
    <w:qFormat/>
    <w:rsid w:val="00AB0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641"/>
    <w:rPr>
      <w:i/>
      <w:iCs/>
      <w:color w:val="2F5496" w:themeColor="accent1" w:themeShade="BF"/>
    </w:rPr>
  </w:style>
  <w:style w:type="character" w:styleId="IntenseReference">
    <w:name w:val="Intense Reference"/>
    <w:basedOn w:val="DefaultParagraphFont"/>
    <w:uiPriority w:val="32"/>
    <w:qFormat/>
    <w:rsid w:val="00AB06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2026-07-18T04:57:00Z</dcterms:created>
  <dcterms:modified xsi:type="dcterms:W3CDTF">2026-07-18T04:58:00Z</dcterms:modified>
</cp:coreProperties>
</file>