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E552"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Section 14 — Data Access Layer Design</w:t>
      </w:r>
    </w:p>
    <w:p w14:paraId="02A856A8"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7A61DADD">
          <v:rect id="_x0000_i1025" style="width:0;height:1.5pt" o:hralign="center" o:hrstd="t" o:hr="t" fillcolor="#a0a0a0" stroked="f"/>
        </w:pict>
      </w:r>
    </w:p>
    <w:p w14:paraId="0F1112AC"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 Purpose</w:t>
      </w:r>
    </w:p>
    <w:p w14:paraId="1D06075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This section defines the design of the Data Access Layer (DAL), which provides the sole mechanism through which application components interact with persistent data. The Data Access Layer abstracts storage implementation details from business logic while ensuring secure, consistent, reliable, and efficient access to application data.</w:t>
      </w:r>
    </w:p>
    <w:p w14:paraId="0B54373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DAL serves as the boundary between the Domain/Application layers and the underlying persistence infrastructure. It implements repository abstractions, transaction coordination, data mapping, validation support, caching strategies, and persistence policies without exposing storage-specific behavior to consuming components.</w:t>
      </w:r>
    </w:p>
    <w:p w14:paraId="38D75C66"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17163E5C">
          <v:rect id="_x0000_i1026" style="width:0;height:1.5pt" o:hralign="center" o:hrstd="t" o:hr="t" fillcolor="#a0a0a0" stroked="f"/>
        </w:pict>
      </w:r>
    </w:p>
    <w:p w14:paraId="390094F7"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14.2 Design Overview</w:t>
      </w:r>
    </w:p>
    <w:p w14:paraId="665F8E6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adopts a repository-based architecture consistent with Clean Architecture and the Dependency Inversion Principle. Application services communicate exclusively with repository interfaces, allowing persistence technologies to evolve independently from business logic.</w:t>
      </w:r>
    </w:p>
    <w:p w14:paraId="7AE650D1"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subsystem consists of:</w:t>
      </w:r>
    </w:p>
    <w:p w14:paraId="70B74E7F"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Data Access Coordinator</w:t>
      </w:r>
    </w:p>
    <w:p w14:paraId="434B3F9E"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Layer</w:t>
      </w:r>
    </w:p>
    <w:p w14:paraId="38D47660"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Data Mapper Service</w:t>
      </w:r>
    </w:p>
    <w:p w14:paraId="49CE22E2"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Manager</w:t>
      </w:r>
    </w:p>
    <w:p w14:paraId="041D020F"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Query Manager</w:t>
      </w:r>
    </w:p>
    <w:p w14:paraId="67E4B7A3"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Persistence Validation Service</w:t>
      </w:r>
    </w:p>
    <w:p w14:paraId="4C65DF47"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Coordination Service</w:t>
      </w:r>
    </w:p>
    <w:p w14:paraId="7B337251"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Synchronization Manager</w:t>
      </w:r>
    </w:p>
    <w:p w14:paraId="7FB59139"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Migration Support Service</w:t>
      </w:r>
    </w:p>
    <w:p w14:paraId="73912506"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Storage Health Monitor</w:t>
      </w:r>
    </w:p>
    <w:p w14:paraId="224657FC" w14:textId="77777777" w:rsidR="000D50C5" w:rsidRPr="000D50C5" w:rsidRDefault="000D50C5" w:rsidP="000D50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Audit Integration Service</w:t>
      </w:r>
    </w:p>
    <w:p w14:paraId="7FAA1B4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 xml:space="preserve">All persistent operations shall pass through the Data Access Layer. Direct database access by application services, </w:t>
      </w:r>
      <w:proofErr w:type="spellStart"/>
      <w:r w:rsidRPr="000D50C5">
        <w:rPr>
          <w:rFonts w:ascii="Times New Roman" w:eastAsia="Times New Roman" w:hAnsi="Times New Roman" w:cs="Times New Roman"/>
          <w:kern w:val="0"/>
          <w14:ligatures w14:val="none"/>
        </w:rPr>
        <w:t>ViewModels</w:t>
      </w:r>
      <w:proofErr w:type="spellEnd"/>
      <w:r w:rsidRPr="000D50C5">
        <w:rPr>
          <w:rFonts w:ascii="Times New Roman" w:eastAsia="Times New Roman" w:hAnsi="Times New Roman" w:cs="Times New Roman"/>
          <w:kern w:val="0"/>
          <w14:ligatures w14:val="none"/>
        </w:rPr>
        <w:t>, or presentation components is prohibited.</w:t>
      </w:r>
    </w:p>
    <w:p w14:paraId="3BE6B1D1"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4B62FC74">
          <v:rect id="_x0000_i1027" style="width:0;height:1.5pt" o:hralign="center" o:hrstd="t" o:hr="t" fillcolor="#a0a0a0" stroked="f"/>
        </w:pict>
      </w:r>
    </w:p>
    <w:p w14:paraId="1C406C2E"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lastRenderedPageBreak/>
        <w:t>14.3 Responsibilities</w:t>
      </w:r>
    </w:p>
    <w:p w14:paraId="6E82DE99"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is responsible for:</w:t>
      </w:r>
    </w:p>
    <w:p w14:paraId="2DA29522"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Providing repository interfaces.</w:t>
      </w:r>
    </w:p>
    <w:p w14:paraId="51401570"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Managing persistent storage operations.</w:t>
      </w:r>
    </w:p>
    <w:p w14:paraId="22834C98"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Coordinating transactions.</w:t>
      </w:r>
    </w:p>
    <w:p w14:paraId="221E3412"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Mapping domain models to persistence models.</w:t>
      </w:r>
    </w:p>
    <w:p w14:paraId="7BC049A3"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Validating persistence requests.</w:t>
      </w:r>
    </w:p>
    <w:p w14:paraId="1AD5EDC6"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Supporting caching strategies.</w:t>
      </w:r>
    </w:p>
    <w:p w14:paraId="1C0F8CA3"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Coordinating synchronization activities.</w:t>
      </w:r>
    </w:p>
    <w:p w14:paraId="1B931C8A"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Monitoring storage health.</w:t>
      </w:r>
    </w:p>
    <w:p w14:paraId="75BA8D02"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Supporting schema evolution.</w:t>
      </w:r>
    </w:p>
    <w:p w14:paraId="10C06C62"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Publishing persistence events.</w:t>
      </w:r>
    </w:p>
    <w:p w14:paraId="410A9962"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Recording persistence diagnostics.</w:t>
      </w:r>
    </w:p>
    <w:p w14:paraId="4EAB1DC4" w14:textId="77777777" w:rsidR="000D50C5" w:rsidRPr="000D50C5" w:rsidRDefault="000D50C5" w:rsidP="000D50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Enforcing persistence policies.</w:t>
      </w:r>
    </w:p>
    <w:p w14:paraId="15A1C7E4"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subsystem shall not:</w:t>
      </w:r>
    </w:p>
    <w:p w14:paraId="7A7E2794" w14:textId="77777777" w:rsidR="000D50C5" w:rsidRPr="000D50C5" w:rsidRDefault="000D50C5" w:rsidP="000D50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Implement business rules.</w:t>
      </w:r>
    </w:p>
    <w:p w14:paraId="54C149FB" w14:textId="77777777" w:rsidR="000D50C5" w:rsidRPr="000D50C5" w:rsidRDefault="000D50C5" w:rsidP="000D50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 authentication.</w:t>
      </w:r>
    </w:p>
    <w:p w14:paraId="16400DB5" w14:textId="77777777" w:rsidR="000D50C5" w:rsidRPr="000D50C5" w:rsidRDefault="000D50C5" w:rsidP="000D50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Render user interfaces.</w:t>
      </w:r>
    </w:p>
    <w:p w14:paraId="325AA555" w14:textId="77777777" w:rsidR="000D50C5" w:rsidRPr="000D50C5" w:rsidRDefault="000D50C5" w:rsidP="000D50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Contain feature-specific workflow logic.</w:t>
      </w:r>
    </w:p>
    <w:p w14:paraId="5A8579C8" w14:textId="77777777" w:rsidR="000D50C5" w:rsidRPr="000D50C5" w:rsidRDefault="000D50C5" w:rsidP="000D50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Expose storage implementation details.</w:t>
      </w:r>
    </w:p>
    <w:p w14:paraId="4D9DC792"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F7BCE5A">
          <v:rect id="_x0000_i1028" style="width:0;height:1.5pt" o:hralign="center" o:hrstd="t" o:hr="t" fillcolor="#a0a0a0" stroked="f"/>
        </w:pict>
      </w:r>
    </w:p>
    <w:p w14:paraId="38FE04AE"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14.4 Internal Components</w:t>
      </w:r>
    </w:p>
    <w:p w14:paraId="04065C7C"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Data Access Coordinator</w:t>
      </w:r>
    </w:p>
    <w:p w14:paraId="0316A94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Acts as the primary orchestration component for persistence operations.</w:t>
      </w:r>
    </w:p>
    <w:p w14:paraId="17691DC1"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36A72C7D" w14:textId="77777777" w:rsidR="000D50C5" w:rsidRPr="000D50C5" w:rsidRDefault="000D50C5" w:rsidP="000D50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coordination.</w:t>
      </w:r>
    </w:p>
    <w:p w14:paraId="46628ACE" w14:textId="77777777" w:rsidR="000D50C5" w:rsidRPr="000D50C5" w:rsidRDefault="000D50C5" w:rsidP="000D50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management.</w:t>
      </w:r>
    </w:p>
    <w:p w14:paraId="4D73E10B" w14:textId="77777777" w:rsidR="000D50C5" w:rsidRPr="000D50C5" w:rsidRDefault="000D50C5" w:rsidP="000D50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Error coordination.</w:t>
      </w:r>
    </w:p>
    <w:p w14:paraId="718D4586" w14:textId="77777777" w:rsidR="000D50C5" w:rsidRPr="000D50C5" w:rsidRDefault="000D50C5" w:rsidP="000D50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Synchronization control.</w:t>
      </w:r>
    </w:p>
    <w:p w14:paraId="53B12069" w14:textId="77777777" w:rsidR="000D50C5" w:rsidRPr="000D50C5" w:rsidRDefault="000D50C5" w:rsidP="000D50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Persistence workflow management.</w:t>
      </w:r>
    </w:p>
    <w:p w14:paraId="4D354A5D"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3BA80EDD">
          <v:rect id="_x0000_i1029" style="width:0;height:1.5pt" o:hralign="center" o:hrstd="t" o:hr="t" fillcolor="#a0a0a0" stroked="f"/>
        </w:pict>
      </w:r>
    </w:p>
    <w:p w14:paraId="1072B30C"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Repository Layer</w:t>
      </w:r>
    </w:p>
    <w:p w14:paraId="1B4B7DF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Provides domain-oriented access to persistent information.</w:t>
      </w:r>
    </w:p>
    <w:p w14:paraId="3A2D60AD"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Representative repositories include:</w:t>
      </w:r>
    </w:p>
    <w:p w14:paraId="79E299CC"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Protected Application Repository.</w:t>
      </w:r>
    </w:p>
    <w:p w14:paraId="053315DB"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Authentication Repository.</w:t>
      </w:r>
    </w:p>
    <w:p w14:paraId="13DA3805"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Vault Repository.</w:t>
      </w:r>
    </w:p>
    <w:p w14:paraId="35A3D9E7"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Schedule Repository.</w:t>
      </w:r>
    </w:p>
    <w:p w14:paraId="69EB54B2"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Configuration Repository.</w:t>
      </w:r>
    </w:p>
    <w:p w14:paraId="041D3272"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Notification Repository.</w:t>
      </w:r>
    </w:p>
    <w:p w14:paraId="6F24E39A"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Audit Repository.</w:t>
      </w:r>
    </w:p>
    <w:p w14:paraId="753C80E1" w14:textId="77777777" w:rsidR="000D50C5" w:rsidRPr="000D50C5" w:rsidRDefault="000D50C5" w:rsidP="000D50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Diagnostic Repository.</w:t>
      </w:r>
    </w:p>
    <w:p w14:paraId="2D293458"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Repositories expose business-oriented operations rather than storage-specific queries.</w:t>
      </w:r>
    </w:p>
    <w:p w14:paraId="20C9F082"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394F08A8">
          <v:rect id="_x0000_i1030" style="width:0;height:1.5pt" o:hralign="center" o:hrstd="t" o:hr="t" fillcolor="#a0a0a0" stroked="f"/>
        </w:pict>
      </w:r>
    </w:p>
    <w:p w14:paraId="7E1C6B36"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Data Mapper Service</w:t>
      </w:r>
    </w:p>
    <w:p w14:paraId="2349FB78"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Converts between domain models and persistence models.</w:t>
      </w:r>
    </w:p>
    <w:p w14:paraId="6840E004"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1BDEE6DA" w14:textId="77777777" w:rsidR="000D50C5" w:rsidRPr="000D50C5" w:rsidRDefault="000D50C5" w:rsidP="000D50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Entity mapping.</w:t>
      </w:r>
    </w:p>
    <w:p w14:paraId="514AF42A" w14:textId="77777777" w:rsidR="000D50C5" w:rsidRPr="000D50C5" w:rsidRDefault="000D50C5" w:rsidP="000D50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Value object mapping.</w:t>
      </w:r>
    </w:p>
    <w:p w14:paraId="4385C739" w14:textId="77777777" w:rsidR="000D50C5" w:rsidRPr="000D50C5" w:rsidRDefault="000D50C5" w:rsidP="000D50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Metadata transformation.</w:t>
      </w:r>
    </w:p>
    <w:p w14:paraId="7E38B8FC" w14:textId="77777777" w:rsidR="000D50C5" w:rsidRPr="000D50C5" w:rsidRDefault="000D50C5" w:rsidP="000D50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 conversion.</w:t>
      </w:r>
    </w:p>
    <w:p w14:paraId="611D8F3C" w14:textId="77777777" w:rsidR="000D50C5" w:rsidRPr="000D50C5" w:rsidRDefault="000D50C5" w:rsidP="000D50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Validation support.</w:t>
      </w:r>
    </w:p>
    <w:p w14:paraId="460CDC05"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Mapping logic shall remain isolated from business components.</w:t>
      </w:r>
    </w:p>
    <w:p w14:paraId="766182E1"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80BDCBD">
          <v:rect id="_x0000_i1031" style="width:0;height:1.5pt" o:hralign="center" o:hrstd="t" o:hr="t" fillcolor="#a0a0a0" stroked="f"/>
        </w:pict>
      </w:r>
    </w:p>
    <w:p w14:paraId="15E6F47E"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Transaction Manager</w:t>
      </w:r>
    </w:p>
    <w:p w14:paraId="583E37E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Coordinates atomic persistence operations.</w:t>
      </w:r>
    </w:p>
    <w:p w14:paraId="65F3603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44C04E18" w14:textId="77777777" w:rsidR="000D50C5" w:rsidRPr="000D50C5" w:rsidRDefault="000D50C5" w:rsidP="000D50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creation.</w:t>
      </w:r>
    </w:p>
    <w:p w14:paraId="2080B634" w14:textId="77777777" w:rsidR="000D50C5" w:rsidRPr="000D50C5" w:rsidRDefault="000D50C5" w:rsidP="000D50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Commit coordination.</w:t>
      </w:r>
    </w:p>
    <w:p w14:paraId="04DAA74F" w14:textId="77777777" w:rsidR="000D50C5" w:rsidRPr="000D50C5" w:rsidRDefault="000D50C5" w:rsidP="000D50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Rollback management.</w:t>
      </w:r>
    </w:p>
    <w:p w14:paraId="535140F0" w14:textId="77777777" w:rsidR="000D50C5" w:rsidRPr="000D50C5" w:rsidRDefault="000D50C5" w:rsidP="000D50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Isolation enforcement.</w:t>
      </w:r>
    </w:p>
    <w:p w14:paraId="6F351CB6" w14:textId="77777777" w:rsidR="000D50C5" w:rsidRPr="000D50C5" w:rsidRDefault="000D50C5" w:rsidP="000D50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Failure recovery.</w:t>
      </w:r>
    </w:p>
    <w:p w14:paraId="639B770A"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6A2011FA">
          <v:rect id="_x0000_i1032" style="width:0;height:1.5pt" o:hralign="center" o:hrstd="t" o:hr="t" fillcolor="#a0a0a0" stroked="f"/>
        </w:pict>
      </w:r>
    </w:p>
    <w:p w14:paraId="5E329D76"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lastRenderedPageBreak/>
        <w:t>Query Manager</w:t>
      </w:r>
    </w:p>
    <w:p w14:paraId="56CFA81C"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Coordinates optimized retrieval operations.</w:t>
      </w:r>
    </w:p>
    <w:p w14:paraId="777117C1"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48A9424C"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Query execution.</w:t>
      </w:r>
    </w:p>
    <w:p w14:paraId="206128C4"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Filtering.</w:t>
      </w:r>
    </w:p>
    <w:p w14:paraId="4A65A1CC"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Sorting.</w:t>
      </w:r>
    </w:p>
    <w:p w14:paraId="37FCEA99"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Pagination.</w:t>
      </w:r>
    </w:p>
    <w:p w14:paraId="7CC0C11A"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Projection.</w:t>
      </w:r>
    </w:p>
    <w:p w14:paraId="09BCF444" w14:textId="77777777" w:rsidR="000D50C5" w:rsidRPr="000D50C5" w:rsidRDefault="000D50C5" w:rsidP="000D50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Performance optimization.</w:t>
      </w:r>
    </w:p>
    <w:p w14:paraId="30F384E2"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6B5EA36C">
          <v:rect id="_x0000_i1033" style="width:0;height:1.5pt" o:hralign="center" o:hrstd="t" o:hr="t" fillcolor="#a0a0a0" stroked="f"/>
        </w:pict>
      </w:r>
    </w:p>
    <w:p w14:paraId="093DA414"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Persistence Validation Service</w:t>
      </w:r>
    </w:p>
    <w:p w14:paraId="1CCC3BCE"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Validates persistence operations before execution.</w:t>
      </w:r>
    </w:p>
    <w:p w14:paraId="621F0B9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Validation includes:</w:t>
      </w:r>
    </w:p>
    <w:p w14:paraId="5C0BFA04" w14:textId="77777777" w:rsidR="000D50C5" w:rsidRPr="000D50C5" w:rsidRDefault="000D50C5" w:rsidP="000D50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Referential integrity.</w:t>
      </w:r>
    </w:p>
    <w:p w14:paraId="52834FB5" w14:textId="77777777" w:rsidR="000D50C5" w:rsidRPr="000D50C5" w:rsidRDefault="000D50C5" w:rsidP="000D50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Required data.</w:t>
      </w:r>
    </w:p>
    <w:p w14:paraId="1295ADF2" w14:textId="77777777" w:rsidR="000D50C5" w:rsidRPr="000D50C5" w:rsidRDefault="000D50C5" w:rsidP="000D50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 compatibility.</w:t>
      </w:r>
    </w:p>
    <w:p w14:paraId="133ED291" w14:textId="77777777" w:rsidR="000D50C5" w:rsidRPr="000D50C5" w:rsidRDefault="000D50C5" w:rsidP="000D50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Consistency rules.</w:t>
      </w:r>
    </w:p>
    <w:p w14:paraId="6C20BA3F" w14:textId="77777777" w:rsidR="000D50C5" w:rsidRPr="000D50C5" w:rsidRDefault="000D50C5" w:rsidP="000D50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constraints.</w:t>
      </w:r>
    </w:p>
    <w:p w14:paraId="3E95FE38"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8B04CE3">
          <v:rect id="_x0000_i1034" style="width:0;height:1.5pt" o:hralign="center" o:hrstd="t" o:hr="t" fillcolor="#a0a0a0" stroked="f"/>
        </w:pict>
      </w:r>
    </w:p>
    <w:p w14:paraId="1B468396"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Cache Coordination Service</w:t>
      </w:r>
    </w:p>
    <w:p w14:paraId="7B32D1C7"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Manages application-level caching.</w:t>
      </w:r>
    </w:p>
    <w:p w14:paraId="67A6B9A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022D06FA" w14:textId="77777777" w:rsidR="000D50C5" w:rsidRPr="000D50C5" w:rsidRDefault="000D50C5" w:rsidP="000D50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population.</w:t>
      </w:r>
    </w:p>
    <w:p w14:paraId="147146FE" w14:textId="77777777" w:rsidR="000D50C5" w:rsidRPr="000D50C5" w:rsidRDefault="000D50C5" w:rsidP="000D50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invalidation.</w:t>
      </w:r>
    </w:p>
    <w:p w14:paraId="58BD2B28" w14:textId="77777777" w:rsidR="000D50C5" w:rsidRPr="000D50C5" w:rsidRDefault="000D50C5" w:rsidP="000D50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synchronization.</w:t>
      </w:r>
    </w:p>
    <w:p w14:paraId="6C2D86CE" w14:textId="77777777" w:rsidR="000D50C5" w:rsidRPr="000D50C5" w:rsidRDefault="000D50C5" w:rsidP="000D50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consistency.</w:t>
      </w:r>
    </w:p>
    <w:p w14:paraId="29996E8B" w14:textId="77777777" w:rsidR="000D50C5" w:rsidRPr="000D50C5" w:rsidRDefault="000D50C5" w:rsidP="000D50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Expiration management.</w:t>
      </w:r>
    </w:p>
    <w:p w14:paraId="7E329EF0"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Sensitive information shall only be cached in accordance with security policy.</w:t>
      </w:r>
    </w:p>
    <w:p w14:paraId="77085239"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0E82749D">
          <v:rect id="_x0000_i1035" style="width:0;height:1.5pt" o:hralign="center" o:hrstd="t" o:hr="t" fillcolor="#a0a0a0" stroked="f"/>
        </w:pict>
      </w:r>
    </w:p>
    <w:p w14:paraId="15474A6C"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Synchronization Manager</w:t>
      </w:r>
    </w:p>
    <w:p w14:paraId="6AFED27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Coordinates consistency between repositories and underlying storage.</w:t>
      </w:r>
    </w:p>
    <w:p w14:paraId="4CDE33FE"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3DC05DD6">
          <v:rect id="_x0000_i1036" style="width:0;height:1.5pt" o:hralign="center" o:hrstd="t" o:hr="t" fillcolor="#a0a0a0" stroked="f"/>
        </w:pict>
      </w:r>
    </w:p>
    <w:p w14:paraId="037D79CF"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Migration Support Service</w:t>
      </w:r>
    </w:p>
    <w:p w14:paraId="7FB6A834"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Supports schema evolution and controlled persistence upgrades.</w:t>
      </w:r>
    </w:p>
    <w:p w14:paraId="1D5FC0F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Responsibilities include:</w:t>
      </w:r>
    </w:p>
    <w:p w14:paraId="7D7A70C2" w14:textId="77777777" w:rsidR="000D50C5" w:rsidRPr="000D50C5" w:rsidRDefault="000D50C5" w:rsidP="000D50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Migration sequencing.</w:t>
      </w:r>
    </w:p>
    <w:p w14:paraId="5D44C90C" w14:textId="77777777" w:rsidR="000D50C5" w:rsidRPr="000D50C5" w:rsidRDefault="000D50C5" w:rsidP="000D50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 verification.</w:t>
      </w:r>
    </w:p>
    <w:p w14:paraId="32E1B3E4" w14:textId="77777777" w:rsidR="000D50C5" w:rsidRPr="000D50C5" w:rsidRDefault="000D50C5" w:rsidP="000D50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Compatibility validation.</w:t>
      </w:r>
    </w:p>
    <w:p w14:paraId="17BF0633" w14:textId="77777777" w:rsidR="000D50C5" w:rsidRPr="000D50C5" w:rsidRDefault="000D50C5" w:rsidP="000D50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Rollback coordination.</w:t>
      </w:r>
    </w:p>
    <w:p w14:paraId="165D9A3D"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17DCBA6E">
          <v:rect id="_x0000_i1037" style="width:0;height:1.5pt" o:hralign="center" o:hrstd="t" o:hr="t" fillcolor="#a0a0a0" stroked="f"/>
        </w:pict>
      </w:r>
    </w:p>
    <w:p w14:paraId="1FF2C31F"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Storage Health Monitor</w:t>
      </w:r>
    </w:p>
    <w:p w14:paraId="3F342F2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Continuously evaluates persistence subsystem health.</w:t>
      </w:r>
    </w:p>
    <w:p w14:paraId="5001385E"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Monitoring includes:</w:t>
      </w:r>
    </w:p>
    <w:p w14:paraId="59DC4224" w14:textId="77777777" w:rsidR="000D50C5" w:rsidRPr="000D50C5" w:rsidRDefault="000D50C5" w:rsidP="000D50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Availability.</w:t>
      </w:r>
    </w:p>
    <w:p w14:paraId="71E250AB" w14:textId="77777777" w:rsidR="000D50C5" w:rsidRPr="000D50C5" w:rsidRDefault="000D50C5" w:rsidP="000D50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Performance.</w:t>
      </w:r>
    </w:p>
    <w:p w14:paraId="123D980D" w14:textId="77777777" w:rsidR="000D50C5" w:rsidRPr="000D50C5" w:rsidRDefault="000D50C5" w:rsidP="000D50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Integrity.</w:t>
      </w:r>
    </w:p>
    <w:p w14:paraId="5FFEDBCD" w14:textId="77777777" w:rsidR="000D50C5" w:rsidRPr="000D50C5" w:rsidRDefault="000D50C5" w:rsidP="000D50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Capacity.</w:t>
      </w:r>
    </w:p>
    <w:p w14:paraId="4F432056" w14:textId="77777777" w:rsidR="000D50C5" w:rsidRPr="000D50C5" w:rsidRDefault="000D50C5" w:rsidP="000D50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Error rates.</w:t>
      </w:r>
    </w:p>
    <w:p w14:paraId="5D3C6D6A"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09E8BFB8">
          <v:rect id="_x0000_i1038" style="width:0;height:1.5pt" o:hralign="center" o:hrstd="t" o:hr="t" fillcolor="#a0a0a0" stroked="f"/>
        </w:pict>
      </w:r>
    </w:p>
    <w:p w14:paraId="723E641B"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14.5 Interfaces</w:t>
      </w:r>
    </w:p>
    <w:p w14:paraId="5E934F8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exposes repository interfaces to authorized application services.</w:t>
      </w:r>
    </w:p>
    <w:p w14:paraId="545EC14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Representative operations include:</w:t>
      </w:r>
    </w:p>
    <w:p w14:paraId="522A0627"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Create entity.</w:t>
      </w:r>
    </w:p>
    <w:p w14:paraId="313AF0F1"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Retrieve entity.</w:t>
      </w:r>
    </w:p>
    <w:p w14:paraId="3D3A212C"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Update entity.</w:t>
      </w:r>
    </w:p>
    <w:p w14:paraId="7A1763BB"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Delete entity.</w:t>
      </w:r>
    </w:p>
    <w:p w14:paraId="6E59F976"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Query entities.</w:t>
      </w:r>
    </w:p>
    <w:p w14:paraId="0CC41FE1"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Execute transaction.</w:t>
      </w:r>
    </w:p>
    <w:p w14:paraId="5B079F87"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Synchronize repository.</w:t>
      </w:r>
    </w:p>
    <w:p w14:paraId="4E7FDF00"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Validate persistence state.</w:t>
      </w:r>
    </w:p>
    <w:p w14:paraId="1A9ADE7D"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Retrieve storage status.</w:t>
      </w:r>
    </w:p>
    <w:p w14:paraId="425632EF" w14:textId="77777777" w:rsidR="000D50C5" w:rsidRPr="000D50C5" w:rsidRDefault="000D50C5" w:rsidP="000D50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 migration.</w:t>
      </w:r>
    </w:p>
    <w:p w14:paraId="7FECC64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All interfaces return standardized domain-oriented response models.</w:t>
      </w:r>
    </w:p>
    <w:p w14:paraId="397F6843"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410F9A56">
          <v:rect id="_x0000_i1039" style="width:0;height:1.5pt" o:hralign="center" o:hrstd="t" o:hr="t" fillcolor="#a0a0a0" stroked="f"/>
        </w:pict>
      </w:r>
    </w:p>
    <w:p w14:paraId="67CF9D7E"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14.6 Data Structures</w:t>
      </w:r>
    </w:p>
    <w:p w14:paraId="22D9CBBC"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subsystem manages several logical data structures.</w:t>
      </w:r>
    </w:p>
    <w:p w14:paraId="1869A06C"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Repository Entity</w:t>
      </w:r>
    </w:p>
    <w:p w14:paraId="273C20C2"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Represents a persistent record.</w:t>
      </w:r>
    </w:p>
    <w:p w14:paraId="48C17DEE"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Contains:</w:t>
      </w:r>
    </w:p>
    <w:p w14:paraId="4208E9EE" w14:textId="77777777" w:rsidR="000D50C5" w:rsidRPr="000D50C5" w:rsidRDefault="000D50C5" w:rsidP="000D50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Entity identifier.</w:t>
      </w:r>
    </w:p>
    <w:p w14:paraId="6B031A76" w14:textId="77777777" w:rsidR="000D50C5" w:rsidRPr="000D50C5" w:rsidRDefault="000D50C5" w:rsidP="000D50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w:t>
      </w:r>
    </w:p>
    <w:p w14:paraId="711B1A40" w14:textId="77777777" w:rsidR="000D50C5" w:rsidRPr="000D50C5" w:rsidRDefault="000D50C5" w:rsidP="000D50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Lifecycle status.</w:t>
      </w:r>
    </w:p>
    <w:p w14:paraId="37CAECFB" w14:textId="77777777" w:rsidR="000D50C5" w:rsidRPr="000D50C5" w:rsidRDefault="000D50C5" w:rsidP="000D50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Metadata.</w:t>
      </w:r>
    </w:p>
    <w:p w14:paraId="7EF22A07" w14:textId="77777777" w:rsidR="000D50C5" w:rsidRPr="000D50C5" w:rsidRDefault="000D50C5" w:rsidP="000D50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Domain reference.</w:t>
      </w:r>
    </w:p>
    <w:p w14:paraId="2B434E5F"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0EA09A54">
          <v:rect id="_x0000_i1040" style="width:0;height:1.5pt" o:hralign="center" o:hrstd="t" o:hr="t" fillcolor="#a0a0a0" stroked="f"/>
        </w:pict>
      </w:r>
    </w:p>
    <w:p w14:paraId="502267DB"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Persistence Model</w:t>
      </w:r>
    </w:p>
    <w:p w14:paraId="52F71220"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Represents storage-oriented data.</w:t>
      </w:r>
    </w:p>
    <w:p w14:paraId="6B7F4019"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Contains:</w:t>
      </w:r>
    </w:p>
    <w:p w14:paraId="0BCADD32" w14:textId="77777777" w:rsidR="000D50C5" w:rsidRPr="000D50C5" w:rsidRDefault="000D50C5" w:rsidP="000D50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Storage identifiers.</w:t>
      </w:r>
    </w:p>
    <w:p w14:paraId="0094800A" w14:textId="77777777" w:rsidR="000D50C5" w:rsidRPr="000D50C5" w:rsidRDefault="000D50C5" w:rsidP="000D50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Normalized fields.</w:t>
      </w:r>
    </w:p>
    <w:p w14:paraId="5C00ADF0" w14:textId="77777777" w:rsidR="000D50C5" w:rsidRPr="000D50C5" w:rsidRDefault="000D50C5" w:rsidP="000D50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Relationship references.</w:t>
      </w:r>
    </w:p>
    <w:p w14:paraId="211DB3C5" w14:textId="77777777" w:rsidR="000D50C5" w:rsidRPr="000D50C5" w:rsidRDefault="000D50C5" w:rsidP="000D50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 information.</w:t>
      </w:r>
    </w:p>
    <w:p w14:paraId="0B865AD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Persistence models remain isolated from domain models.</w:t>
      </w:r>
    </w:p>
    <w:p w14:paraId="3C58C95F"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424D4E20">
          <v:rect id="_x0000_i1041" style="width:0;height:1.5pt" o:hralign="center" o:hrstd="t" o:hr="t" fillcolor="#a0a0a0" stroked="f"/>
        </w:pict>
      </w:r>
    </w:p>
    <w:p w14:paraId="3532095E"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Transaction Context</w:t>
      </w:r>
    </w:p>
    <w:p w14:paraId="5B9E3C67"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Contains:</w:t>
      </w:r>
    </w:p>
    <w:p w14:paraId="608032C7" w14:textId="77777777" w:rsidR="000D50C5" w:rsidRPr="000D50C5" w:rsidRDefault="000D50C5" w:rsidP="000D50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identifier.</w:t>
      </w:r>
    </w:p>
    <w:p w14:paraId="3128E3B2" w14:textId="77777777" w:rsidR="000D50C5" w:rsidRPr="000D50C5" w:rsidRDefault="000D50C5" w:rsidP="000D50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Active repositories.</w:t>
      </w:r>
    </w:p>
    <w:p w14:paraId="08B3F09E" w14:textId="77777777" w:rsidR="000D50C5" w:rsidRPr="000D50C5" w:rsidRDefault="000D50C5" w:rsidP="000D50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Isolation level.</w:t>
      </w:r>
    </w:p>
    <w:p w14:paraId="7A22A5C7" w14:textId="77777777" w:rsidR="000D50C5" w:rsidRPr="000D50C5" w:rsidRDefault="000D50C5" w:rsidP="000D50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D50C5">
        <w:rPr>
          <w:rFonts w:ascii="Times New Roman" w:eastAsia="Times New Roman" w:hAnsi="Times New Roman" w:cs="Times New Roman"/>
          <w:kern w:val="0"/>
          <w14:ligatures w14:val="none"/>
        </w:rPr>
        <w:t>Current status</w:t>
      </w:r>
      <w:proofErr w:type="gramEnd"/>
      <w:r w:rsidRPr="000D50C5">
        <w:rPr>
          <w:rFonts w:ascii="Times New Roman" w:eastAsia="Times New Roman" w:hAnsi="Times New Roman" w:cs="Times New Roman"/>
          <w:kern w:val="0"/>
          <w14:ligatures w14:val="none"/>
        </w:rPr>
        <w:t>.</w:t>
      </w:r>
    </w:p>
    <w:p w14:paraId="1E3EAEF8" w14:textId="77777777" w:rsidR="000D50C5" w:rsidRPr="000D50C5" w:rsidRDefault="000D50C5" w:rsidP="000D50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Failure information.</w:t>
      </w:r>
    </w:p>
    <w:p w14:paraId="65CB1451"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ABAF1A6">
          <v:rect id="_x0000_i1042" style="width:0;height:1.5pt" o:hralign="center" o:hrstd="t" o:hr="t" fillcolor="#a0a0a0" stroked="f"/>
        </w:pict>
      </w:r>
    </w:p>
    <w:p w14:paraId="3AD7586B"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Query Request</w:t>
      </w:r>
    </w:p>
    <w:p w14:paraId="7267D769"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Contains:</w:t>
      </w:r>
    </w:p>
    <w:p w14:paraId="14BFCF7B" w14:textId="77777777" w:rsidR="000D50C5" w:rsidRPr="000D50C5" w:rsidRDefault="000D50C5" w:rsidP="000D5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reference.</w:t>
      </w:r>
    </w:p>
    <w:p w14:paraId="1D8770BC" w14:textId="77777777" w:rsidR="000D50C5" w:rsidRPr="000D50C5" w:rsidRDefault="000D50C5" w:rsidP="000D5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Selection criteria.</w:t>
      </w:r>
    </w:p>
    <w:p w14:paraId="6FFCA7F9" w14:textId="77777777" w:rsidR="000D50C5" w:rsidRPr="000D50C5" w:rsidRDefault="000D50C5" w:rsidP="000D5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Ordering rules.</w:t>
      </w:r>
    </w:p>
    <w:p w14:paraId="4AC4E6D4" w14:textId="77777777" w:rsidR="000D50C5" w:rsidRPr="000D50C5" w:rsidRDefault="000D50C5" w:rsidP="000D5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Pagination information.</w:t>
      </w:r>
    </w:p>
    <w:p w14:paraId="7ED83817" w14:textId="77777777" w:rsidR="000D50C5" w:rsidRPr="000D50C5" w:rsidRDefault="000D50C5" w:rsidP="000D50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Projection requirements.</w:t>
      </w:r>
    </w:p>
    <w:p w14:paraId="47ECCBD5"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60D546D8">
          <v:rect id="_x0000_i1043" style="width:0;height:1.5pt" o:hralign="center" o:hrstd="t" o:hr="t" fillcolor="#a0a0a0" stroked="f"/>
        </w:pict>
      </w:r>
    </w:p>
    <w:p w14:paraId="62547F6C" w14:textId="77777777" w:rsidR="000D50C5" w:rsidRPr="000D50C5" w:rsidRDefault="000D50C5" w:rsidP="000D50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50C5">
        <w:rPr>
          <w:rFonts w:ascii="Times New Roman" w:eastAsia="Times New Roman" w:hAnsi="Times New Roman" w:cs="Times New Roman"/>
          <w:b/>
          <w:bCs/>
          <w:kern w:val="0"/>
          <w:sz w:val="27"/>
          <w:szCs w:val="27"/>
          <w14:ligatures w14:val="none"/>
        </w:rPr>
        <w:t>Persistence Event</w:t>
      </w:r>
    </w:p>
    <w:p w14:paraId="5EA9324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Represents storage-related operational activity.</w:t>
      </w:r>
    </w:p>
    <w:p w14:paraId="1BFB3BD8"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710BA8A1">
          <v:rect id="_x0000_i1044" style="width:0;height:1.5pt" o:hralign="center" o:hrstd="t" o:hr="t" fillcolor="#a0a0a0" stroked="f"/>
        </w:pict>
      </w:r>
    </w:p>
    <w:p w14:paraId="103383B8"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14.7 Processing Flow</w:t>
      </w:r>
    </w:p>
    <w:p w14:paraId="2350F0CE"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 typical persistence workflow proceeds as follows:</w:t>
      </w:r>
    </w:p>
    <w:p w14:paraId="7332C2D5"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An application service requests a repository operation.</w:t>
      </w:r>
    </w:p>
    <w:p w14:paraId="7D6967D3"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Coordinator validates the request.</w:t>
      </w:r>
    </w:p>
    <w:p w14:paraId="4FC112FF"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validation is performed.</w:t>
      </w:r>
    </w:p>
    <w:p w14:paraId="3D029887"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Domain models are mapped to persistence models where necessary.</w:t>
      </w:r>
    </w:p>
    <w:p w14:paraId="27A24F5B"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requirements are determined.</w:t>
      </w:r>
    </w:p>
    <w:p w14:paraId="18CB2782"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operations execute.</w:t>
      </w:r>
    </w:p>
    <w:p w14:paraId="44B76AB6"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Transactions are committed or rolled back.</w:t>
      </w:r>
    </w:p>
    <w:p w14:paraId="4B85A2B5"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Cache state is updated.</w:t>
      </w:r>
    </w:p>
    <w:p w14:paraId="60BFC461"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Persistence events and diagnostics are generated.</w:t>
      </w:r>
    </w:p>
    <w:p w14:paraId="37DDBA25" w14:textId="77777777" w:rsidR="000D50C5" w:rsidRPr="000D50C5" w:rsidRDefault="000D50C5" w:rsidP="000D50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Standardized results are returned.</w:t>
      </w:r>
    </w:p>
    <w:p w14:paraId="503AEF6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Every persistence operation follows this controlled workflow to ensure consistency and recoverability.</w:t>
      </w:r>
    </w:p>
    <w:p w14:paraId="7FFF8467"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6751125C">
          <v:rect id="_x0000_i1045" style="width:0;height:1.5pt" o:hralign="center" o:hrstd="t" o:hr="t" fillcolor="#a0a0a0" stroked="f"/>
        </w:pict>
      </w:r>
    </w:p>
    <w:p w14:paraId="08876DE4"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lastRenderedPageBreak/>
        <w:t>14.8 State Management</w:t>
      </w:r>
    </w:p>
    <w:p w14:paraId="4E8F6AB7"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maintains independent operational state.</w:t>
      </w:r>
    </w:p>
    <w:p w14:paraId="6EFDD2BB"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Primary states include:</w:t>
      </w:r>
    </w:p>
    <w:p w14:paraId="1A8A517D"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Initializing.</w:t>
      </w:r>
    </w:p>
    <w:p w14:paraId="4764DE22"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Ready.</w:t>
      </w:r>
    </w:p>
    <w:p w14:paraId="03AAA143"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Reading.</w:t>
      </w:r>
    </w:p>
    <w:p w14:paraId="43F931D3"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Writing.</w:t>
      </w:r>
    </w:p>
    <w:p w14:paraId="49F9451E"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Synchronizing.</w:t>
      </w:r>
    </w:p>
    <w:p w14:paraId="7ADD6517"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Active.</w:t>
      </w:r>
    </w:p>
    <w:p w14:paraId="1A7C115A"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Migration.</w:t>
      </w:r>
    </w:p>
    <w:p w14:paraId="24B2760D"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Recovery.</w:t>
      </w:r>
    </w:p>
    <w:p w14:paraId="6D6787B8"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Maintenance.</w:t>
      </w:r>
    </w:p>
    <w:p w14:paraId="37CE841F" w14:textId="77777777" w:rsidR="000D50C5" w:rsidRPr="000D50C5" w:rsidRDefault="000D50C5" w:rsidP="000D50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Fault.</w:t>
      </w:r>
    </w:p>
    <w:p w14:paraId="08AF70DB"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State transitions are coordinated exclusively by the Data Access Coordinator.</w:t>
      </w:r>
    </w:p>
    <w:p w14:paraId="4D8941FF"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state shall remain isolated from feature-specific business state.</w:t>
      </w:r>
    </w:p>
    <w:p w14:paraId="25B5B592"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C3A4697">
          <v:rect id="_x0000_i1046" style="width:0;height:1.5pt" o:hralign="center" o:hrstd="t" o:hr="t" fillcolor="#a0a0a0" stroked="f"/>
        </w:pict>
      </w:r>
    </w:p>
    <w:p w14:paraId="47036506"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14.9 Transaction Design</w:t>
      </w:r>
    </w:p>
    <w:p w14:paraId="68477FD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Persistent operations requiring atomicity shall execute within managed transactions.</w:t>
      </w:r>
    </w:p>
    <w:p w14:paraId="1A00C4E2"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principles include:</w:t>
      </w:r>
    </w:p>
    <w:p w14:paraId="2A8DE127"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Atomic execution.</w:t>
      </w:r>
    </w:p>
    <w:p w14:paraId="200360D9"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Consistent state transitions.</w:t>
      </w:r>
    </w:p>
    <w:p w14:paraId="3CA729D7"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Isolation of concurrent operations.</w:t>
      </w:r>
    </w:p>
    <w:p w14:paraId="73FD021B"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Durable persistence.</w:t>
      </w:r>
    </w:p>
    <w:p w14:paraId="4C46C051"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Controlled rollback.</w:t>
      </w:r>
    </w:p>
    <w:p w14:paraId="514CBCAA" w14:textId="77777777" w:rsidR="000D50C5" w:rsidRPr="000D50C5" w:rsidRDefault="000D50C5" w:rsidP="000D50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Deterministic completion.</w:t>
      </w:r>
    </w:p>
    <w:p w14:paraId="07EEAC6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Nested transaction behavior shall follow defined transaction policies established by the persistence framework.</w:t>
      </w:r>
    </w:p>
    <w:p w14:paraId="6A590C23"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52B2C94C">
          <v:rect id="_x0000_i1047" style="width:0;height:1.5pt" o:hralign="center" o:hrstd="t" o:hr="t" fillcolor="#a0a0a0" stroked="f"/>
        </w:pict>
      </w:r>
    </w:p>
    <w:p w14:paraId="75338C4E"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14.10 Data Mapping Strategy</w:t>
      </w:r>
    </w:p>
    <w:p w14:paraId="559A744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The Data Access Layer separates domain models from persistence representations.</w:t>
      </w:r>
    </w:p>
    <w:p w14:paraId="216B05C9"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Mapping responsibilities include:</w:t>
      </w:r>
    </w:p>
    <w:p w14:paraId="21C9A286"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Entity conversion.</w:t>
      </w:r>
    </w:p>
    <w:p w14:paraId="4F6CB27D"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Value object transformation.</w:t>
      </w:r>
    </w:p>
    <w:p w14:paraId="18084E03"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Enumeration mapping.</w:t>
      </w:r>
    </w:p>
    <w:p w14:paraId="11A59273"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Version compatibility.</w:t>
      </w:r>
    </w:p>
    <w:p w14:paraId="17EFF296"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Metadata translation.</w:t>
      </w:r>
    </w:p>
    <w:p w14:paraId="6B3A2FCB" w14:textId="77777777" w:rsidR="000D50C5" w:rsidRPr="000D50C5" w:rsidRDefault="000D50C5" w:rsidP="000D50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Identifier management.</w:t>
      </w:r>
    </w:p>
    <w:p w14:paraId="32486DA4"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No persistence-specific structures shall be exposed outside repository boundaries.</w:t>
      </w:r>
    </w:p>
    <w:p w14:paraId="1FA2FFD3"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FE15C86">
          <v:rect id="_x0000_i1048" style="width:0;height:1.5pt" o:hralign="center" o:hrstd="t" o:hr="t" fillcolor="#a0a0a0" stroked="f"/>
        </w:pict>
      </w:r>
    </w:p>
    <w:p w14:paraId="4B3D13EC"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14.11 Error Handling</w:t>
      </w:r>
    </w:p>
    <w:p w14:paraId="01322F8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Persistence failures shall preserve application consistency.</w:t>
      </w:r>
    </w:p>
    <w:p w14:paraId="7D5561D8"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Failure scenarios include:</w:t>
      </w:r>
    </w:p>
    <w:p w14:paraId="4F979095"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Repository failures.</w:t>
      </w:r>
    </w:p>
    <w:p w14:paraId="049285EA"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Transaction failures.</w:t>
      </w:r>
    </w:p>
    <w:p w14:paraId="04281710"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Mapping failures.</w:t>
      </w:r>
    </w:p>
    <w:p w14:paraId="11096502"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Validation failures.</w:t>
      </w:r>
    </w:p>
    <w:p w14:paraId="3074A6F0"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Storage corruption.</w:t>
      </w:r>
    </w:p>
    <w:p w14:paraId="06351B49"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Migration failures.</w:t>
      </w:r>
    </w:p>
    <w:p w14:paraId="3E6467AE"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Synchronization interruption.</w:t>
      </w:r>
    </w:p>
    <w:p w14:paraId="2CEA65D7" w14:textId="77777777" w:rsidR="000D50C5" w:rsidRPr="000D50C5" w:rsidRDefault="000D50C5" w:rsidP="000D50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Resource exhaustion.</w:t>
      </w:r>
    </w:p>
    <w:p w14:paraId="3751A499"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subsystem shall:</w:t>
      </w:r>
    </w:p>
    <w:p w14:paraId="522463F6"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Roll back incomplete transactions.</w:t>
      </w:r>
    </w:p>
    <w:p w14:paraId="591BC129"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Preserve repository integrity.</w:t>
      </w:r>
    </w:p>
    <w:p w14:paraId="18CE3836"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Record diagnostics.</w:t>
      </w:r>
    </w:p>
    <w:p w14:paraId="3A4F1BD3"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Generate persistence events.</w:t>
      </w:r>
    </w:p>
    <w:p w14:paraId="07EB4DF0"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 controlled recovery.</w:t>
      </w:r>
    </w:p>
    <w:p w14:paraId="6919B352" w14:textId="77777777" w:rsidR="000D50C5" w:rsidRPr="000D50C5" w:rsidRDefault="000D50C5" w:rsidP="000D50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Prevent partial updates.</w:t>
      </w:r>
    </w:p>
    <w:p w14:paraId="1A014767"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Storage failures shall never silently corrupt application state.</w:t>
      </w:r>
    </w:p>
    <w:p w14:paraId="3E1D0280"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73A75A71">
          <v:rect id="_x0000_i1049" style="width:0;height:1.5pt" o:hralign="center" o:hrstd="t" o:hr="t" fillcolor="#a0a0a0" stroked="f"/>
        </w:pict>
      </w:r>
    </w:p>
    <w:p w14:paraId="79F5B84C"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14.12 Concurrency Considerations</w:t>
      </w:r>
    </w:p>
    <w:p w14:paraId="62AC269B"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The Data Access Layer shall safely support concurrent repository operations.</w:t>
      </w:r>
    </w:p>
    <w:p w14:paraId="0151F0D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Concurrency requirements include:</w:t>
      </w:r>
    </w:p>
    <w:p w14:paraId="3F910421"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Thread-safe repository access.</w:t>
      </w:r>
    </w:p>
    <w:p w14:paraId="39583D48"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Atomic transaction management.</w:t>
      </w:r>
    </w:p>
    <w:p w14:paraId="0933C98D"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Optimistic or pessimistic concurrency control where appropriate.</w:t>
      </w:r>
    </w:p>
    <w:p w14:paraId="22C7EA42"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Consistent cache synchronization.</w:t>
      </w:r>
    </w:p>
    <w:p w14:paraId="6A72BD1E"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Ordered migration execution.</w:t>
      </w:r>
    </w:p>
    <w:p w14:paraId="4ECE0B41"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Safe concurrent queries.</w:t>
      </w:r>
    </w:p>
    <w:p w14:paraId="519290E8"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Deterministic conflict resolution.</w:t>
      </w:r>
    </w:p>
    <w:p w14:paraId="7ECDFB61" w14:textId="77777777" w:rsidR="000D50C5" w:rsidRPr="000D50C5" w:rsidRDefault="000D50C5" w:rsidP="000D50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Isolation of independent transactions.</w:t>
      </w:r>
    </w:p>
    <w:p w14:paraId="3F31B60B"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Concurrency control shall preserve data integrity under all supported workloads.</w:t>
      </w:r>
    </w:p>
    <w:p w14:paraId="71219CEF"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7645921D">
          <v:rect id="_x0000_i1050" style="width:0;height:1.5pt" o:hralign="center" o:hrstd="t" o:hr="t" fillcolor="#a0a0a0" stroked="f"/>
        </w:pict>
      </w:r>
    </w:p>
    <w:p w14:paraId="318E6DF8"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14.13 Security Considerations</w:t>
      </w:r>
    </w:p>
    <w:p w14:paraId="401D815C"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contributes significantly to application security.</w:t>
      </w:r>
    </w:p>
    <w:p w14:paraId="46F87E16"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subsystem shall:</w:t>
      </w:r>
    </w:p>
    <w:p w14:paraId="4609FFC3"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Validate all persistence requests.</w:t>
      </w:r>
    </w:p>
    <w:p w14:paraId="08A5B9A7"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Restrict repository access to authorized application services.</w:t>
      </w:r>
    </w:p>
    <w:p w14:paraId="58CFFF07"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Protect sensitive information during storage and retrieval.</w:t>
      </w:r>
    </w:p>
    <w:p w14:paraId="3E7794B2"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Prevent unauthorized direct database access.</w:t>
      </w:r>
    </w:p>
    <w:p w14:paraId="0C9052C0"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 encrypted storage through Security Services.</w:t>
      </w:r>
    </w:p>
    <w:p w14:paraId="17C33A50"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Preserve audit integrity.</w:t>
      </w:r>
    </w:p>
    <w:p w14:paraId="37A0C922"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Validate migration authenticity.</w:t>
      </w:r>
    </w:p>
    <w:p w14:paraId="2E50EE6D"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Prevent repository tampering.</w:t>
      </w:r>
    </w:p>
    <w:p w14:paraId="71D7939A" w14:textId="77777777" w:rsidR="000D50C5" w:rsidRPr="000D50C5" w:rsidRDefault="000D50C5" w:rsidP="000D50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Minimize exposure of persistence metadata.</w:t>
      </w:r>
    </w:p>
    <w:p w14:paraId="76466A23"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Persistent storage shall never become a mechanism for bypassing application security controls.</w:t>
      </w:r>
    </w:p>
    <w:p w14:paraId="0662AFD6"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6603667B">
          <v:rect id="_x0000_i1051" style="width:0;height:1.5pt" o:hralign="center" o:hrstd="t" o:hr="t" fillcolor="#a0a0a0" stroked="f"/>
        </w:pict>
      </w:r>
    </w:p>
    <w:p w14:paraId="1300669B"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14.14 Performance Considerations</w:t>
      </w:r>
    </w:p>
    <w:p w14:paraId="116D1530"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shall optimize persistence operations while preserving correctness.</w:t>
      </w:r>
    </w:p>
    <w:p w14:paraId="20D293DA"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design shall:</w:t>
      </w:r>
    </w:p>
    <w:p w14:paraId="497EDBA0"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Minimize unnecessary storage operations.</w:t>
      </w:r>
    </w:p>
    <w:p w14:paraId="22BC6344"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lastRenderedPageBreak/>
        <w:t>Optimize repository queries.</w:t>
      </w:r>
    </w:p>
    <w:p w14:paraId="3038EEE3"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Support indexed retrieval.</w:t>
      </w:r>
    </w:p>
    <w:p w14:paraId="13314360"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Reuse prepared query structures where appropriate.</w:t>
      </w:r>
    </w:p>
    <w:p w14:paraId="63F2633C"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Reduce transaction duration.</w:t>
      </w:r>
    </w:p>
    <w:p w14:paraId="64D5D8D3"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 background synchronization asynchronously.</w:t>
      </w:r>
    </w:p>
    <w:p w14:paraId="7AEC034C"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Optimize cache utilization.</w:t>
      </w:r>
    </w:p>
    <w:p w14:paraId="4B4762FC" w14:textId="77777777" w:rsidR="000D50C5" w:rsidRPr="000D50C5" w:rsidRDefault="000D50C5" w:rsidP="000D50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Scale efficiently as stored data volume increases.</w:t>
      </w:r>
    </w:p>
    <w:p w14:paraId="0CAD3870"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Performance optimization shall not compromise transaction integrity or consistency guarantees.</w:t>
      </w:r>
    </w:p>
    <w:p w14:paraId="6C5AE0D3"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2B7F77F1">
          <v:rect id="_x0000_i1052" style="width:0;height:1.5pt" o:hralign="center" o:hrstd="t" o:hr="t" fillcolor="#a0a0a0" stroked="f"/>
        </w:pict>
      </w:r>
    </w:p>
    <w:p w14:paraId="756FEB12"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14.15 Traceability</w:t>
      </w:r>
    </w:p>
    <w:p w14:paraId="619A0B72"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design maintains traceability to:</w:t>
      </w:r>
    </w:p>
    <w:p w14:paraId="6DB602A2" w14:textId="77777777" w:rsidR="000D50C5" w:rsidRPr="000D50C5" w:rsidRDefault="000D50C5" w:rsidP="000D5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Functional requirements governing persistent storage, secure vault operations, protected application management, scheduling, notifications, configuration management, backup, diagnostics, auditing, and operational resilience defined in the SRS.</w:t>
      </w:r>
    </w:p>
    <w:p w14:paraId="7A8FE21B" w14:textId="77777777" w:rsidR="000D50C5" w:rsidRPr="000D50C5" w:rsidRDefault="000D50C5" w:rsidP="000D5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Non-functional requirements related to performance, reliability, scalability, maintainability, security, privacy, availability, observability, and portability defined in the NFR.</w:t>
      </w:r>
    </w:p>
    <w:p w14:paraId="7CE21D51" w14:textId="77777777" w:rsidR="000D50C5" w:rsidRPr="000D50C5" w:rsidRDefault="000D50C5" w:rsidP="000D50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Data architecture, database architecture, storage architecture, backup architecture, configuration architecture, runtime architecture, and operational architecture established in the TAS.</w:t>
      </w:r>
    </w:p>
    <w:p w14:paraId="49FA36E6" w14:textId="77777777" w:rsidR="000D50C5" w:rsidRPr="000D50C5" w:rsidRDefault="000D50C5" w:rsidP="000D50C5">
      <w:pPr>
        <w:spacing w:after="0"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pict w14:anchorId="54292AAC">
          <v:rect id="_x0000_i1053" style="width:0;height:1.5pt" o:hralign="center" o:hrstd="t" o:hr="t" fillcolor="#a0a0a0" stroked="f"/>
        </w:pict>
      </w:r>
    </w:p>
    <w:p w14:paraId="1F18E0A3" w14:textId="77777777" w:rsidR="000D50C5" w:rsidRPr="000D50C5" w:rsidRDefault="000D50C5" w:rsidP="000D50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D50C5">
        <w:rPr>
          <w:rFonts w:ascii="Times New Roman" w:eastAsia="Times New Roman" w:hAnsi="Times New Roman" w:cs="Times New Roman"/>
          <w:b/>
          <w:bCs/>
          <w:kern w:val="36"/>
          <w:sz w:val="48"/>
          <w:szCs w:val="48"/>
          <w14:ligatures w14:val="none"/>
        </w:rPr>
        <w:t>14.16 Design Rationale</w:t>
      </w:r>
    </w:p>
    <w:p w14:paraId="186E80D8" w14:textId="77777777" w:rsidR="000D50C5" w:rsidRPr="000D50C5" w:rsidRDefault="000D50C5" w:rsidP="000D50C5">
      <w:pPr>
        <w:spacing w:before="100" w:beforeAutospacing="1" w:after="100" w:afterAutospacing="1" w:line="240" w:lineRule="auto"/>
        <w:rPr>
          <w:rFonts w:ascii="Times New Roman" w:eastAsia="Times New Roman" w:hAnsi="Times New Roman" w:cs="Times New Roman"/>
          <w:kern w:val="0"/>
          <w14:ligatures w14:val="none"/>
        </w:rPr>
      </w:pPr>
      <w:r w:rsidRPr="000D50C5">
        <w:rPr>
          <w:rFonts w:ascii="Times New Roman" w:eastAsia="Times New Roman" w:hAnsi="Times New Roman" w:cs="Times New Roman"/>
          <w:kern w:val="0"/>
          <w14:ligatures w14:val="none"/>
        </w:rPr>
        <w:t>The Data Access Layer establishes a clean separation between business logic and persistent storage by centralizing all repository interactions, transaction management, data mapping, and persistence policies within a dedicated subsystem. This architecture enforces consistent data access patterns, simplifies testing, supports future storage technology changes, and minimizes coupling between application components and the persistence infrastructure. By combining repository abstractions, controlled transactions, standardized mappings, and integrated validation, the design enhances maintainability, scalability, and operational reliability while preserving the application's security, integrity, and long-term evolvability.</w:t>
      </w:r>
    </w:p>
    <w:p w14:paraId="52159FB4"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437"/>
    <w:multiLevelType w:val="multilevel"/>
    <w:tmpl w:val="645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6427"/>
    <w:multiLevelType w:val="multilevel"/>
    <w:tmpl w:val="D0A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424B"/>
    <w:multiLevelType w:val="multilevel"/>
    <w:tmpl w:val="E38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5F94"/>
    <w:multiLevelType w:val="multilevel"/>
    <w:tmpl w:val="D11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73D38"/>
    <w:multiLevelType w:val="multilevel"/>
    <w:tmpl w:val="8EE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0BFD"/>
    <w:multiLevelType w:val="multilevel"/>
    <w:tmpl w:val="48F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47917"/>
    <w:multiLevelType w:val="multilevel"/>
    <w:tmpl w:val="7BBA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4483F"/>
    <w:multiLevelType w:val="multilevel"/>
    <w:tmpl w:val="B8E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C01AC"/>
    <w:multiLevelType w:val="multilevel"/>
    <w:tmpl w:val="7F0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7324D"/>
    <w:multiLevelType w:val="multilevel"/>
    <w:tmpl w:val="039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45748"/>
    <w:multiLevelType w:val="multilevel"/>
    <w:tmpl w:val="6AC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91426"/>
    <w:multiLevelType w:val="multilevel"/>
    <w:tmpl w:val="6552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95BB3"/>
    <w:multiLevelType w:val="multilevel"/>
    <w:tmpl w:val="4D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61236"/>
    <w:multiLevelType w:val="multilevel"/>
    <w:tmpl w:val="8C9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17D54"/>
    <w:multiLevelType w:val="multilevel"/>
    <w:tmpl w:val="8E9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02360"/>
    <w:multiLevelType w:val="multilevel"/>
    <w:tmpl w:val="950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05BF"/>
    <w:multiLevelType w:val="multilevel"/>
    <w:tmpl w:val="451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2659B"/>
    <w:multiLevelType w:val="multilevel"/>
    <w:tmpl w:val="68D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11D6C"/>
    <w:multiLevelType w:val="multilevel"/>
    <w:tmpl w:val="F97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75472"/>
    <w:multiLevelType w:val="multilevel"/>
    <w:tmpl w:val="D42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F0EBB"/>
    <w:multiLevelType w:val="multilevel"/>
    <w:tmpl w:val="8ED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40475"/>
    <w:multiLevelType w:val="multilevel"/>
    <w:tmpl w:val="666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15A78"/>
    <w:multiLevelType w:val="multilevel"/>
    <w:tmpl w:val="F14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D6ABA"/>
    <w:multiLevelType w:val="multilevel"/>
    <w:tmpl w:val="685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B450E"/>
    <w:multiLevelType w:val="multilevel"/>
    <w:tmpl w:val="C75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E4711"/>
    <w:multiLevelType w:val="multilevel"/>
    <w:tmpl w:val="5694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A5664"/>
    <w:multiLevelType w:val="multilevel"/>
    <w:tmpl w:val="058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021071">
    <w:abstractNumId w:val="5"/>
  </w:num>
  <w:num w:numId="2" w16cid:durableId="1805854848">
    <w:abstractNumId w:val="10"/>
  </w:num>
  <w:num w:numId="3" w16cid:durableId="1556313919">
    <w:abstractNumId w:val="21"/>
  </w:num>
  <w:num w:numId="4" w16cid:durableId="1000079923">
    <w:abstractNumId w:val="22"/>
  </w:num>
  <w:num w:numId="5" w16cid:durableId="991954465">
    <w:abstractNumId w:val="24"/>
  </w:num>
  <w:num w:numId="6" w16cid:durableId="1159930992">
    <w:abstractNumId w:val="15"/>
  </w:num>
  <w:num w:numId="7" w16cid:durableId="401105000">
    <w:abstractNumId w:val="6"/>
  </w:num>
  <w:num w:numId="8" w16cid:durableId="1466894829">
    <w:abstractNumId w:val="16"/>
  </w:num>
  <w:num w:numId="9" w16cid:durableId="468329298">
    <w:abstractNumId w:val="0"/>
  </w:num>
  <w:num w:numId="10" w16cid:durableId="1531406966">
    <w:abstractNumId w:val="14"/>
  </w:num>
  <w:num w:numId="11" w16cid:durableId="1764643101">
    <w:abstractNumId w:val="26"/>
  </w:num>
  <w:num w:numId="12" w16cid:durableId="1273975278">
    <w:abstractNumId w:val="4"/>
  </w:num>
  <w:num w:numId="13" w16cid:durableId="1244607038">
    <w:abstractNumId w:val="19"/>
  </w:num>
  <w:num w:numId="14" w16cid:durableId="1768888273">
    <w:abstractNumId w:val="13"/>
  </w:num>
  <w:num w:numId="15" w16cid:durableId="270016976">
    <w:abstractNumId w:val="20"/>
  </w:num>
  <w:num w:numId="16" w16cid:durableId="564603506">
    <w:abstractNumId w:val="18"/>
  </w:num>
  <w:num w:numId="17" w16cid:durableId="1000087374">
    <w:abstractNumId w:val="7"/>
  </w:num>
  <w:num w:numId="18" w16cid:durableId="24409823">
    <w:abstractNumId w:val="11"/>
  </w:num>
  <w:num w:numId="19" w16cid:durableId="208537860">
    <w:abstractNumId w:val="2"/>
  </w:num>
  <w:num w:numId="20" w16cid:durableId="609364066">
    <w:abstractNumId w:val="25"/>
  </w:num>
  <w:num w:numId="21" w16cid:durableId="103619122">
    <w:abstractNumId w:val="23"/>
  </w:num>
  <w:num w:numId="22" w16cid:durableId="1078480232">
    <w:abstractNumId w:val="8"/>
  </w:num>
  <w:num w:numId="23" w16cid:durableId="1558859108">
    <w:abstractNumId w:val="17"/>
  </w:num>
  <w:num w:numId="24" w16cid:durableId="601718675">
    <w:abstractNumId w:val="12"/>
  </w:num>
  <w:num w:numId="25" w16cid:durableId="2036810636">
    <w:abstractNumId w:val="1"/>
  </w:num>
  <w:num w:numId="26" w16cid:durableId="1374843929">
    <w:abstractNumId w:val="3"/>
  </w:num>
  <w:num w:numId="27" w16cid:durableId="11126249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C5"/>
    <w:rsid w:val="00060A3B"/>
    <w:rsid w:val="000D50C5"/>
    <w:rsid w:val="002C7EA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4FCE"/>
  <w15:chartTrackingRefBased/>
  <w15:docId w15:val="{CCC434BA-877E-4D6C-883E-38B6E23DC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0C5"/>
    <w:rPr>
      <w:rFonts w:eastAsiaTheme="majorEastAsia" w:cstheme="majorBidi"/>
      <w:color w:val="272727" w:themeColor="text1" w:themeTint="D8"/>
    </w:rPr>
  </w:style>
  <w:style w:type="paragraph" w:styleId="Title">
    <w:name w:val="Title"/>
    <w:basedOn w:val="Normal"/>
    <w:next w:val="Normal"/>
    <w:link w:val="TitleChar"/>
    <w:uiPriority w:val="10"/>
    <w:qFormat/>
    <w:rsid w:val="000D5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0C5"/>
    <w:pPr>
      <w:spacing w:before="160"/>
      <w:jc w:val="center"/>
    </w:pPr>
    <w:rPr>
      <w:i/>
      <w:iCs/>
      <w:color w:val="404040" w:themeColor="text1" w:themeTint="BF"/>
    </w:rPr>
  </w:style>
  <w:style w:type="character" w:customStyle="1" w:styleId="QuoteChar">
    <w:name w:val="Quote Char"/>
    <w:basedOn w:val="DefaultParagraphFont"/>
    <w:link w:val="Quote"/>
    <w:uiPriority w:val="29"/>
    <w:rsid w:val="000D50C5"/>
    <w:rPr>
      <w:i/>
      <w:iCs/>
      <w:color w:val="404040" w:themeColor="text1" w:themeTint="BF"/>
    </w:rPr>
  </w:style>
  <w:style w:type="paragraph" w:styleId="ListParagraph">
    <w:name w:val="List Paragraph"/>
    <w:basedOn w:val="Normal"/>
    <w:uiPriority w:val="34"/>
    <w:qFormat/>
    <w:rsid w:val="000D50C5"/>
    <w:pPr>
      <w:ind w:left="720"/>
      <w:contextualSpacing/>
    </w:pPr>
  </w:style>
  <w:style w:type="character" w:styleId="IntenseEmphasis">
    <w:name w:val="Intense Emphasis"/>
    <w:basedOn w:val="DefaultParagraphFont"/>
    <w:uiPriority w:val="21"/>
    <w:qFormat/>
    <w:rsid w:val="000D50C5"/>
    <w:rPr>
      <w:i/>
      <w:iCs/>
      <w:color w:val="2F5496" w:themeColor="accent1" w:themeShade="BF"/>
    </w:rPr>
  </w:style>
  <w:style w:type="paragraph" w:styleId="IntenseQuote">
    <w:name w:val="Intense Quote"/>
    <w:basedOn w:val="Normal"/>
    <w:next w:val="Normal"/>
    <w:link w:val="IntenseQuoteChar"/>
    <w:uiPriority w:val="30"/>
    <w:qFormat/>
    <w:rsid w:val="000D5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0C5"/>
    <w:rPr>
      <w:i/>
      <w:iCs/>
      <w:color w:val="2F5496" w:themeColor="accent1" w:themeShade="BF"/>
    </w:rPr>
  </w:style>
  <w:style w:type="character" w:styleId="IntenseReference">
    <w:name w:val="Intense Reference"/>
    <w:basedOn w:val="DefaultParagraphFont"/>
    <w:uiPriority w:val="32"/>
    <w:qFormat/>
    <w:rsid w:val="000D50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2026-07-19T19:16:00Z</dcterms:created>
  <dcterms:modified xsi:type="dcterms:W3CDTF">2026-07-19T19:27:00Z</dcterms:modified>
</cp:coreProperties>
</file>