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782" w:rsidRPr="00063782" w:rsidRDefault="00063782" w:rsidP="00910E66">
      <w:pPr>
        <w:spacing w:line="240" w:lineRule="auto"/>
        <w:jc w:val="both"/>
        <w:rPr>
          <w:rFonts w:ascii="Times New Roman" w:hAnsi="Times New Roman" w:cs="Times New Roman"/>
          <w:b/>
          <w:sz w:val="16"/>
          <w:szCs w:val="16"/>
        </w:rPr>
      </w:pPr>
      <w:r>
        <w:rPr>
          <w:rFonts w:ascii="Times New Roman" w:hAnsi="Times New Roman" w:cs="Times New Roman"/>
          <w:b/>
          <w:sz w:val="16"/>
          <w:szCs w:val="16"/>
        </w:rPr>
        <w:t>ASME – journal of computing and information science in engineering</w:t>
      </w:r>
    </w:p>
    <w:p w:rsidR="003C18AE" w:rsidRDefault="003C18AE" w:rsidP="00910E66">
      <w:pPr>
        <w:spacing w:line="240" w:lineRule="auto"/>
        <w:jc w:val="both"/>
        <w:rPr>
          <w:rFonts w:ascii="Times New Roman" w:hAnsi="Times New Roman" w:cs="Times New Roman"/>
          <w:b/>
          <w:sz w:val="24"/>
          <w:szCs w:val="24"/>
        </w:rPr>
      </w:pPr>
      <w:r w:rsidRPr="00E62F90">
        <w:rPr>
          <w:rFonts w:ascii="Times New Roman" w:hAnsi="Times New Roman" w:cs="Times New Roman"/>
          <w:b/>
          <w:sz w:val="24"/>
          <w:szCs w:val="24"/>
        </w:rPr>
        <w:t>Novel Method of Damage Detection of Quasi-Cylindrical Features Based o</w:t>
      </w:r>
      <w:r w:rsidR="00A80BE9">
        <w:rPr>
          <w:rFonts w:ascii="Times New Roman" w:hAnsi="Times New Roman" w:cs="Times New Roman"/>
          <w:b/>
          <w:sz w:val="24"/>
          <w:szCs w:val="24"/>
        </w:rPr>
        <w:t>n Point Cloud Profiling (using R</w:t>
      </w:r>
      <w:r w:rsidRPr="00E62F90">
        <w:rPr>
          <w:rFonts w:ascii="Times New Roman" w:hAnsi="Times New Roman" w:cs="Times New Roman"/>
          <w:b/>
          <w:sz w:val="24"/>
          <w:szCs w:val="24"/>
        </w:rPr>
        <w:t xml:space="preserve">otational and </w:t>
      </w:r>
      <w:r w:rsidR="00A80BE9">
        <w:rPr>
          <w:rFonts w:ascii="Times New Roman" w:hAnsi="Times New Roman" w:cs="Times New Roman"/>
          <w:b/>
          <w:sz w:val="24"/>
          <w:szCs w:val="24"/>
        </w:rPr>
        <w:t>Cartesian profiling</w:t>
      </w:r>
      <w:r w:rsidRPr="00E62F90">
        <w:rPr>
          <w:rFonts w:ascii="Times New Roman" w:hAnsi="Times New Roman" w:cs="Times New Roman"/>
          <w:b/>
          <w:sz w:val="24"/>
          <w:szCs w:val="24"/>
        </w:rPr>
        <w:t>)</w:t>
      </w:r>
    </w:p>
    <w:p w:rsidR="00AB1FDA" w:rsidRDefault="00AB1FDA" w:rsidP="00910E66">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A616B7">
        <w:rPr>
          <w:rFonts w:ascii="Times New Roman" w:hAnsi="Times New Roman" w:cs="Times New Roman"/>
          <w:sz w:val="24"/>
          <w:szCs w:val="24"/>
        </w:rPr>
        <w:t xml:space="preserve"> </w:t>
      </w:r>
      <w:r>
        <w:rPr>
          <w:rFonts w:ascii="Times New Roman" w:hAnsi="Times New Roman" w:cs="Times New Roman"/>
          <w:sz w:val="24"/>
          <w:szCs w:val="24"/>
        </w:rPr>
        <w:t>Ezi, W. Pan, A. P. Longstaff, S. Fletcher</w:t>
      </w:r>
      <w:r w:rsidR="001D42A3">
        <w:rPr>
          <w:rFonts w:ascii="Times New Roman" w:hAnsi="Times New Roman" w:cs="Times New Roman"/>
          <w:sz w:val="24"/>
          <w:szCs w:val="24"/>
        </w:rPr>
        <w:t>, I. J. Alamina</w:t>
      </w:r>
    </w:p>
    <w:p w:rsidR="00AB1FDA" w:rsidRDefault="00AB1FDA" w:rsidP="00AB1FDA">
      <w:pPr>
        <w:spacing w:after="0" w:line="240" w:lineRule="auto"/>
        <w:jc w:val="both"/>
        <w:rPr>
          <w:rFonts w:ascii="Times New Roman" w:hAnsi="Times New Roman" w:cs="Times New Roman"/>
          <w:i/>
          <w:sz w:val="20"/>
          <w:szCs w:val="20"/>
        </w:rPr>
      </w:pPr>
      <w:r w:rsidRPr="00AB1FDA">
        <w:rPr>
          <w:rFonts w:ascii="Times New Roman" w:hAnsi="Times New Roman" w:cs="Times New Roman"/>
          <w:i/>
          <w:sz w:val="20"/>
          <w:szCs w:val="20"/>
        </w:rPr>
        <w:t>Centre for Precision Technologies, University of Huddersfield,</w:t>
      </w:r>
    </w:p>
    <w:p w:rsidR="005F3729" w:rsidRPr="00AB1FDA" w:rsidRDefault="005F3729" w:rsidP="00AB1FDA">
      <w:pPr>
        <w:spacing w:after="0" w:line="240" w:lineRule="auto"/>
        <w:jc w:val="both"/>
        <w:rPr>
          <w:rFonts w:ascii="Times New Roman" w:hAnsi="Times New Roman" w:cs="Times New Roman"/>
          <w:i/>
          <w:sz w:val="20"/>
          <w:szCs w:val="20"/>
        </w:rPr>
      </w:pPr>
      <w:r w:rsidRPr="00AB1FDA">
        <w:rPr>
          <w:rFonts w:ascii="Times New Roman" w:hAnsi="Times New Roman" w:cs="Times New Roman"/>
          <w:i/>
          <w:sz w:val="20"/>
          <w:szCs w:val="20"/>
        </w:rPr>
        <w:t>Centre for P</w:t>
      </w:r>
      <w:r w:rsidR="001D42A3">
        <w:rPr>
          <w:rFonts w:ascii="Times New Roman" w:hAnsi="Times New Roman" w:cs="Times New Roman"/>
          <w:i/>
          <w:sz w:val="20"/>
          <w:szCs w:val="20"/>
        </w:rPr>
        <w:t>lanning, Autonomy and Representation of Knowledge</w:t>
      </w:r>
      <w:r w:rsidRPr="00AB1FDA">
        <w:rPr>
          <w:rFonts w:ascii="Times New Roman" w:hAnsi="Times New Roman" w:cs="Times New Roman"/>
          <w:i/>
          <w:sz w:val="20"/>
          <w:szCs w:val="20"/>
        </w:rPr>
        <w:t>, University of Huddersfield,</w:t>
      </w:r>
    </w:p>
    <w:p w:rsidR="00AB1FDA" w:rsidRDefault="00AB1FDA" w:rsidP="00AB1FDA">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Queens</w:t>
      </w:r>
      <w:r w:rsidRPr="00AB1FDA">
        <w:rPr>
          <w:rFonts w:ascii="Times New Roman" w:hAnsi="Times New Roman" w:cs="Times New Roman"/>
          <w:i/>
          <w:sz w:val="20"/>
          <w:szCs w:val="20"/>
        </w:rPr>
        <w:t>gate, Huddersfield, United Kingdom</w:t>
      </w:r>
    </w:p>
    <w:p w:rsidR="00AB1FDA" w:rsidRPr="00AB1FDA" w:rsidRDefault="00AB1FDA" w:rsidP="00AB1FDA">
      <w:pPr>
        <w:pBdr>
          <w:bottom w:val="single" w:sz="4" w:space="1" w:color="auto"/>
        </w:pBdr>
        <w:spacing w:after="0" w:line="240" w:lineRule="auto"/>
        <w:jc w:val="both"/>
        <w:rPr>
          <w:rFonts w:ascii="Times New Roman" w:hAnsi="Times New Roman" w:cs="Times New Roman"/>
          <w:i/>
          <w:sz w:val="20"/>
          <w:szCs w:val="20"/>
        </w:rPr>
      </w:pPr>
    </w:p>
    <w:p w:rsidR="00AB1FDA" w:rsidRDefault="00AB1FDA" w:rsidP="00910E66">
      <w:pPr>
        <w:spacing w:line="240" w:lineRule="auto"/>
        <w:jc w:val="both"/>
        <w:rPr>
          <w:rFonts w:ascii="Times New Roman" w:hAnsi="Times New Roman" w:cs="Times New Roman"/>
          <w:b/>
          <w:sz w:val="20"/>
          <w:szCs w:val="20"/>
        </w:rPr>
      </w:pPr>
    </w:p>
    <w:p w:rsidR="00474183" w:rsidRPr="00E62F90" w:rsidRDefault="00474183" w:rsidP="00910E66">
      <w:pPr>
        <w:spacing w:line="240" w:lineRule="auto"/>
        <w:jc w:val="both"/>
        <w:rPr>
          <w:rFonts w:ascii="Times New Roman" w:hAnsi="Times New Roman" w:cs="Times New Roman"/>
          <w:b/>
          <w:sz w:val="20"/>
          <w:szCs w:val="20"/>
        </w:rPr>
      </w:pPr>
      <w:r w:rsidRPr="00E62F90">
        <w:rPr>
          <w:rFonts w:ascii="Times New Roman" w:hAnsi="Times New Roman" w:cs="Times New Roman"/>
          <w:b/>
          <w:sz w:val="20"/>
          <w:szCs w:val="20"/>
        </w:rPr>
        <w:t>ABSTRACT</w:t>
      </w:r>
    </w:p>
    <w:p w:rsidR="00E62F90" w:rsidRPr="00E62F90" w:rsidRDefault="00E62F90" w:rsidP="00E62F90">
      <w:pPr>
        <w:jc w:val="both"/>
        <w:rPr>
          <w:rFonts w:ascii="Times New Roman" w:hAnsi="Times New Roman" w:cs="Times New Roman"/>
          <w:sz w:val="20"/>
          <w:szCs w:val="20"/>
        </w:rPr>
      </w:pPr>
      <w:r w:rsidRPr="00E62F90">
        <w:rPr>
          <w:rFonts w:ascii="Times New Roman" w:hAnsi="Times New Roman" w:cs="Times New Roman"/>
          <w:sz w:val="20"/>
          <w:szCs w:val="20"/>
        </w:rPr>
        <w:t xml:space="preserve">Damage detection based on scanned point cloud data is an effective application for reconstructing damaged surfaces and very useful for the reverse engineering applications. Dense 3D point data can be captured across a range of surface types to give measurement information, create geometric samples and perform inspection of the remanufactured object. </w:t>
      </w:r>
    </w:p>
    <w:p w:rsidR="00E62F90" w:rsidRPr="00E62F90" w:rsidRDefault="00E62F90" w:rsidP="00E62F90">
      <w:pPr>
        <w:jc w:val="both"/>
        <w:rPr>
          <w:rFonts w:ascii="Times New Roman" w:hAnsi="Times New Roman" w:cs="Times New Roman"/>
          <w:sz w:val="20"/>
          <w:szCs w:val="20"/>
        </w:rPr>
      </w:pPr>
      <w:r w:rsidRPr="00E62F90">
        <w:rPr>
          <w:rFonts w:ascii="Times New Roman" w:hAnsi="Times New Roman" w:cs="Times New Roman"/>
          <w:sz w:val="20"/>
          <w:szCs w:val="20"/>
        </w:rPr>
        <w:t>In this paper, a novel damage detection method has been developed targeted at quasi-cylindrical features</w:t>
      </w:r>
      <w:r w:rsidR="0087324B">
        <w:rPr>
          <w:rFonts w:ascii="Times New Roman" w:hAnsi="Times New Roman" w:cs="Times New Roman"/>
          <w:sz w:val="20"/>
          <w:szCs w:val="20"/>
        </w:rPr>
        <w:t>. Scanning</w:t>
      </w:r>
      <w:r w:rsidRPr="00E62F90">
        <w:rPr>
          <w:rFonts w:ascii="Times New Roman" w:hAnsi="Times New Roman" w:cs="Times New Roman"/>
          <w:sz w:val="20"/>
          <w:szCs w:val="20"/>
        </w:rPr>
        <w:t xml:space="preserve"> was performed using an AACMM to obtain point cloud data of a </w:t>
      </w:r>
      <w:r w:rsidR="0087324B">
        <w:rPr>
          <w:rFonts w:ascii="Times New Roman" w:hAnsi="Times New Roman" w:cs="Times New Roman"/>
          <w:sz w:val="20"/>
          <w:szCs w:val="20"/>
        </w:rPr>
        <w:t xml:space="preserve">damaged </w:t>
      </w:r>
      <w:r w:rsidRPr="00E62F90">
        <w:rPr>
          <w:rFonts w:ascii="Times New Roman" w:hAnsi="Times New Roman" w:cs="Times New Roman"/>
          <w:sz w:val="20"/>
          <w:szCs w:val="20"/>
        </w:rPr>
        <w:t xml:space="preserve">object. During preprocessing, downsampling of the scanned data was conducted to reduce the number of sampled points by eliminating outliers and noise in the scan, thereby </w:t>
      </w:r>
      <w:r w:rsidRPr="009D65C2">
        <w:rPr>
          <w:rFonts w:ascii="Times New Roman" w:hAnsi="Times New Roman" w:cs="Times New Roman"/>
          <w:sz w:val="20"/>
          <w:szCs w:val="20"/>
        </w:rPr>
        <w:t xml:space="preserve">creating a decimated </w:t>
      </w:r>
      <w:r w:rsidR="00D732C1">
        <w:rPr>
          <w:rFonts w:ascii="Times New Roman" w:hAnsi="Times New Roman" w:cs="Times New Roman"/>
          <w:sz w:val="20"/>
          <w:szCs w:val="20"/>
        </w:rPr>
        <w:t>point cloud still having the required</w:t>
      </w:r>
      <w:r w:rsidRPr="00E62F90">
        <w:rPr>
          <w:rFonts w:ascii="Times New Roman" w:hAnsi="Times New Roman" w:cs="Times New Roman"/>
          <w:sz w:val="20"/>
          <w:szCs w:val="20"/>
        </w:rPr>
        <w:t xml:space="preserve"> feat</w:t>
      </w:r>
      <w:r w:rsidR="00D732C1">
        <w:rPr>
          <w:rFonts w:ascii="Times New Roman" w:hAnsi="Times New Roman" w:cs="Times New Roman"/>
          <w:sz w:val="20"/>
          <w:szCs w:val="20"/>
        </w:rPr>
        <w:t>ures</w:t>
      </w:r>
      <w:r w:rsidRPr="00E62F90">
        <w:rPr>
          <w:rFonts w:ascii="Times New Roman" w:hAnsi="Times New Roman" w:cs="Times New Roman"/>
          <w:sz w:val="20"/>
          <w:szCs w:val="20"/>
        </w:rPr>
        <w:t xml:space="preserve"> and reducing the time required to perform the process. Profiling of the part was established by creating a rotational sweep over the model to show its boundary spline. The profile of the damaged part was compared to that of the good part as an inspection process in identifying possible damage or distortion in the profile of the part. The method has been successfully applied to real processed data to demonstrate its effectiveness leading to automatic damage detection and can be applied to other primitives. </w:t>
      </w:r>
    </w:p>
    <w:p w:rsidR="00C071CD" w:rsidRDefault="009F10F5" w:rsidP="00910E66">
      <w:pPr>
        <w:spacing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KEYWORDS      </w:t>
      </w:r>
    </w:p>
    <w:p w:rsidR="00AB1FDA" w:rsidRDefault="008E3DF3" w:rsidP="00910E66">
      <w:pPr>
        <w:spacing w:line="240" w:lineRule="auto"/>
        <w:jc w:val="both"/>
        <w:rPr>
          <w:rFonts w:ascii="Times New Roman" w:hAnsi="Times New Roman" w:cs="Times New Roman"/>
          <w:i/>
          <w:sz w:val="20"/>
          <w:szCs w:val="20"/>
        </w:rPr>
      </w:pPr>
      <w:r w:rsidRPr="008E3DF3">
        <w:rPr>
          <w:rFonts w:ascii="Times New Roman" w:hAnsi="Times New Roman" w:cs="Times New Roman"/>
          <w:i/>
          <w:sz w:val="20"/>
          <w:szCs w:val="20"/>
        </w:rPr>
        <w:t>Damage detection, profiling, point cloud</w:t>
      </w:r>
      <w:r w:rsidR="009F10F5" w:rsidRPr="008E3DF3">
        <w:rPr>
          <w:rFonts w:ascii="Times New Roman" w:hAnsi="Times New Roman" w:cs="Times New Roman"/>
          <w:i/>
          <w:sz w:val="20"/>
          <w:szCs w:val="20"/>
        </w:rPr>
        <w:t xml:space="preserve">  </w:t>
      </w:r>
    </w:p>
    <w:p w:rsidR="001C4F40" w:rsidRPr="008E3DF3" w:rsidRDefault="009F10F5" w:rsidP="00AB1FDA">
      <w:pPr>
        <w:pBdr>
          <w:bottom w:val="single" w:sz="4" w:space="1" w:color="auto"/>
        </w:pBdr>
        <w:spacing w:line="240" w:lineRule="auto"/>
        <w:jc w:val="both"/>
        <w:rPr>
          <w:rFonts w:ascii="Times New Roman" w:hAnsi="Times New Roman" w:cs="Times New Roman"/>
          <w:i/>
          <w:sz w:val="20"/>
          <w:szCs w:val="20"/>
        </w:rPr>
      </w:pPr>
      <w:r w:rsidRPr="008E3DF3">
        <w:rPr>
          <w:rFonts w:ascii="Times New Roman" w:hAnsi="Times New Roman" w:cs="Times New Roman"/>
          <w:i/>
          <w:sz w:val="20"/>
          <w:szCs w:val="20"/>
        </w:rPr>
        <w:t xml:space="preserve">                   </w:t>
      </w:r>
    </w:p>
    <w:p w:rsidR="008354C0" w:rsidRPr="006D1562" w:rsidRDefault="008354C0" w:rsidP="006D1562">
      <w:pPr>
        <w:pStyle w:val="ListParagraph"/>
        <w:numPr>
          <w:ilvl w:val="0"/>
          <w:numId w:val="3"/>
        </w:numPr>
        <w:spacing w:line="240" w:lineRule="auto"/>
        <w:jc w:val="both"/>
        <w:rPr>
          <w:rFonts w:ascii="Times New Roman" w:hAnsi="Times New Roman" w:cs="Times New Roman"/>
          <w:b/>
          <w:sz w:val="20"/>
          <w:szCs w:val="20"/>
        </w:rPr>
      </w:pPr>
      <w:r w:rsidRPr="006D1562">
        <w:rPr>
          <w:rFonts w:ascii="Times New Roman" w:hAnsi="Times New Roman" w:cs="Times New Roman"/>
          <w:b/>
          <w:sz w:val="20"/>
          <w:szCs w:val="20"/>
        </w:rPr>
        <w:t>INTRODUCTION</w:t>
      </w:r>
    </w:p>
    <w:p w:rsidR="000C3212" w:rsidRPr="00E62F90" w:rsidRDefault="000C3212"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Over the last decade, there has been a technological shift in surface metrology resulting in advanced m</w:t>
      </w:r>
      <w:r w:rsidR="00101C29" w:rsidRPr="00E62F90">
        <w:rPr>
          <w:rFonts w:ascii="Times New Roman" w:hAnsi="Times New Roman" w:cs="Times New Roman"/>
          <w:sz w:val="20"/>
          <w:szCs w:val="20"/>
        </w:rPr>
        <w:t>anufacturing, e.g. micro manufacturing</w:t>
      </w:r>
      <w:r w:rsidRPr="00E62F90">
        <w:rPr>
          <w:rFonts w:ascii="Times New Roman" w:hAnsi="Times New Roman" w:cs="Times New Roman"/>
          <w:sz w:val="20"/>
          <w:szCs w:val="20"/>
        </w:rPr>
        <w:t xml:space="preserve"> and nanotechnology</w:t>
      </w:r>
      <w:r w:rsidR="00525950" w:rsidRPr="00E62F90">
        <w:rPr>
          <w:rFonts w:ascii="Times New Roman" w:hAnsi="Times New Roman" w:cs="Times New Roman"/>
          <w:sz w:val="20"/>
          <w:szCs w:val="20"/>
        </w:rPr>
        <w:t xml:space="preserve"> and also, improved surface quality</w:t>
      </w:r>
      <w:r w:rsidRPr="00E62F90">
        <w:rPr>
          <w:rFonts w:ascii="Times New Roman" w:hAnsi="Times New Roman" w:cs="Times New Roman"/>
          <w:sz w:val="20"/>
          <w:szCs w:val="20"/>
        </w:rPr>
        <w:t>. This technological shift was made eminent by the need to make manufacturing more efficient, economic, less sensitive to the environmental effect on production and also optimising performance. As part of the manufacturing process, poin</w:t>
      </w:r>
      <w:r w:rsidR="00901944" w:rsidRPr="00E62F90">
        <w:rPr>
          <w:rFonts w:ascii="Times New Roman" w:hAnsi="Times New Roman" w:cs="Times New Roman"/>
          <w:sz w:val="20"/>
          <w:szCs w:val="20"/>
        </w:rPr>
        <w:t>t cloud data of a</w:t>
      </w:r>
      <w:r w:rsidRPr="00E62F90">
        <w:rPr>
          <w:rFonts w:ascii="Times New Roman" w:hAnsi="Times New Roman" w:cs="Times New Roman"/>
          <w:sz w:val="20"/>
          <w:szCs w:val="20"/>
        </w:rPr>
        <w:t xml:space="preserve"> part is developed and for reverse engineering application</w:t>
      </w:r>
      <w:r w:rsidR="00901944" w:rsidRPr="00E62F90">
        <w:rPr>
          <w:rFonts w:ascii="Times New Roman" w:hAnsi="Times New Roman" w:cs="Times New Roman"/>
          <w:sz w:val="20"/>
          <w:szCs w:val="20"/>
        </w:rPr>
        <w:t>s</w:t>
      </w:r>
      <w:r w:rsidRPr="00E62F90">
        <w:rPr>
          <w:rFonts w:ascii="Times New Roman" w:hAnsi="Times New Roman" w:cs="Times New Roman"/>
          <w:sz w:val="20"/>
          <w:szCs w:val="20"/>
        </w:rPr>
        <w:t>, sampled point cloud data are obtained using data acquisition techniques. These techniques could be tactile or optical</w:t>
      </w:r>
      <w:r w:rsidR="00101C29" w:rsidRPr="00E62F90">
        <w:rPr>
          <w:rFonts w:ascii="Times New Roman" w:hAnsi="Times New Roman" w:cs="Times New Roman"/>
          <w:sz w:val="20"/>
          <w:szCs w:val="20"/>
        </w:rPr>
        <w:t>.</w:t>
      </w:r>
      <w:r w:rsidRPr="00E62F90">
        <w:rPr>
          <w:rFonts w:ascii="Times New Roman" w:hAnsi="Times New Roman" w:cs="Times New Roman"/>
          <w:sz w:val="20"/>
          <w:szCs w:val="20"/>
        </w:rPr>
        <w:t xml:space="preserve"> </w:t>
      </w:r>
      <w:r w:rsidR="00901944" w:rsidRPr="00E62F90">
        <w:rPr>
          <w:rFonts w:ascii="Times New Roman" w:hAnsi="Times New Roman" w:cs="Times New Roman"/>
          <w:sz w:val="20"/>
          <w:szCs w:val="20"/>
        </w:rPr>
        <w:t xml:space="preserve">Often times, these data acquisition techniques generate huge amount of data which sometimes contains noise and outliers, and one major challenge in the manufacturing process is dealing with this huge amount of data. </w:t>
      </w:r>
      <w:r w:rsidR="00A756DD" w:rsidRPr="00E62F90">
        <w:rPr>
          <w:rFonts w:ascii="Times New Roman" w:hAnsi="Times New Roman" w:cs="Times New Roman"/>
          <w:sz w:val="20"/>
          <w:szCs w:val="20"/>
        </w:rPr>
        <w:t>According t</w:t>
      </w:r>
      <w:r w:rsidR="004D7CB4" w:rsidRPr="00E62F90">
        <w:rPr>
          <w:rFonts w:ascii="Times New Roman" w:hAnsi="Times New Roman" w:cs="Times New Roman"/>
          <w:sz w:val="20"/>
          <w:szCs w:val="20"/>
        </w:rPr>
        <w:t xml:space="preserve">o Jiang and Whitehouse </w:t>
      </w:r>
      <w:r w:rsidR="00417EA6"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&lt;EndNote&gt;&lt;Cite&gt;&lt;Author&gt;Jiang&lt;/Author&gt;&lt;Year&gt;2012&lt;/Year&gt;&lt;RecNum&gt;165&lt;/RecNum&gt;&lt;DisplayText&gt;[1]&lt;/DisplayText&gt;&lt;record&gt;&lt;rec-number&gt;165&lt;/rec-number&gt;&lt;foreign-keys&gt;&lt;key app="EN" db-id="s52perafqfrz2iexzppp0edcppxsxt9pdpp0" timestamp="0" guid="2e985b88-fffe-43a0-ab61-596e55cb3542"&gt;165&lt;/key&gt;&lt;/foreign-keys&gt;&lt;ref-type name="Journal Article"&gt;17&lt;/ref-type&gt;&lt;contributors&gt;&lt;authors&gt;&lt;author&gt;Jiang, X. Jane&lt;/author&gt;&lt;author&gt;Whitehouse, David J.&lt;/author&gt;&lt;/authors&gt;&lt;/contributors&gt;&lt;titles&gt;&lt;title&gt;Technological shifts in surface metrology&lt;/title&gt;&lt;secondary-title&gt;CIRP Annals&lt;/secondary-title&gt;&lt;/titles&gt;&lt;periodical&gt;&lt;full-title&gt;CIRP Annals&lt;/full-title&gt;&lt;/periodical&gt;&lt;pages&gt;815-836&lt;/pages&gt;&lt;volume&gt;61&lt;/volume&gt;&lt;number&gt;2&lt;/number&gt;&lt;keywords&gt;&lt;keyword&gt;Surface metrology&lt;/keyword&gt;&lt;keyword&gt;Surface texture&lt;/keyword&gt;&lt;keyword&gt;Characterisation&lt;/keyword&gt;&lt;/keywords&gt;&lt;dates&gt;&lt;year&gt;2012&lt;/year&gt;&lt;pub-dates&gt;&lt;date&gt;2012/01/01/&lt;/date&gt;&lt;/pub-dates&gt;&lt;/dates&gt;&lt;isbn&gt;0007-8506&lt;/isbn&gt;&lt;urls&gt;&lt;related-urls&gt;&lt;url&gt;http://www.sciencedirect.com/science/article/pii/S0007850612002089&lt;/url&gt;&lt;/related-urls&gt;&lt;/urls&gt;&lt;electronic-resource-num&gt;https://doi.org/10.1016/j.cirp.2012.05.009&lt;/electronic-resource-num&gt;&lt;/record&gt;&lt;/Cite&gt;&lt;/EndNote&gt;</w:instrText>
      </w:r>
      <w:r w:rsidR="00417EA6" w:rsidRPr="00E62F90">
        <w:rPr>
          <w:rFonts w:ascii="Times New Roman" w:hAnsi="Times New Roman" w:cs="Times New Roman"/>
          <w:sz w:val="20"/>
          <w:szCs w:val="20"/>
        </w:rPr>
        <w:fldChar w:fldCharType="separate"/>
      </w:r>
      <w:r w:rsidR="00417EA6" w:rsidRPr="00E62F90">
        <w:rPr>
          <w:rFonts w:ascii="Times New Roman" w:hAnsi="Times New Roman" w:cs="Times New Roman"/>
          <w:noProof/>
          <w:sz w:val="20"/>
          <w:szCs w:val="20"/>
        </w:rPr>
        <w:t>[1]</w:t>
      </w:r>
      <w:r w:rsidR="00417EA6" w:rsidRPr="00E62F90">
        <w:rPr>
          <w:rFonts w:ascii="Times New Roman" w:hAnsi="Times New Roman" w:cs="Times New Roman"/>
          <w:sz w:val="20"/>
          <w:szCs w:val="20"/>
        </w:rPr>
        <w:fldChar w:fldCharType="end"/>
      </w:r>
      <w:r w:rsidR="004D7CB4" w:rsidRPr="00E62F90">
        <w:rPr>
          <w:rFonts w:ascii="Times New Roman" w:hAnsi="Times New Roman" w:cs="Times New Roman"/>
          <w:sz w:val="20"/>
          <w:szCs w:val="20"/>
        </w:rPr>
        <w:t>, size is a big part with respect to function but this positions are changing with increased planar technology and miniaturisation.</w:t>
      </w:r>
      <w:r w:rsidR="00E62F90">
        <w:rPr>
          <w:rFonts w:ascii="Times New Roman" w:hAnsi="Times New Roman" w:cs="Times New Roman"/>
          <w:sz w:val="20"/>
          <w:szCs w:val="20"/>
        </w:rPr>
        <w:t xml:space="preserve"> This means that decimated data can be used for the same application as a dense data set but care must be taken to retain the </w:t>
      </w:r>
      <w:r w:rsidR="000F1039">
        <w:rPr>
          <w:rFonts w:ascii="Times New Roman" w:hAnsi="Times New Roman" w:cs="Times New Roman"/>
          <w:sz w:val="20"/>
          <w:szCs w:val="20"/>
        </w:rPr>
        <w:t>main features of the object.</w:t>
      </w:r>
    </w:p>
    <w:p w:rsidR="00464FC6" w:rsidRPr="00C071CD" w:rsidRDefault="00901944"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As part o</w:t>
      </w:r>
      <w:r w:rsidR="00E0468B" w:rsidRPr="00E62F90">
        <w:rPr>
          <w:rFonts w:ascii="Times New Roman" w:hAnsi="Times New Roman" w:cs="Times New Roman"/>
          <w:sz w:val="20"/>
          <w:szCs w:val="20"/>
        </w:rPr>
        <w:t>f the surface analysis of an object</w:t>
      </w:r>
      <w:r w:rsidRPr="00E62F90">
        <w:rPr>
          <w:rFonts w:ascii="Times New Roman" w:hAnsi="Times New Roman" w:cs="Times New Roman"/>
          <w:sz w:val="20"/>
          <w:szCs w:val="20"/>
        </w:rPr>
        <w:t>,</w:t>
      </w:r>
      <w:r w:rsidR="006D590D" w:rsidRPr="00E62F90">
        <w:rPr>
          <w:rFonts w:ascii="Times New Roman" w:hAnsi="Times New Roman" w:cs="Times New Roman"/>
          <w:sz w:val="20"/>
          <w:szCs w:val="20"/>
        </w:rPr>
        <w:t xml:space="preserve"> it is very important to develop</w:t>
      </w:r>
      <w:r w:rsidRPr="00E62F90">
        <w:rPr>
          <w:rFonts w:ascii="Times New Roman" w:hAnsi="Times New Roman" w:cs="Times New Roman"/>
          <w:sz w:val="20"/>
          <w:szCs w:val="20"/>
        </w:rPr>
        <w:t xml:space="preserve"> </w:t>
      </w:r>
      <w:r w:rsidR="00E0468B" w:rsidRPr="00E62F90">
        <w:rPr>
          <w:rFonts w:ascii="Times New Roman" w:hAnsi="Times New Roman" w:cs="Times New Roman"/>
          <w:sz w:val="20"/>
          <w:szCs w:val="20"/>
        </w:rPr>
        <w:t>a</w:t>
      </w:r>
      <w:r w:rsidRPr="00E62F90">
        <w:rPr>
          <w:rFonts w:ascii="Times New Roman" w:hAnsi="Times New Roman" w:cs="Times New Roman"/>
          <w:sz w:val="20"/>
          <w:szCs w:val="20"/>
        </w:rPr>
        <w:t xml:space="preserve"> </w:t>
      </w:r>
      <w:r w:rsidR="006D590D" w:rsidRPr="00E62F90">
        <w:rPr>
          <w:rFonts w:ascii="Times New Roman" w:hAnsi="Times New Roman" w:cs="Times New Roman"/>
          <w:sz w:val="20"/>
          <w:szCs w:val="20"/>
        </w:rPr>
        <w:t xml:space="preserve">digital </w:t>
      </w:r>
      <w:r w:rsidRPr="00E62F90">
        <w:rPr>
          <w:rFonts w:ascii="Times New Roman" w:hAnsi="Times New Roman" w:cs="Times New Roman"/>
          <w:sz w:val="20"/>
          <w:szCs w:val="20"/>
        </w:rPr>
        <w:t xml:space="preserve">representation </w:t>
      </w:r>
      <w:r w:rsidR="00E0468B" w:rsidRPr="00E62F90">
        <w:rPr>
          <w:rFonts w:ascii="Times New Roman" w:hAnsi="Times New Roman" w:cs="Times New Roman"/>
          <w:sz w:val="20"/>
          <w:szCs w:val="20"/>
        </w:rPr>
        <w:t xml:space="preserve">of the part </w:t>
      </w:r>
      <w:r w:rsidR="003C18BD" w:rsidRPr="00E62F90">
        <w:rPr>
          <w:rFonts w:ascii="Times New Roman" w:hAnsi="Times New Roman" w:cs="Times New Roman"/>
          <w:sz w:val="20"/>
          <w:szCs w:val="20"/>
        </w:rPr>
        <w:t>to obtain</w:t>
      </w:r>
      <w:r w:rsidR="007E17A3" w:rsidRPr="00E62F90">
        <w:rPr>
          <w:rFonts w:ascii="Times New Roman" w:hAnsi="Times New Roman" w:cs="Times New Roman"/>
          <w:sz w:val="20"/>
          <w:szCs w:val="20"/>
        </w:rPr>
        <w:t xml:space="preserve"> its dimensional properties and 3D model.</w:t>
      </w:r>
      <w:r w:rsidR="00E0468B" w:rsidRPr="00E62F90">
        <w:rPr>
          <w:rFonts w:ascii="Times New Roman" w:hAnsi="Times New Roman" w:cs="Times New Roman"/>
          <w:sz w:val="20"/>
          <w:szCs w:val="20"/>
        </w:rPr>
        <w:t xml:space="preserve"> </w:t>
      </w:r>
      <w:r w:rsidR="00390A8F" w:rsidRPr="00E62F90">
        <w:rPr>
          <w:rFonts w:ascii="Times New Roman" w:hAnsi="Times New Roman" w:cs="Times New Roman"/>
          <w:sz w:val="20"/>
          <w:szCs w:val="20"/>
        </w:rPr>
        <w:t xml:space="preserve">Statistical Process Control (SPC) techniques based Profile monitoring are applied to these models which produces a well-established and understood </w:t>
      </w:r>
      <w:r w:rsidR="000F1039">
        <w:rPr>
          <w:rFonts w:ascii="Times New Roman" w:hAnsi="Times New Roman" w:cs="Times New Roman"/>
          <w:sz w:val="20"/>
          <w:szCs w:val="20"/>
        </w:rPr>
        <w:t xml:space="preserve">boundary </w:t>
      </w:r>
      <w:r w:rsidR="00390A8F" w:rsidRPr="00E62F90">
        <w:rPr>
          <w:rFonts w:ascii="Times New Roman" w:hAnsi="Times New Roman" w:cs="Times New Roman"/>
          <w:sz w:val="20"/>
          <w:szCs w:val="20"/>
        </w:rPr>
        <w:t xml:space="preserve">contours of the part. Although </w:t>
      </w:r>
      <w:r w:rsidR="00A94196" w:rsidRPr="00E62F90">
        <w:rPr>
          <w:rFonts w:ascii="Times New Roman" w:hAnsi="Times New Roman" w:cs="Times New Roman"/>
          <w:sz w:val="20"/>
          <w:szCs w:val="20"/>
        </w:rPr>
        <w:t>its</w:t>
      </w:r>
      <w:r w:rsidR="00390A8F" w:rsidRPr="00E62F90">
        <w:rPr>
          <w:rFonts w:ascii="Times New Roman" w:hAnsi="Times New Roman" w:cs="Times New Roman"/>
          <w:sz w:val="20"/>
          <w:szCs w:val="20"/>
        </w:rPr>
        <w:t xml:space="preserve"> limitation </w:t>
      </w:r>
      <w:r w:rsidR="00FD11E6" w:rsidRPr="00E62F90">
        <w:rPr>
          <w:rFonts w:ascii="Times New Roman" w:hAnsi="Times New Roman" w:cs="Times New Roman"/>
          <w:sz w:val="20"/>
          <w:szCs w:val="20"/>
        </w:rPr>
        <w:t>is ambiguity as compared to Aeria</w:t>
      </w:r>
      <w:r w:rsidR="00390A8F" w:rsidRPr="00E62F90">
        <w:rPr>
          <w:rFonts w:ascii="Times New Roman" w:hAnsi="Times New Roman" w:cs="Times New Roman"/>
          <w:sz w:val="20"/>
          <w:szCs w:val="20"/>
        </w:rPr>
        <w:t>l analysis of a surface, this approach is quick and simple.</w:t>
      </w:r>
      <w:r w:rsidR="00B10A44" w:rsidRPr="00E62F90">
        <w:rPr>
          <w:rFonts w:ascii="Times New Roman" w:hAnsi="Times New Roman" w:cs="Times New Roman"/>
          <w:sz w:val="20"/>
          <w:szCs w:val="20"/>
        </w:rPr>
        <w:t xml:space="preserve"> This process has to do with the relationship between a response variable measured along with the corresponding values of one or more explanatory variable</w:t>
      </w:r>
      <w:r w:rsidR="000F1039">
        <w:rPr>
          <w:rFonts w:ascii="Times New Roman" w:hAnsi="Times New Roman" w:cs="Times New Roman"/>
          <w:sz w:val="20"/>
          <w:szCs w:val="20"/>
        </w:rPr>
        <w:t>s</w:t>
      </w:r>
      <w:r w:rsidR="00B10A44" w:rsidRPr="00E62F90">
        <w:rPr>
          <w:rFonts w:ascii="Times New Roman" w:hAnsi="Times New Roman" w:cs="Times New Roman"/>
          <w:sz w:val="20"/>
          <w:szCs w:val="20"/>
        </w:rPr>
        <w:t xml:space="preserve"> of a system, to present an interpretation of the systems characteristics </w:t>
      </w:r>
      <w:r w:rsidR="00B10A44"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&lt;EndNote&gt;&lt;Cite&gt;&lt;Author&gt;Kaibo&lt;/Author&gt;&lt;Year&gt;2005&lt;/Year&gt;&lt;RecNum&gt;166&lt;/RecNum&gt;&lt;DisplayText&gt;[2]&lt;/DisplayText&gt;&lt;record&gt;&lt;rec-number&gt;166&lt;/rec-number&gt;&lt;foreign-keys&gt;&lt;key app="EN" db-id="s52perafqfrz2iexzppp0edcppxsxt9pdpp0" timestamp="0" guid="d10490f9-3fe5-47a3-9c26-a5f6363e5fae"&gt;166&lt;/key&gt;&lt;/foreign-keys&gt;&lt;ref-type name="Journal Article"&gt;17&lt;/ref-type&gt;&lt;contributors&gt;&lt;authors&gt;&lt;author&gt;Wang Kaibo&lt;/author&gt;&lt;author&gt;Tsung Fugee&lt;/author&gt;&lt;/authors&gt;&lt;/contributors&gt;&lt;titles&gt;&lt;title&gt;Using Profile Monitoring Techniques for a Data‐rich Environment with Huge Sample Size&lt;/title&gt;&lt;secondary-title&gt;Quality and Reliability Engineering International&lt;/secondary-title&gt;&lt;/titles&gt;&lt;periodical&gt;&lt;full-title&gt;Quality and Reliability Engineering International&lt;/full-title&gt;&lt;/periodical&gt;&lt;pages&gt;677-688&lt;/pages&gt;&lt;volume&gt;21&lt;/volume&gt;&lt;number&gt;7&lt;/number&gt;&lt;dates&gt;&lt;year&gt;2005&lt;/year&gt;&lt;/dates&gt;&lt;urls&gt;&lt;related-urls&gt;&lt;url&gt;https://onlinelibrary.wiley.com/doi/abs/10.1002/qre.711&lt;/url&gt;&lt;/related-urls&gt;&lt;/urls&gt;&lt;electronic-resource-num&gt;doi:10.1002/qre.711&lt;/electronic-resource-num&gt;&lt;/record&gt;&lt;/Cite&gt;&lt;/EndNote&gt;</w:instrText>
      </w:r>
      <w:r w:rsidR="00B10A44"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[2]</w:t>
      </w:r>
      <w:r w:rsidR="00B10A44" w:rsidRPr="00E62F90">
        <w:rPr>
          <w:rFonts w:ascii="Times New Roman" w:hAnsi="Times New Roman" w:cs="Times New Roman"/>
          <w:sz w:val="20"/>
          <w:szCs w:val="20"/>
        </w:rPr>
        <w:fldChar w:fldCharType="end"/>
      </w:r>
      <w:r w:rsidR="00B10A44" w:rsidRPr="00E62F90">
        <w:rPr>
          <w:rFonts w:ascii="Times New Roman" w:hAnsi="Times New Roman" w:cs="Times New Roman"/>
          <w:sz w:val="20"/>
          <w:szCs w:val="20"/>
        </w:rPr>
        <w:t>.</w:t>
      </w:r>
    </w:p>
    <w:p w:rsidR="00C071CD" w:rsidRPr="00C071CD" w:rsidRDefault="00C071CD" w:rsidP="00C071CD">
      <w:pPr>
        <w:spacing w:line="240" w:lineRule="auto"/>
        <w:jc w:val="both"/>
        <w:rPr>
          <w:rFonts w:ascii="Times New Roman" w:hAnsi="Times New Roman" w:cs="Times New Roman"/>
          <w:sz w:val="20"/>
          <w:szCs w:val="20"/>
        </w:rPr>
      </w:pPr>
      <w:r w:rsidRPr="00C071CD">
        <w:rPr>
          <w:rFonts w:ascii="Times New Roman" w:hAnsi="Times New Roman" w:cs="Times New Roman"/>
          <w:sz w:val="20"/>
          <w:szCs w:val="20"/>
        </w:rPr>
        <w:t xml:space="preserve">The proposed methodology of the research is shown in Figure 1. Point cloud data acquisition of the part was captured with an AACMM using a suitable scanning strategy. Preprocessing of the data is necessary mostly when a dense data set is obtained from the scan. This is always the case with Articulate Arm where thousands of points are generated per second. Preprocessing helps in reducing point set of the scan and removal of noise and redundant </w:t>
      </w:r>
      <w:r w:rsidRPr="00C071CD">
        <w:rPr>
          <w:rFonts w:ascii="Times New Roman" w:hAnsi="Times New Roman" w:cs="Times New Roman"/>
          <w:sz w:val="20"/>
          <w:szCs w:val="20"/>
        </w:rPr>
        <w:lastRenderedPageBreak/>
        <w:t>points. This process produces a set of data which might still be very dense containing redundant points. To achieve system efficiency, the dense data is further reduced using sampling modules in removing redundant points to obtain an improved set of data. To achieve this, a downsampling algorithm was applied to reduce the points but keeping a considerable good amount of points to represent the part.</w:t>
      </w:r>
    </w:p>
    <w:p w:rsidR="00C071CD" w:rsidRDefault="00C071CD" w:rsidP="00C071CD">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The next stage is the profiling of the scan by centralisation with respect to the X and Y axis. This changes the direction of view of the scan</w:t>
      </w:r>
      <w:r>
        <w:rPr>
          <w:rFonts w:ascii="Times New Roman" w:hAnsi="Times New Roman" w:cs="Times New Roman"/>
          <w:sz w:val="20"/>
          <w:szCs w:val="20"/>
        </w:rPr>
        <w:t xml:space="preserve"> and the profile of the part is projected from the centre point. In rotational matrix, two conventions can be achieved, one is the rotation of axes and the other is part rotation relative to fixed axes, but for this project the axes are rotated relative to the part.</w:t>
      </w:r>
    </w:p>
    <w:p w:rsidR="003C44BF" w:rsidRPr="00E62F90" w:rsidRDefault="003C44BF" w:rsidP="00910E66">
      <w:pPr>
        <w:spacing w:line="240" w:lineRule="auto"/>
        <w:jc w:val="both"/>
        <w:rPr>
          <w:rFonts w:ascii="Times New Roman" w:hAnsi="Times New Roman" w:cs="Times New Roman"/>
          <w:b/>
          <w:sz w:val="20"/>
          <w:szCs w:val="20"/>
        </w:rPr>
      </w:pPr>
    </w:p>
    <w:p w:rsidR="003C44BF" w:rsidRPr="00E62F90" w:rsidRDefault="00C81D98" w:rsidP="00910E66">
      <w:pPr>
        <w:spacing w:line="240" w:lineRule="auto"/>
        <w:jc w:val="both"/>
        <w:rPr>
          <w:rFonts w:ascii="Times New Roman" w:hAnsi="Times New Roman" w:cs="Times New Roman"/>
          <w:sz w:val="20"/>
          <w:szCs w:val="20"/>
        </w:rPr>
      </w:pPr>
      <w:r>
        <w:rPr>
          <w:noProof/>
          <w:lang w:eastAsia="en-GB"/>
        </w:rPr>
        <w:drawing>
          <wp:inline distT="0" distB="0" distL="0" distR="0" wp14:anchorId="73D33DAB" wp14:editId="09F1D04C">
            <wp:extent cx="2667000" cy="21812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D5E19" w:rsidRPr="00E62F90" w:rsidRDefault="008D5E19" w:rsidP="00910E66">
      <w:pPr>
        <w:spacing w:line="240" w:lineRule="auto"/>
        <w:jc w:val="both"/>
        <w:rPr>
          <w:rFonts w:ascii="Times New Roman" w:hAnsi="Times New Roman" w:cs="Times New Roman"/>
          <w:sz w:val="20"/>
          <w:szCs w:val="20"/>
        </w:rPr>
      </w:pPr>
    </w:p>
    <w:p w:rsidR="00910E66" w:rsidRDefault="00411609" w:rsidP="006D1562">
      <w:pPr>
        <w:pStyle w:val="ListParagraph"/>
        <w:numPr>
          <w:ilvl w:val="0"/>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EXISTING WORK</w:t>
      </w:r>
    </w:p>
    <w:p w:rsidR="00C82496" w:rsidRPr="006D1562" w:rsidRDefault="00C82496" w:rsidP="006D1562">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METHOD*</w:t>
      </w:r>
    </w:p>
    <w:p w:rsidR="00673CB6" w:rsidRPr="00E62F90" w:rsidRDefault="00673CB6" w:rsidP="00910E66">
      <w:pPr>
        <w:spacing w:line="240" w:lineRule="auto"/>
        <w:jc w:val="both"/>
        <w:rPr>
          <w:rFonts w:ascii="Times New Roman" w:hAnsi="Times New Roman" w:cs="Times New Roman"/>
          <w:sz w:val="20"/>
          <w:szCs w:val="20"/>
        </w:rPr>
      </w:pPr>
    </w:p>
    <w:p w:rsidR="003C44BF" w:rsidRPr="006D1562" w:rsidRDefault="00C25A60"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POINT CLOUD DATA</w:t>
      </w:r>
    </w:p>
    <w:p w:rsidR="00F40599" w:rsidRPr="00E62F90"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The concept of data acquisition is very important in </w:t>
      </w:r>
      <w:r w:rsidRPr="00E62F90">
        <w:rPr>
          <w:rFonts w:ascii="Times New Roman" w:hAnsi="Times New Roman" w:cs="Times New Roman"/>
          <w:color w:val="FF0000"/>
          <w:sz w:val="20"/>
          <w:szCs w:val="20"/>
        </w:rPr>
        <w:t xml:space="preserve">detecting damaged </w:t>
      </w:r>
      <w:r w:rsidRPr="00E62F90">
        <w:rPr>
          <w:rFonts w:ascii="Times New Roman" w:hAnsi="Times New Roman" w:cs="Times New Roman"/>
          <w:sz w:val="20"/>
          <w:szCs w:val="20"/>
        </w:rPr>
        <w:t xml:space="preserve">surfaces because this will determine the techniques and methods of </w:t>
      </w:r>
      <w:r w:rsidRPr="00E62F90">
        <w:rPr>
          <w:rFonts w:ascii="Times New Roman" w:hAnsi="Times New Roman" w:cs="Times New Roman"/>
          <w:color w:val="FF0000"/>
          <w:sz w:val="20"/>
          <w:szCs w:val="20"/>
        </w:rPr>
        <w:t>detection</w:t>
      </w:r>
      <w:r w:rsidRPr="00E62F90">
        <w:rPr>
          <w:rFonts w:ascii="Times New Roman" w:hAnsi="Times New Roman" w:cs="Times New Roman"/>
          <w:sz w:val="20"/>
          <w:szCs w:val="20"/>
        </w:rPr>
        <w:t xml:space="preserve"> suitable for the acquired data, as well as the algorithm to produce the desired</w:t>
      </w:r>
      <w:r w:rsidR="002920BA" w:rsidRPr="00E62F90">
        <w:rPr>
          <w:rFonts w:ascii="Times New Roman" w:hAnsi="Times New Roman" w:cs="Times New Roman"/>
          <w:sz w:val="20"/>
          <w:szCs w:val="20"/>
        </w:rPr>
        <w:t xml:space="preserve"> result and its representation </w:t>
      </w:r>
      <w:r w:rsidR="002920B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&lt;EndNote&gt;&lt;Cite&gt;&lt;Author&gt;Seng&lt;/Author&gt;&lt;Year&gt;2014&lt;/Year&gt;&lt;RecNum&gt;27&lt;/RecNum&gt;&lt;DisplayText&gt;[3]&lt;/DisplayText&gt;&lt;record&gt;&lt;rec-number&gt;27&lt;/rec-number&gt;&lt;foreign-keys&gt;&lt;key app="EN" db-id="s52perafqfrz2iexzppp0edcppxsxt9pdpp0" timestamp="0" guid="5e490e0e-8d92-48ab-a25a-6aeeee76d546"&gt;27&lt;/key&gt;&lt;/foreign-keys&gt;&lt;ref-type name="Journal Article"&gt;17&lt;/ref-type&gt;&lt;contributors&gt;&lt;authors&gt;&lt;author&gt;Seng, Poh Lim &lt;/author&gt;&lt;author&gt;Habibollah, Haron&lt;/author&gt;&lt;/authors&gt;&lt;/contributors&gt;&lt;titles&gt;&lt;title&gt;Surface Reconstruction Techniques - a review&lt;/title&gt;&lt;secondary-title&gt;Artificial Intelligence Review&lt;/secondary-title&gt;&lt;/titles&gt;&lt;periodical&gt;&lt;full-title&gt;Artificial Intelligence Review&lt;/full-title&gt;&lt;/periodical&gt;&lt;pages&gt;59–78&lt;/pages&gt;&lt;volume&gt;42&lt;/volume&gt;&lt;number&gt;59-78&lt;/number&gt;&lt;dates&gt;&lt;year&gt;2014&lt;/year&gt;&lt;pub-dates&gt;&lt;date&gt;June, 2014&lt;/date&gt;&lt;/pub-dates&gt;&lt;/dates&gt;&lt;urls&gt;&lt;/urls&gt;&lt;electronic-resource-num&gt;10.1007/s10462-012-9329-z&lt;/electronic-resource-num&gt;&lt;/record&gt;&lt;/Cite&gt;&lt;/EndNote&gt;</w:instrText>
      </w:r>
      <w:r w:rsidR="002920B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[3]</w:t>
      </w:r>
      <w:r w:rsidR="002920BA"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This process is concerned with the pre-processing of digitized points, </w:t>
      </w:r>
      <w:r w:rsidRPr="00E62F90">
        <w:rPr>
          <w:rFonts w:ascii="Times New Roman" w:hAnsi="Times New Roman" w:cs="Times New Roman"/>
          <w:color w:val="FF0000"/>
          <w:sz w:val="20"/>
          <w:szCs w:val="20"/>
        </w:rPr>
        <w:t>curve net construction</w:t>
      </w:r>
      <w:r w:rsidRPr="00E62F90">
        <w:rPr>
          <w:rFonts w:ascii="Times New Roman" w:hAnsi="Times New Roman" w:cs="Times New Roman"/>
          <w:sz w:val="20"/>
          <w:szCs w:val="20"/>
        </w:rPr>
        <w:t>, surface fitting, as well</w:t>
      </w:r>
      <w:r w:rsidR="00C25A60" w:rsidRPr="00E62F90">
        <w:rPr>
          <w:rFonts w:ascii="Times New Roman" w:hAnsi="Times New Roman" w:cs="Times New Roman"/>
          <w:sz w:val="20"/>
          <w:szCs w:val="20"/>
        </w:rPr>
        <w:t xml:space="preserve"> as post-blending and trimming </w:t>
      </w:r>
      <w:r w:rsidR="00C25A60" w:rsidRPr="00E62F90">
        <w:rPr>
          <w:rFonts w:ascii="Times New Roman" w:hAnsi="Times New Roman" w:cs="Times New Roman"/>
          <w:sz w:val="20"/>
          <w:szCs w:val="20"/>
        </w:rPr>
        <w:fldChar w:fldCharType="begin">
          <w:fldData xml:space="preserve">PEVuZE5vdGU+PENpdGU+PEF1dGhvcj5Uc2FpPC9BdXRob3I+PFllYXI+MjAwOTwvWWVhcj48UmVj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PEVuZE5vdGU+PENpdGU+PEF1dGhvcj5Uc2FpPC9BdXRob3I+PFllYXI+MjAwOTwvWWVhcj48UmVj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00C25A60" w:rsidRPr="00E62F90">
        <w:rPr>
          <w:rFonts w:ascii="Times New Roman" w:hAnsi="Times New Roman" w:cs="Times New Roman"/>
          <w:sz w:val="20"/>
          <w:szCs w:val="20"/>
        </w:rPr>
      </w:r>
      <w:r w:rsidR="00C25A60"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[4]</w:t>
      </w:r>
      <w:r w:rsidR="00C25A60" w:rsidRPr="00E62F90">
        <w:rPr>
          <w:rFonts w:ascii="Times New Roman" w:hAnsi="Times New Roman" w:cs="Times New Roman"/>
          <w:sz w:val="20"/>
          <w:szCs w:val="20"/>
        </w:rPr>
        <w:fldChar w:fldCharType="end"/>
      </w:r>
      <w:r w:rsidRPr="00E62F90">
        <w:rPr>
          <w:rFonts w:ascii="Times New Roman" w:hAnsi="Times New Roman" w:cs="Times New Roman"/>
          <w:sz w:val="20"/>
          <w:szCs w:val="20"/>
        </w:rPr>
        <w:t>. The input data for the damage detection process is a large set of points lying on the object surface (or point cloud in x, y and z coordinates) which represents the location of the points i</w:t>
      </w:r>
      <w:r w:rsidR="00C25A60" w:rsidRPr="00E62F90">
        <w:rPr>
          <w:rFonts w:ascii="Times New Roman" w:hAnsi="Times New Roman" w:cs="Times New Roman"/>
          <w:sz w:val="20"/>
          <w:szCs w:val="20"/>
        </w:rPr>
        <w:t xml:space="preserve">n three dimensional (3D) space </w:t>
      </w:r>
      <w:r w:rsidR="00C25A60"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&lt;EndNote&gt;&lt;Cite&gt;&lt;Author&gt;Seng&lt;/Author&gt;&lt;Year&gt;2014&lt;/Year&gt;&lt;RecNum&gt;27&lt;/RecNum&gt;&lt;DisplayText&gt;[3]&lt;/DisplayText&gt;&lt;record&gt;&lt;rec-number&gt;27&lt;/rec-number&gt;&lt;foreign-keys&gt;&lt;key app="EN" db-id="s52perafqfrz2iexzppp0edcppxsxt9pdpp0" timestamp="0" guid="5e490e0e-8d92-48ab-a25a-6aeeee76d546"&gt;27&lt;/key&gt;&lt;/foreign-keys&gt;&lt;ref-type name="Journal Article"&gt;17&lt;/ref-type&gt;&lt;contributors&gt;&lt;authors&gt;&lt;author&gt;Seng, Poh Lim &lt;/author&gt;&lt;author&gt;Habibollah, Haron&lt;/author&gt;&lt;/authors&gt;&lt;/contributors&gt;&lt;titles&gt;&lt;title&gt;Surface Reconstruction Techniques - a review&lt;/title&gt;&lt;secondary-title&gt;Artificial Intelligence Review&lt;/secondary-title&gt;&lt;/titles&gt;&lt;periodical&gt;&lt;full-title&gt;Artificial Intelligence Review&lt;/full-title&gt;&lt;/periodical&gt;&lt;pages&gt;59–78&lt;/pages&gt;&lt;volume&gt;42&lt;/volume&gt;&lt;number&gt;59-78&lt;/number&gt;&lt;dates&gt;&lt;year&gt;2014&lt;/year&gt;&lt;pub-dates&gt;&lt;date&gt;June, 2014&lt;/date&gt;&lt;/pub-dates&gt;&lt;/dates&gt;&lt;urls&gt;&lt;/urls&gt;&lt;electronic-resource-num&gt;10.1007/s10462-012-9329-z&lt;/electronic-resource-num&gt;&lt;/record&gt;&lt;/Cite&gt;&lt;/EndNote&gt;</w:instrText>
      </w:r>
      <w:r w:rsidR="00C25A60"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[3]</w:t>
      </w:r>
      <w:r w:rsidR="00C25A60" w:rsidRPr="00E62F90">
        <w:rPr>
          <w:rFonts w:ascii="Times New Roman" w:hAnsi="Times New Roman" w:cs="Times New Roman"/>
          <w:sz w:val="20"/>
          <w:szCs w:val="20"/>
        </w:rPr>
        <w:fldChar w:fldCharType="end"/>
      </w:r>
      <w:r w:rsidRPr="00E62F90">
        <w:rPr>
          <w:rFonts w:ascii="Times New Roman" w:hAnsi="Times New Roman" w:cs="Times New Roman"/>
          <w:sz w:val="20"/>
          <w:szCs w:val="20"/>
        </w:rPr>
        <w:t>. Point cloud are mostly produced by laser scanners which are sometimes accompanied by noise and outliers, therefore the need for filtering of the point cloud is eminent. Existing methods for point cloud filtering are cate</w:t>
      </w:r>
      <w:r w:rsidR="0011786A" w:rsidRPr="00E62F90">
        <w:rPr>
          <w:rFonts w:ascii="Times New Roman" w:hAnsi="Times New Roman" w:cs="Times New Roman"/>
          <w:sz w:val="20"/>
          <w:szCs w:val="20"/>
        </w:rPr>
        <w:t xml:space="preserve">gorised into seven (7) classes </w:t>
      </w:r>
      <w:r w:rsidR="0011786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&lt;EndNote&gt;&lt;Cite&gt;&lt;Author&gt;Han&lt;/Author&gt;&lt;Year&gt;2017&lt;/Year&gt;&lt;RecNum&gt;149&lt;/RecNum&gt;&lt;DisplayText&gt;[5]&lt;/DisplayText&gt;&lt;record&gt;&lt;rec-number&gt;149&lt;/rec-number&gt;&lt;foreign-keys&gt;&lt;key app="EN" db-id="s52perafqfrz2iexzppp0edcppxsxt9pdpp0" timestamp="0" guid="5d911710-4ed8-4012-ab0b-160186898fbf"&gt;149&lt;/key&gt;&lt;/foreign-keys&gt;&lt;ref-type name="Journal Article"&gt;17&lt;/ref-type&gt;&lt;contributors&gt;&lt;authors&gt;&lt;author&gt;Han, Xian-Feng&lt;/author&gt;&lt;author&gt;Jin, Jesse S.&lt;/author&gt;&lt;author&gt;Wang, Ming-Jie&lt;/author&gt;&lt;author&gt;Jiang, Wei&lt;/author&gt;&lt;author&gt;Gao, Lei&lt;/author&gt;&lt;author&gt;Xiao, Liping&lt;/author&gt;&lt;/authors&gt;&lt;/contributors&gt;&lt;titles&gt;&lt;title&gt;A review of algorithms for filtering the 3D point cloud&lt;/title&gt;&lt;secondary-title&gt;Signal Processing: Image Communication&lt;/secondary-title&gt;&lt;/titles&gt;&lt;periodical&gt;&lt;full-title&gt;Signal Processing: Image Communication&lt;/full-title&gt;&lt;/periodical&gt;&lt;pages&gt;103-112&lt;/pages&gt;&lt;volume&gt;57&lt;/volume&gt;&lt;keywords&gt;&lt;keyword&gt;3D point cloud&lt;/keyword&gt;&lt;keyword&gt;Filtering methods&lt;/keyword&gt;&lt;keyword&gt;Feature-preserving&lt;/keyword&gt;&lt;keyword&gt;Noise reduction&lt;/keyword&gt;&lt;/keywords&gt;&lt;dates&gt;&lt;year&gt;2017&lt;/year&gt;&lt;pub-dates&gt;&lt;date&gt;2017/09/01/&lt;/date&gt;&lt;/pub-dates&gt;&lt;/dates&gt;&lt;isbn&gt;0923-5965&lt;/isbn&gt;&lt;urls&gt;&lt;related-urls&gt;&lt;url&gt;http://www.sciencedirect.com/science/article/pii/S0923596517300930&lt;/url&gt;&lt;/related-urls&gt;&lt;/urls&gt;&lt;electronic-resource-num&gt;https://doi.org/10.1016/j.image.2017.05.009&lt;/electronic-resource-num&gt;&lt;/record&gt;&lt;/Cite&gt;&lt;/EndNote&gt;</w:instrText>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[5]</w:t>
      </w:r>
      <w:r w:rsidR="0011786A" w:rsidRPr="00E62F90">
        <w:rPr>
          <w:rFonts w:ascii="Times New Roman" w:hAnsi="Times New Roman" w:cs="Times New Roman"/>
          <w:sz w:val="20"/>
          <w:szCs w:val="20"/>
        </w:rPr>
        <w:fldChar w:fldCharType="end"/>
      </w:r>
      <w:r w:rsidR="00DF5642" w:rsidRPr="00E62F90">
        <w:rPr>
          <w:rFonts w:ascii="Times New Roman" w:hAnsi="Times New Roman" w:cs="Times New Roman"/>
          <w:sz w:val="20"/>
          <w:szCs w:val="20"/>
        </w:rPr>
        <w:t>. C</w:t>
      </w:r>
      <w:r w:rsidRPr="00E62F90">
        <w:rPr>
          <w:rFonts w:ascii="Times New Roman" w:hAnsi="Times New Roman" w:cs="Times New Roman"/>
          <w:sz w:val="20"/>
          <w:szCs w:val="20"/>
        </w:rPr>
        <w:t>ertain factors contribute to the noise contamination of the point cloud data; this includes limitation of the sensors such as Kinect and time of flight cameras,</w:t>
      </w:r>
      <w:r w:rsidR="0011786A" w:rsidRPr="00E62F90">
        <w:rPr>
          <w:rFonts w:ascii="Times New Roman" w:hAnsi="Times New Roman" w:cs="Times New Roman"/>
          <w:sz w:val="20"/>
          <w:szCs w:val="20"/>
        </w:rPr>
        <w:t xml:space="preserve"> LMS-200 sick laser</w:t>
      </w:r>
      <w:r w:rsidR="0011786A" w:rsidRPr="00E62F90">
        <w:rPr>
          <w:rFonts w:ascii="Times New Roman" w:hAnsi="Times New Roman" w:cs="Times New Roman"/>
          <w:sz w:val="20"/>
          <w:szCs w:val="20"/>
          <w:vertAlign w:val="superscript"/>
        </w:rPr>
        <w:t xml:space="preserve"> </w:t>
      </w:r>
      <w:r w:rsidR="0011786A" w:rsidRPr="00E62F90">
        <w:rPr>
          <w:rFonts w:ascii="Times New Roman" w:hAnsi="Times New Roman" w:cs="Times New Roman"/>
          <w:sz w:val="20"/>
          <w:szCs w:val="20"/>
        </w:rPr>
        <w:t xml:space="preserve">mounted on a sweeping unit </w:t>
      </w:r>
      <w:r w:rsidR="0011786A"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0011786A" w:rsidRPr="00E62F90">
        <w:rPr>
          <w:rFonts w:ascii="Times New Roman" w:hAnsi="Times New Roman" w:cs="Times New Roman"/>
          <w:sz w:val="20"/>
          <w:szCs w:val="20"/>
        </w:rPr>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[6]</w:t>
      </w:r>
      <w:r w:rsidR="0011786A" w:rsidRPr="00E62F90">
        <w:rPr>
          <w:rFonts w:ascii="Times New Roman" w:hAnsi="Times New Roman" w:cs="Times New Roman"/>
          <w:sz w:val="20"/>
          <w:szCs w:val="20"/>
        </w:rPr>
        <w:fldChar w:fldCharType="end"/>
      </w:r>
      <w:r w:rsidR="0011786A" w:rsidRPr="00E62F90">
        <w:rPr>
          <w:rFonts w:ascii="Times New Roman" w:hAnsi="Times New Roman" w:cs="Times New Roman"/>
          <w:sz w:val="20"/>
          <w:szCs w:val="20"/>
        </w:rPr>
        <w:t>,</w:t>
      </w:r>
      <w:r w:rsidRPr="00E62F90">
        <w:rPr>
          <w:rFonts w:ascii="Times New Roman" w:hAnsi="Times New Roman" w:cs="Times New Roman"/>
          <w:sz w:val="20"/>
          <w:szCs w:val="20"/>
        </w:rPr>
        <w:t xml:space="preserve"> built-in noise of the scanning device, surface topology of th</w:t>
      </w:r>
      <w:r w:rsidR="0011786A" w:rsidRPr="00E62F90">
        <w:rPr>
          <w:rFonts w:ascii="Times New Roman" w:hAnsi="Times New Roman" w:cs="Times New Roman"/>
          <w:sz w:val="20"/>
          <w:szCs w:val="20"/>
        </w:rPr>
        <w:t xml:space="preserve">e object and external lighting </w:t>
      </w:r>
      <w:r w:rsidR="0011786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&lt;EndNote&gt;&lt;Cite&gt;&lt;Author&gt;Han&lt;/Author&gt;&lt;Year&gt;2017&lt;/Year&gt;&lt;RecNum&gt;149&lt;/RecNum&gt;&lt;DisplayText&gt;[5]&lt;/DisplayText&gt;&lt;record&gt;&lt;rec-number&gt;149&lt;/rec-number&gt;&lt;foreign-keys&gt;&lt;key app="EN" db-id="s52perafqfrz2iexzppp0edcppxsxt9pdpp0" timestamp="0" guid="5d911710-4ed8-4012-ab0b-160186898fbf"&gt;149&lt;/key&gt;&lt;/foreign-keys&gt;&lt;ref-type name="Journal Article"&gt;17&lt;/ref-type&gt;&lt;contributors&gt;&lt;authors&gt;&lt;author&gt;Han, Xian-Feng&lt;/author&gt;&lt;author&gt;Jin, Jesse S.&lt;/author&gt;&lt;author&gt;Wang, Ming-Jie&lt;/author&gt;&lt;author&gt;Jiang, Wei&lt;/author&gt;&lt;author&gt;Gao, Lei&lt;/author&gt;&lt;author&gt;Xiao, Liping&lt;/author&gt;&lt;/authors&gt;&lt;/contributors&gt;&lt;titles&gt;&lt;title&gt;A review of algorithms for filtering the 3D point cloud&lt;/title&gt;&lt;secondary-title&gt;Signal Processing: Image Communication&lt;/secondary-title&gt;&lt;/titles&gt;&lt;periodical&gt;&lt;full-title&gt;Signal Processing: Image Communication&lt;/full-title&gt;&lt;/periodical&gt;&lt;pages&gt;103-112&lt;/pages&gt;&lt;volume&gt;57&lt;/volume&gt;&lt;keywords&gt;&lt;keyword&gt;3D point cloud&lt;/keyword&gt;&lt;keyword&gt;Filtering methods&lt;/keyword&gt;&lt;keyword&gt;Feature-preserving&lt;/keyword&gt;&lt;keyword&gt;Noise reduction&lt;/keyword&gt;&lt;/keywords&gt;&lt;dates&gt;&lt;year&gt;2017&lt;/year&gt;&lt;pub-dates&gt;&lt;date&gt;2017/09/01/&lt;/date&gt;&lt;/pub-dates&gt;&lt;/dates&gt;&lt;isbn&gt;0923-5965&lt;/isbn&gt;&lt;urls&gt;&lt;related-urls&gt;&lt;url&gt;http://www.sciencedirect.com/science/article/pii/S0923596517300930&lt;/url&gt;&lt;/related-urls&gt;&lt;/urls&gt;&lt;electronic-resource-num&gt;https://doi.org/10.1016/j.image.2017.05.009&lt;/electronic-resource-num&gt;&lt;/record&gt;&lt;/Cite&gt;&lt;/EndNote&gt;</w:instrText>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[5]</w:t>
      </w:r>
      <w:r w:rsidR="0011786A"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w:t>
      </w:r>
    </w:p>
    <w:p w:rsidR="00F40599" w:rsidRPr="00E62F90"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The process of recovering a digital representation of an object is quite crucial because several factors can affect the integrity of the data, these include measurement errors, missing data and a fault with the scanning device for soft computing. </w:t>
      </w:r>
      <w:r w:rsidRPr="00E62F90">
        <w:rPr>
          <w:rFonts w:ascii="Times New Roman" w:hAnsi="Times New Roman" w:cs="Times New Roman"/>
          <w:color w:val="FF0000"/>
          <w:sz w:val="20"/>
          <w:szCs w:val="20"/>
        </w:rPr>
        <w:t>An algorithm was developed for pre-processing/filtering of the point cloud data used for this project. The scan was performed using a handheld scanner and the object was placed on a flat surface. The area between the base of the scanned object and the table was missing some data which was reconstructed.</w:t>
      </w:r>
    </w:p>
    <w:p w:rsidR="00F40599"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Data properties, together with the characteristics of the scanned shape, essentially distinguishes the distinct levels of </w:t>
      </w:r>
      <w:r w:rsidRPr="00E62F90">
        <w:rPr>
          <w:rFonts w:ascii="Times New Roman" w:hAnsi="Times New Roman" w:cs="Times New Roman"/>
          <w:color w:val="FF0000"/>
          <w:sz w:val="20"/>
          <w:szCs w:val="20"/>
        </w:rPr>
        <w:t>detection</w:t>
      </w:r>
      <w:r w:rsidRPr="00E62F90">
        <w:rPr>
          <w:rFonts w:ascii="Times New Roman" w:hAnsi="Times New Roman" w:cs="Times New Roman"/>
          <w:sz w:val="20"/>
          <w:szCs w:val="20"/>
        </w:rPr>
        <w:t xml:space="preserve"> methods used in present times. This distinct set of techniques comprises: (1) methods that assume a well-sampled point cloud which is generalized to arbitrary shapes and produce a watertight surface mesh, (2) methods that make very loose assumptions on the quality of the point cloud, (3) methods that operate on specific classes of freeform shapes, and (4) methods that output a non-mes</w:t>
      </w:r>
      <w:r w:rsidR="002920BA" w:rsidRPr="00E62F90">
        <w:rPr>
          <w:rFonts w:ascii="Times New Roman" w:hAnsi="Times New Roman" w:cs="Times New Roman"/>
          <w:sz w:val="20"/>
          <w:szCs w:val="20"/>
        </w:rPr>
        <w:t xml:space="preserve">h based shape representation </w:t>
      </w:r>
      <w:r w:rsidR="002920B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&lt;EndNote&gt;&lt;Cite&gt;&lt;Author&gt;Berger&lt;/Author&gt;&lt;Year&gt;2014&lt;/Year&gt;&lt;RecNum&gt;132&lt;/RecNum&gt;&lt;DisplayText&gt;[7]&lt;/DisplayText&gt;&lt;record&gt;&lt;rec-number&gt;132&lt;/rec-number&gt;&lt;foreign-keys&gt;&lt;key app="EN" db-id="s52perafqfrz2iexzppp0edcppxsxt9pdpp0" timestamp="0" guid="c5c159ca-02e4-4607-9ad3-9297f84ec231"&gt;132&lt;/key&gt;&lt;/foreign-keys&gt;&lt;ref-type name="Conference Proceedings"&gt;10&lt;/ref-type&gt;&lt;contributors&gt;&lt;authors&gt;&lt;author&gt;Berger, Matthew&lt;/author&gt;&lt;author&gt;Tagliasacchi, Andrea&lt;/author&gt;&lt;author&gt;Seversky, Lee&lt;/author&gt;&lt;author&gt;Alliez, Pierre&lt;/author&gt;&lt;author&gt;Levine, Joshua&lt;/author&gt;&lt;author&gt;Sharf, Andrei&lt;/author&gt;&lt;author&gt;Silva, Claudio&lt;/author&gt;&lt;/authors&gt;&lt;/contributors&gt;&lt;auth-address&gt;Air Force Research Laboratory (ARFL)&amp;#xD;Computer Graphics and Geometry Laboratory [Lausanne] (LGG)&amp;#xD;Geometric Modeling of 3D Environments (TITANE)&amp;#xD;School of Computing&amp;#xD;Computer Science Department&amp;#xD;Center for Urban Science &amp;amp; Progress&lt;/auth-address&gt;&lt;titles&gt;&lt;title&gt;State of the Art in Surface Reconstruction from Point Clouds&lt;/title&gt;&lt;secondary-title&gt;Eurographics 2014 - State of the Art Reports&lt;/secondary-title&gt;&lt;/titles&gt;&lt;pages&gt;161-185&lt;/pages&gt;&lt;volume&gt;1&lt;/volume&gt;&lt;number&gt;1&lt;/number&gt;&lt;keywords&gt;&lt;keyword&gt;surface reconstruction&lt;/keyword&gt;&lt;/keywords&gt;&lt;dates&gt;&lt;year&gt;2014&lt;/year&gt;&lt;pub-dates&gt;&lt;date&gt;2014-04-07&lt;/date&gt;&lt;/pub-dates&gt;&lt;/dates&gt;&lt;pub-location&gt;Strasbourg, France&lt;/pub-location&gt;&lt;call-num&gt;hal-01017700&lt;/call-num&gt;&lt;urls&gt;&lt;related-urls&gt;&lt;url&gt;https://hal.inria.fr/hal-01017700&lt;/url&gt;&lt;/related-urls&gt;&lt;/urls&gt;&lt;custom3&gt;EUROGRAPHICS star report&lt;/custom3&gt;&lt;electronic-resource-num&gt;10.2312/egst.20141040&lt;/electronic-resource-num&gt;&lt;remote-database-name&gt;Inria&amp;#xD;Inria-sophia&amp;#xD;Inriaso&amp;#xD;Openaire&amp;#xD;Inria_test&amp;#xD;Inria2&lt;/remote-database-name&gt;&lt;research-notes&gt;avec comité de lecture&lt;/research-notes&gt;&lt;language&gt;English&lt;/language&gt;&lt;/record&gt;&lt;/Cite&gt;&lt;/EndNote&gt;</w:instrText>
      </w:r>
      <w:r w:rsidR="002920B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[7]</w:t>
      </w:r>
      <w:r w:rsidR="002920BA" w:rsidRPr="00E62F90">
        <w:rPr>
          <w:rFonts w:ascii="Times New Roman" w:hAnsi="Times New Roman" w:cs="Times New Roman"/>
          <w:sz w:val="20"/>
          <w:szCs w:val="20"/>
        </w:rPr>
        <w:fldChar w:fldCharType="end"/>
      </w:r>
      <w:r w:rsidRPr="00E62F90">
        <w:rPr>
          <w:rFonts w:ascii="Times New Roman" w:hAnsi="Times New Roman" w:cs="Times New Roman"/>
          <w:sz w:val="20"/>
          <w:szCs w:val="20"/>
        </w:rPr>
        <w:t>.</w:t>
      </w:r>
    </w:p>
    <w:p w:rsidR="005D56A6" w:rsidRPr="006D1562" w:rsidRDefault="005D56A6"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DOWNSAMPLING METHOD</w:t>
      </w:r>
    </w:p>
    <w:p w:rsidR="005D56A6" w:rsidRPr="00E62F90" w:rsidRDefault="005D56A6" w:rsidP="005D56A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lastRenderedPageBreak/>
        <w:t>Dense 3D models built from scanning processes often contains</w:t>
      </w:r>
      <w:r w:rsidR="00A472AA">
        <w:rPr>
          <w:rFonts w:ascii="Times New Roman" w:hAnsi="Times New Roman" w:cs="Times New Roman"/>
          <w:sz w:val="20"/>
          <w:szCs w:val="20"/>
        </w:rPr>
        <w:t xml:space="preserve"> of</w:t>
      </w:r>
      <w:r w:rsidRPr="00E62F90">
        <w:rPr>
          <w:rFonts w:ascii="Times New Roman" w:hAnsi="Times New Roman" w:cs="Times New Roman"/>
          <w:sz w:val="20"/>
          <w:szCs w:val="20"/>
        </w:rPr>
        <w:t xml:space="preserve"> noisy data and outliers that makes feature extraction and detection techniques very difficult. Most scanning devices generates thousands of points per seconds and the scanning device used for this project generates 750,000 points per seconds with an ultra-wide laser stripe of up to 150mm. To extract meaningful information from such 3D models, 3D Filtering and Downsampling has become an essential step in preprocessing 3D data.</w:t>
      </w:r>
      <w:r w:rsidRPr="00E62F90">
        <w:rPr>
          <w:rFonts w:ascii="Times New Roman" w:hAnsi="Times New Roman" w:cs="Times New Roman"/>
          <w:color w:val="FF0000"/>
          <w:sz w:val="20"/>
          <w:szCs w:val="20"/>
        </w:rPr>
        <w:t xml:space="preserve"> This is the reduction in spatial resolution of the scanned </w:t>
      </w:r>
      <w:r w:rsidR="00411609" w:rsidRPr="00E62F90">
        <w:rPr>
          <w:rFonts w:ascii="Times New Roman" w:hAnsi="Times New Roman" w:cs="Times New Roman"/>
          <w:color w:val="FF0000"/>
          <w:sz w:val="20"/>
          <w:szCs w:val="20"/>
        </w:rPr>
        <w:t xml:space="preserve">points </w:t>
      </w:r>
      <w:r w:rsidRPr="00E62F90">
        <w:rPr>
          <w:rFonts w:ascii="Times New Roman" w:hAnsi="Times New Roman" w:cs="Times New Roman"/>
          <w:color w:val="FF0000"/>
          <w:sz w:val="20"/>
          <w:szCs w:val="20"/>
        </w:rPr>
        <w:fldChar w:fldCharType="begin">
          <w:fldData xml:space="preserve">PEVuZE5vdGU+PENpdGU+PEF1dGhvcj5Zb3Vzc2VmPC9BdXRob3I+PFllYXI+MTk5ODwvWWVhcj48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</w:fldData>
        </w:fldChar>
      </w:r>
      <w:r w:rsidR="000910F7">
        <w:rPr>
          <w:rFonts w:ascii="Times New Roman" w:hAnsi="Times New Roman" w:cs="Times New Roman"/>
          <w:color w:val="FF0000"/>
          <w:sz w:val="20"/>
          <w:szCs w:val="20"/>
        </w:rPr>
        <w:instrText xml:space="preserve"> ADDIN EN.CITE </w:instrText>
      </w:r>
      <w:r w:rsidR="000910F7">
        <w:rPr>
          <w:rFonts w:ascii="Times New Roman" w:hAnsi="Times New Roman" w:cs="Times New Roman"/>
          <w:color w:val="FF0000"/>
          <w:sz w:val="20"/>
          <w:szCs w:val="20"/>
        </w:rPr>
        <w:fldChar w:fldCharType="begin">
          <w:fldData xml:space="preserve">PEVuZE5vdGU+PENpdGU+PEF1dGhvcj5Zb3Vzc2VmPC9BdXRob3I+PFllYXI+MTk5ODwvWWVhcj48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</w:fldData>
        </w:fldChar>
      </w:r>
      <w:r w:rsidR="000910F7">
        <w:rPr>
          <w:rFonts w:ascii="Times New Roman" w:hAnsi="Times New Roman" w:cs="Times New Roman"/>
          <w:color w:val="FF0000"/>
          <w:sz w:val="20"/>
          <w:szCs w:val="20"/>
        </w:rPr>
        <w:instrText xml:space="preserve"> ADDIN EN.CITE.DATA </w:instrText>
      </w:r>
      <w:r w:rsidR="000910F7">
        <w:rPr>
          <w:rFonts w:ascii="Times New Roman" w:hAnsi="Times New Roman" w:cs="Times New Roman"/>
          <w:color w:val="FF0000"/>
          <w:sz w:val="20"/>
          <w:szCs w:val="20"/>
        </w:rPr>
      </w:r>
      <w:r w:rsidR="000910F7">
        <w:rPr>
          <w:rFonts w:ascii="Times New Roman" w:hAnsi="Times New Roman" w:cs="Times New Roman"/>
          <w:color w:val="FF0000"/>
          <w:sz w:val="20"/>
          <w:szCs w:val="20"/>
        </w:rPr>
        <w:fldChar w:fldCharType="end"/>
      </w:r>
      <w:r w:rsidRPr="00E62F90">
        <w:rPr>
          <w:rFonts w:ascii="Times New Roman" w:hAnsi="Times New Roman" w:cs="Times New Roman"/>
          <w:color w:val="FF0000"/>
          <w:sz w:val="20"/>
          <w:szCs w:val="20"/>
        </w:rPr>
      </w:r>
      <w:r w:rsidRPr="00E62F90">
        <w:rPr>
          <w:rFonts w:ascii="Times New Roman" w:hAnsi="Times New Roman" w:cs="Times New Roman"/>
          <w:color w:val="FF0000"/>
          <w:sz w:val="20"/>
          <w:szCs w:val="20"/>
        </w:rPr>
        <w:fldChar w:fldCharType="separate"/>
      </w:r>
      <w:r>
        <w:rPr>
          <w:rFonts w:ascii="Times New Roman" w:hAnsi="Times New Roman" w:cs="Times New Roman"/>
          <w:noProof/>
          <w:color w:val="FF0000"/>
          <w:sz w:val="20"/>
          <w:szCs w:val="20"/>
        </w:rPr>
        <w:t>[8]</w:t>
      </w:r>
      <w:r w:rsidRPr="00E62F90">
        <w:rPr>
          <w:rFonts w:ascii="Times New Roman" w:hAnsi="Times New Roman" w:cs="Times New Roman"/>
          <w:color w:val="FF0000"/>
          <w:sz w:val="20"/>
          <w:szCs w:val="20"/>
        </w:rPr>
        <w:fldChar w:fldCharType="end"/>
      </w:r>
      <w:r w:rsidRPr="00E62F90">
        <w:rPr>
          <w:rFonts w:ascii="Times New Roman" w:hAnsi="Times New Roman" w:cs="Times New Roman"/>
          <w:sz w:val="20"/>
          <w:szCs w:val="20"/>
        </w:rPr>
        <w:t xml:space="preserve">. Traditional Filtering techniques such as the median and mean filtering has been mostly used in Filtering and Downsampling noisy point clouds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Another technique frequently used is the Voxel Grid. This technique is based on the input space sampling using a grid of 3D voxels to reduce the number of points. And this technique is most applicable in computer graphics to subdivide the input space and reduce the number of sampled points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but its major setback is its sensitivity to noisy input spaces </w:t>
      </w:r>
      <w:r w:rsidRPr="00E62F90">
        <w:rPr>
          <w:rFonts w:ascii="Times New Roman" w:hAnsi="Times New Roman" w:cs="Times New Roman"/>
          <w:color w:val="FF0000"/>
          <w:sz w:val="20"/>
          <w:szCs w:val="20"/>
        </w:rPr>
        <w:t xml:space="preserve">(as most points will be approximated with their centroid, it does not represent the underlying surface accurately).  </w:t>
      </w:r>
      <w:r w:rsidRPr="00E62F90">
        <w:rPr>
          <w:rFonts w:ascii="Times New Roman" w:hAnsi="Times New Roman" w:cs="Times New Roman"/>
          <w:sz w:val="20"/>
          <w:szCs w:val="20"/>
        </w:rPr>
        <w:t xml:space="preserve">The median filtering method is the simplest and most widely used technique. This is because of its simplicity of application and can remove noise based on one condition: if the noisy pixel occupy less than one half of the neighbourhood area. Another noise removal technique is a nonlinear filter called the Bilateral filtering technique. This method removes noise while putting into consideration the corners and edges using Gaussian functions thereby preserving edges but falls short with outliers in the input point cloud </w:t>
      </w:r>
      <w:r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&lt;EndNote&gt;&lt;Cite&gt;&lt;Author&gt;Tomasi&lt;/Author&gt;&lt;Year&gt;1998&lt;/Year&gt;&lt;RecNum&gt;150&lt;/RecNum&gt;&lt;DisplayText&gt;[9]&lt;/DisplayText&gt;&lt;record&gt;&lt;rec-number&gt;150&lt;/rec-number&gt;&lt;foreign-keys&gt;&lt;key app="EN" db-id="s52perafqfrz2iexzppp0edcppxsxt9pdpp0" timestamp="0" guid="cc666980-77ac-4250-acec-ac5142d51d18"&gt;150&lt;/key&gt;&lt;/foreign-keys&gt;&lt;ref-type name="Conference Proceedings"&gt;10&lt;/ref-type&gt;&lt;contributors&gt;&lt;authors&gt;&lt;author&gt;C. Tomasi&lt;/author&gt;&lt;author&gt;R. Manduchi&lt;/author&gt;&lt;/authors&gt;&lt;/contributors&gt;&lt;titles&gt;&lt;title&gt;Bilateral filtering for gray and color images&lt;/title&gt;&lt;secondary-title&gt;Sixth International Conference on Computer Vision (IEEE Cat. No.98CH36271)&lt;/secondary-title&gt;&lt;alt-title&gt;Sixth International Conference on Computer Vision (IEEE Cat. No.98CH36271)&lt;/alt-title&gt;&lt;/titles&gt;&lt;pages&gt;839-846&lt;/pages&gt;&lt;keywords&gt;&lt;keyword&gt;colour vision&lt;/keyword&gt;&lt;keyword&gt;computer vision&lt;/keyword&gt;&lt;keyword&gt;image processing&lt;/keyword&gt;&lt;keyword&gt;bilateral filtering&lt;/keyword&gt;&lt;keyword&gt;color images&lt;/keyword&gt;&lt;keyword&gt;edges preservation&lt;/keyword&gt;&lt;keyword&gt;geometric closeness&lt;/keyword&gt;&lt;keyword&gt;gray images&lt;/keyword&gt;&lt;keyword&gt;perceptual metric&lt;/keyword&gt;&lt;keyword&gt;phantom colors&lt;/keyword&gt;&lt;keyword&gt;photometric similarity&lt;/keyword&gt;&lt;keyword&gt;Color&lt;/keyword&gt;&lt;keyword&gt;Computer science&lt;/keyword&gt;&lt;keyword&gt;Filtering&lt;/keyword&gt;&lt;keyword&gt;Humans&lt;/keyword&gt;&lt;keyword&gt;Imaging phantoms&lt;/keyword&gt;&lt;keyword&gt;Low pass filters&lt;/keyword&gt;&lt;keyword&gt;Photometry&lt;/keyword&gt;&lt;keyword&gt;Pixel&lt;/keyword&gt;&lt;keyword&gt;Shape measurement&lt;/keyword&gt;&lt;keyword&gt;Smoothing methods&lt;/keyword&gt;&lt;/keywords&gt;&lt;dates&gt;&lt;year&gt;1998&lt;/year&gt;&lt;pub-dates&gt;&lt;date&gt;4-7 Jan 1998&lt;/date&gt;&lt;/pub-dates&gt;&lt;/dates&gt;&lt;urls&gt;&lt;/urls&gt;&lt;electronic-resource-num&gt;10.1109/ICCV.1998.710815&lt;/electronic-resource-num&gt;&lt;/record&gt;&lt;/Cite&gt;&lt;/EndNote&gt;</w:instrText>
      </w:r>
      <w:r w:rsidRPr="00E62F90">
        <w:rPr>
          <w:rFonts w:ascii="Times New Roman" w:hAnsi="Times New Roman" w:cs="Times New Roman"/>
          <w:sz w:val="20"/>
          <w:szCs w:val="20"/>
        </w:rPr>
        <w:fldChar w:fldCharType="separate"/>
      </w:r>
      <w:r>
        <w:rPr>
          <w:rFonts w:ascii="Times New Roman" w:hAnsi="Times New Roman" w:cs="Times New Roman"/>
          <w:noProof/>
          <w:sz w:val="20"/>
          <w:szCs w:val="20"/>
        </w:rPr>
        <w:t>[9]</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A downsampling technique based on Growing Neural Gas (GNG) network was proposed by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which </w:t>
      </w:r>
      <w:r w:rsidR="00C3701B" w:rsidRPr="00E62F90">
        <w:rPr>
          <w:rFonts w:ascii="Times New Roman" w:hAnsi="Times New Roman" w:cs="Times New Roman"/>
          <w:sz w:val="20"/>
          <w:szCs w:val="20"/>
        </w:rPr>
        <w:t>preserves the</w:t>
      </w:r>
      <w:r w:rsidRPr="00E62F90">
        <w:rPr>
          <w:rFonts w:ascii="Times New Roman" w:hAnsi="Times New Roman" w:cs="Times New Roman"/>
          <w:sz w:val="20"/>
          <w:szCs w:val="20"/>
        </w:rPr>
        <w:t xml:space="preserve"> topology of the 3D model and at the same time calculates the GNG network over the raw point cloud, and is able to deal with outlier of an input space.</w:t>
      </w:r>
    </w:p>
    <w:p w:rsidR="005D56A6" w:rsidRPr="00E62F90" w:rsidRDefault="005D56A6" w:rsidP="005D56A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In this project, thousands of point were captured to represent 3D information of the object and these points contains noise. As part of the preprocessing of the scanned data, </w:t>
      </w:r>
      <w:r w:rsidRPr="00E62F90">
        <w:rPr>
          <w:rFonts w:ascii="Times New Roman" w:hAnsi="Times New Roman" w:cs="Times New Roman"/>
          <w:color w:val="FF0000"/>
          <w:sz w:val="20"/>
          <w:szCs w:val="20"/>
        </w:rPr>
        <w:t>(what typ</w:t>
      </w:r>
      <w:r w:rsidR="00076983">
        <w:rPr>
          <w:rFonts w:ascii="Times New Roman" w:hAnsi="Times New Roman" w:cs="Times New Roman"/>
          <w:color w:val="FF0000"/>
          <w:sz w:val="20"/>
          <w:szCs w:val="20"/>
        </w:rPr>
        <w:t>e of downsampling</w:t>
      </w:r>
      <w:r w:rsidRPr="00E62F90">
        <w:rPr>
          <w:rFonts w:ascii="Times New Roman" w:hAnsi="Times New Roman" w:cs="Times New Roman"/>
          <w:color w:val="FF0000"/>
          <w:sz w:val="20"/>
          <w:szCs w:val="20"/>
        </w:rPr>
        <w:t>)</w:t>
      </w:r>
      <w:r w:rsidRPr="00E62F90">
        <w:rPr>
          <w:rFonts w:ascii="Times New Roman" w:hAnsi="Times New Roman" w:cs="Times New Roman"/>
          <w:sz w:val="20"/>
          <w:szCs w:val="20"/>
        </w:rPr>
        <w:t xml:space="preserve"> downsampling was applied to the system to reduce the number of sampled points, thereby eliminating certain irregularities and noise in the scan.</w:t>
      </w:r>
    </w:p>
    <w:p w:rsidR="005D56A6" w:rsidRPr="00076983" w:rsidRDefault="005D56A6" w:rsidP="005D56A6">
      <w:pPr>
        <w:spacing w:line="240" w:lineRule="auto"/>
        <w:jc w:val="both"/>
        <w:rPr>
          <w:rFonts w:ascii="Times New Roman" w:hAnsi="Times New Roman" w:cs="Times New Roman"/>
          <w:color w:val="FF0000"/>
          <w:sz w:val="20"/>
          <w:szCs w:val="20"/>
        </w:rPr>
      </w:pPr>
      <w:r w:rsidRPr="00076983">
        <w:rPr>
          <w:rFonts w:ascii="Times New Roman" w:hAnsi="Times New Roman" w:cs="Times New Roman"/>
          <w:color w:val="FF0000"/>
          <w:sz w:val="20"/>
          <w:szCs w:val="20"/>
        </w:rPr>
        <w:t>The different approaches to the interpolation of scattered data can be classified into global methods, in which each interpolated value is influenced by all of the data, and local methods, in which the interpolated value is only influenced by the values at ‘‘nearby’’ points from the scattered point set. Global methods are practically limited to small data sets due to the computational efforts they require; moreover, an addition or deletion of a data point, or a correction in any of the coordinates of a data point, will modify the interpolated values throughout the entire domain of definition. Local methods, on the other hand, are capable of treating much larger data sets, and they are less sensitive to data modifications, but they may become quite complex, too, if a smooth result is required.</w:t>
      </w:r>
    </w:p>
    <w:p w:rsidR="005D56A6" w:rsidRPr="00E62F90" w:rsidRDefault="005D56A6" w:rsidP="00910E66">
      <w:pPr>
        <w:spacing w:before="240" w:line="240" w:lineRule="auto"/>
        <w:jc w:val="both"/>
        <w:rPr>
          <w:rFonts w:ascii="Times New Roman" w:hAnsi="Times New Roman" w:cs="Times New Roman"/>
          <w:sz w:val="20"/>
          <w:szCs w:val="20"/>
        </w:rPr>
      </w:pPr>
    </w:p>
    <w:p w:rsidR="001B0838" w:rsidRPr="00E62F90" w:rsidRDefault="00BE79DF"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677F47E9">
            <wp:extent cx="22733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068" cy="1735551"/>
                    </a:xfrm>
                    <a:prstGeom prst="rect">
                      <a:avLst/>
                    </a:prstGeom>
                    <a:noFill/>
                  </pic:spPr>
                </pic:pic>
              </a:graphicData>
            </a:graphic>
          </wp:inline>
        </w:drawing>
      </w:r>
      <w:r w:rsidR="00C071CD">
        <w:rPr>
          <w:rFonts w:ascii="Times New Roman" w:hAnsi="Times New Roman" w:cs="Times New Roman"/>
          <w:noProof/>
          <w:sz w:val="20"/>
          <w:szCs w:val="20"/>
          <w:lang w:eastAsia="en-GB"/>
        </w:rPr>
        <w:t xml:space="preserve">                     </w:t>
      </w:r>
      <w:r w:rsidR="00BC1FA8" w:rsidRPr="00E62F90">
        <w:rPr>
          <w:rFonts w:ascii="Times New Roman" w:hAnsi="Times New Roman" w:cs="Times New Roman"/>
          <w:noProof/>
          <w:sz w:val="20"/>
          <w:szCs w:val="20"/>
          <w:lang w:eastAsia="en-GB"/>
        </w:rPr>
        <w:drawing>
          <wp:inline distT="0" distB="0" distL="0" distR="0" wp14:anchorId="1A64E7E3" wp14:editId="7D792DCD">
            <wp:extent cx="2562225" cy="192166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630" cy="1942223"/>
                    </a:xfrm>
                    <a:prstGeom prst="rect">
                      <a:avLst/>
                    </a:prstGeom>
                  </pic:spPr>
                </pic:pic>
              </a:graphicData>
            </a:graphic>
          </wp:inline>
        </w:drawing>
      </w:r>
    </w:p>
    <w:p w:rsidR="00910E66" w:rsidRPr="006D1562" w:rsidRDefault="00120D79"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 xml:space="preserve">SURFACE </w:t>
      </w:r>
      <w:r w:rsidR="002216D7" w:rsidRPr="006D1562">
        <w:rPr>
          <w:rFonts w:ascii="Times New Roman" w:hAnsi="Times New Roman" w:cs="Times New Roman"/>
          <w:sz w:val="20"/>
          <w:szCs w:val="20"/>
        </w:rPr>
        <w:t>IMPERFECTION</w:t>
      </w:r>
      <w:r w:rsidR="008E3DF3" w:rsidRPr="006D1562">
        <w:rPr>
          <w:rFonts w:ascii="Times New Roman" w:hAnsi="Times New Roman" w:cs="Times New Roman"/>
          <w:sz w:val="20"/>
          <w:szCs w:val="20"/>
        </w:rPr>
        <w:t xml:space="preserve"> CLASSIFICATION</w:t>
      </w:r>
    </w:p>
    <w:p w:rsidR="005C3442" w:rsidRDefault="002216D7" w:rsidP="00910E66">
      <w:pPr>
        <w:spacing w:line="240" w:lineRule="auto"/>
        <w:jc w:val="both"/>
        <w:rPr>
          <w:rFonts w:ascii="Times New Roman" w:hAnsi="Times New Roman" w:cs="Times New Roman"/>
          <w:sz w:val="20"/>
          <w:szCs w:val="20"/>
        </w:rPr>
      </w:pPr>
      <w:r>
        <w:rPr>
          <w:rFonts w:ascii="Times New Roman" w:hAnsi="Times New Roman" w:cs="Times New Roman"/>
          <w:sz w:val="20"/>
          <w:szCs w:val="20"/>
        </w:rPr>
        <w:t>Standard operation</w:t>
      </w:r>
      <w:r w:rsidR="00011DF4">
        <w:rPr>
          <w:rFonts w:ascii="Times New Roman" w:hAnsi="Times New Roman" w:cs="Times New Roman"/>
          <w:sz w:val="20"/>
          <w:szCs w:val="20"/>
        </w:rPr>
        <w:t>s</w:t>
      </w:r>
      <w:r>
        <w:rPr>
          <w:rFonts w:ascii="Times New Roman" w:hAnsi="Times New Roman" w:cs="Times New Roman"/>
          <w:sz w:val="20"/>
          <w:szCs w:val="20"/>
        </w:rPr>
        <w:t xml:space="preserve"> in material processing </w:t>
      </w:r>
      <w:r w:rsidR="00011DF4">
        <w:rPr>
          <w:rFonts w:ascii="Times New Roman" w:hAnsi="Times New Roman" w:cs="Times New Roman"/>
          <w:sz w:val="20"/>
          <w:szCs w:val="20"/>
        </w:rPr>
        <w:t xml:space="preserve">involves several milling operations (end milling, face milling, chamfer milling etc.), drilling, boring, grinding and polishing. These operations produces surfaces of </w:t>
      </w:r>
      <w:r w:rsidR="00B86BD8">
        <w:rPr>
          <w:rFonts w:ascii="Times New Roman" w:hAnsi="Times New Roman" w:cs="Times New Roman"/>
          <w:sz w:val="20"/>
          <w:szCs w:val="20"/>
        </w:rPr>
        <w:t>different surface textures and it is necessary to inspect and classify defects on final products occurring as a result of the cutting parameters used, tool misalignment (centreline and angular misalignment),</w:t>
      </w:r>
      <w:r w:rsidR="00C2451A">
        <w:rPr>
          <w:rFonts w:ascii="Times New Roman" w:hAnsi="Times New Roman" w:cs="Times New Roman"/>
          <w:sz w:val="20"/>
          <w:szCs w:val="20"/>
        </w:rPr>
        <w:t xml:space="preserve"> clamping error, machine tool chatter, machine tool offset, wrong program and poor surface finishing etc. Some imperfections results from localised damage experienced during or after manufacturing. For the optical industry, identification of surface imperfections are performed by visual inspection aided by the scattering of light radiating from the surface a</w:t>
      </w:r>
      <w:r w:rsidR="001D73C2">
        <w:rPr>
          <w:rFonts w:ascii="Times New Roman" w:hAnsi="Times New Roman" w:cs="Times New Roman"/>
          <w:sz w:val="20"/>
          <w:szCs w:val="20"/>
        </w:rPr>
        <w:t>nd this gives a misjudgement</w:t>
      </w:r>
      <w:r w:rsidR="00C2451A">
        <w:rPr>
          <w:rFonts w:ascii="Times New Roman" w:hAnsi="Times New Roman" w:cs="Times New Roman"/>
          <w:sz w:val="20"/>
          <w:szCs w:val="20"/>
        </w:rPr>
        <w:t xml:space="preserve"> of the surface quality</w:t>
      </w:r>
      <w:r w:rsidR="000068F9">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&lt;EndNote&gt;&lt;Cite&gt;&lt;Author&gt;ISO14997&lt;/Author&gt;&lt;Year&gt;2017&lt;/Year&gt;&lt;RecNum&gt;606&lt;/RecNum&gt;&lt;DisplayText&gt;[10]&lt;/DisplayText&gt;&lt;record&gt;&lt;rec-number&gt;606&lt;/rec-number&gt;&lt;foreign-keys&gt;&lt;key app="EN" db-id="s52perafqfrz2iexzppp0edcppxsxt9pdpp0" timestamp="1572984269"&gt;606&lt;/key&gt;&lt;/foreign-keys&gt;&lt;ref-type name="Journal Article"&gt;17&lt;/ref-type&gt;&lt;contributors&gt;&lt;authors&gt;&lt;author&gt;ISO14997&lt;/author&gt;&lt;/authors&gt;&lt;/contributors&gt;&lt;titles&gt;&lt;title&gt;Optics and photonics: Test methods for surface imperfections of optical elements&lt;/title&gt;&lt;/titles&gt;&lt;dates&gt;&lt;year&gt;2017&lt;/year&gt;&lt;/dates&gt;&lt;urls&gt;&lt;/urls&gt;&lt;/record&gt;&lt;/Cite&gt;&lt;/EndNote&gt;</w:instrText>
      </w:r>
      <w:r w:rsidR="000068F9">
        <w:rPr>
          <w:rFonts w:ascii="Times New Roman" w:hAnsi="Times New Roman" w:cs="Times New Roman"/>
          <w:sz w:val="20"/>
          <w:szCs w:val="20"/>
        </w:rPr>
        <w:fldChar w:fldCharType="separate"/>
      </w:r>
      <w:r w:rsidR="000068F9">
        <w:rPr>
          <w:rFonts w:ascii="Times New Roman" w:hAnsi="Times New Roman" w:cs="Times New Roman"/>
          <w:noProof/>
          <w:sz w:val="20"/>
          <w:szCs w:val="20"/>
        </w:rPr>
        <w:t>[10]</w:t>
      </w:r>
      <w:r w:rsidR="000068F9">
        <w:rPr>
          <w:rFonts w:ascii="Times New Roman" w:hAnsi="Times New Roman" w:cs="Times New Roman"/>
          <w:sz w:val="20"/>
          <w:szCs w:val="20"/>
        </w:rPr>
        <w:fldChar w:fldCharType="end"/>
      </w:r>
      <w:r w:rsidR="001D73C2">
        <w:rPr>
          <w:rFonts w:ascii="Times New Roman" w:hAnsi="Times New Roman" w:cs="Times New Roman"/>
          <w:sz w:val="20"/>
          <w:szCs w:val="20"/>
        </w:rPr>
        <w:t>. Sometimes, the scattered lights can be seen as undesired veiling glare also known as stray radiation projected on an image plane and they can lead to wrong signal quality at an image sensor. Surface imperfections in very few</w:t>
      </w:r>
      <w:r w:rsidR="004B4618">
        <w:rPr>
          <w:rFonts w:ascii="Times New Roman" w:hAnsi="Times New Roman" w:cs="Times New Roman"/>
          <w:sz w:val="20"/>
          <w:szCs w:val="20"/>
        </w:rPr>
        <w:t xml:space="preserve"> cases have little or</w:t>
      </w:r>
      <w:r w:rsidR="001D73C2">
        <w:rPr>
          <w:rFonts w:ascii="Times New Roman" w:hAnsi="Times New Roman" w:cs="Times New Roman"/>
          <w:sz w:val="20"/>
          <w:szCs w:val="20"/>
        </w:rPr>
        <w:t xml:space="preserve"> no impact on the performance of the component but can greatly affect its functionality with respect to dimensions and high tolerance factor in precision </w:t>
      </w:r>
      <w:r w:rsidR="001D73C2">
        <w:rPr>
          <w:rFonts w:ascii="Times New Roman" w:hAnsi="Times New Roman" w:cs="Times New Roman"/>
          <w:sz w:val="20"/>
          <w:szCs w:val="20"/>
        </w:rPr>
        <w:lastRenderedPageBreak/>
        <w:t xml:space="preserve">engineering application. </w:t>
      </w:r>
      <w:r w:rsidR="004B4618">
        <w:rPr>
          <w:rFonts w:ascii="Times New Roman" w:hAnsi="Times New Roman" w:cs="Times New Roman"/>
          <w:sz w:val="20"/>
          <w:szCs w:val="20"/>
        </w:rPr>
        <w:t>Dimensions may go below</w:t>
      </w:r>
      <w:r w:rsidR="00147E0E">
        <w:rPr>
          <w:rFonts w:ascii="Times New Roman" w:hAnsi="Times New Roman" w:cs="Times New Roman"/>
          <w:sz w:val="20"/>
          <w:szCs w:val="20"/>
        </w:rPr>
        <w:t xml:space="preserve"> or above tolerance limits defea</w:t>
      </w:r>
      <w:r w:rsidR="004B4618">
        <w:rPr>
          <w:rFonts w:ascii="Times New Roman" w:hAnsi="Times New Roman" w:cs="Times New Roman"/>
          <w:sz w:val="20"/>
          <w:szCs w:val="20"/>
        </w:rPr>
        <w:t xml:space="preserve">ting the application of the part with </w:t>
      </w:r>
      <w:r w:rsidR="004B4618" w:rsidRPr="009C24FD">
        <w:rPr>
          <w:rFonts w:ascii="Times New Roman" w:hAnsi="Times New Roman" w:cs="Times New Roman"/>
          <w:sz w:val="20"/>
          <w:szCs w:val="20"/>
        </w:rPr>
        <w:t xml:space="preserve">inference </w:t>
      </w:r>
      <w:r w:rsidR="004B4618">
        <w:rPr>
          <w:rFonts w:ascii="Times New Roman" w:hAnsi="Times New Roman" w:cs="Times New Roman"/>
          <w:sz w:val="20"/>
          <w:szCs w:val="20"/>
        </w:rPr>
        <w:t>to design intent.</w:t>
      </w:r>
      <w:r w:rsidR="000572AB">
        <w:rPr>
          <w:rFonts w:ascii="Times New Roman" w:hAnsi="Times New Roman" w:cs="Times New Roman"/>
          <w:sz w:val="20"/>
          <w:szCs w:val="20"/>
        </w:rPr>
        <w:t xml:space="preserve"> </w:t>
      </w:r>
      <w:r w:rsidR="000910F7">
        <w:rPr>
          <w:rFonts w:ascii="Times New Roman" w:hAnsi="Times New Roman" w:cs="Times New Roman"/>
          <w:sz w:val="20"/>
          <w:szCs w:val="20"/>
        </w:rPr>
        <w:t>For visual inspection, both manufacturer and user have to agree on brightness comparison standard and tolerance level acceptable by both parties. Although this method is subjective, it lacks precision application in terms of dimensional assessment</w:t>
      </w:r>
      <w:r w:rsidR="000068F9">
        <w:rPr>
          <w:rFonts w:ascii="Times New Roman" w:hAnsi="Times New Roman" w:cs="Times New Roman"/>
          <w:sz w:val="20"/>
          <w:szCs w:val="20"/>
        </w:rPr>
        <w:t xml:space="preserve"> </w:t>
      </w:r>
      <w:r w:rsidR="000068F9">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&lt;EndNote&gt;&lt;Cite&gt;&lt;Author&gt;10110-7&lt;/Author&gt;&lt;Year&gt;2017&lt;/Year&gt;&lt;RecNum&gt;605&lt;/RecNum&gt;&lt;DisplayText&gt;[11]&lt;/DisplayText&gt;&lt;record&gt;&lt;rec-number&gt;605&lt;/rec-number&gt;&lt;foreign-keys&gt;&lt;key app="EN" db-id="s52perafqfrz2iexzppp0edcppxsxt9pdpp0" timestamp="1572983473"&gt;605&lt;/key&gt;&lt;/foreign-keys&gt;&lt;ref-type name="Journal Article"&gt;17&lt;/ref-type&gt;&lt;contributors&gt;&lt;authors&gt;&lt;author&gt;ISO10110-7&lt;/author&gt;&lt;/authors&gt;&lt;/contributors&gt;&lt;titles&gt;&lt;title&gt;Optics and photonics. Preparation of drawings for optical elements and systems. Surface imperfections&lt;/title&gt;&lt;/titles&gt;&lt;dates&gt;&lt;year&gt;2017&lt;/year&gt;&lt;/dates&gt;&lt;urls&gt;&lt;/urls&gt;&lt;/record&gt;&lt;/Cite&gt;&lt;/EndNote&gt;</w:instrText>
      </w:r>
      <w:r w:rsidR="000068F9">
        <w:rPr>
          <w:rFonts w:ascii="Times New Roman" w:hAnsi="Times New Roman" w:cs="Times New Roman"/>
          <w:sz w:val="20"/>
          <w:szCs w:val="20"/>
        </w:rPr>
        <w:fldChar w:fldCharType="separate"/>
      </w:r>
      <w:r w:rsidR="000068F9">
        <w:rPr>
          <w:rFonts w:ascii="Times New Roman" w:hAnsi="Times New Roman" w:cs="Times New Roman"/>
          <w:noProof/>
          <w:sz w:val="20"/>
          <w:szCs w:val="20"/>
        </w:rPr>
        <w:t>[11]</w:t>
      </w:r>
      <w:r w:rsidR="000068F9">
        <w:rPr>
          <w:rFonts w:ascii="Times New Roman" w:hAnsi="Times New Roman" w:cs="Times New Roman"/>
          <w:sz w:val="20"/>
          <w:szCs w:val="20"/>
        </w:rPr>
        <w:fldChar w:fldCharType="end"/>
      </w:r>
      <w:r w:rsidR="000910F7">
        <w:rPr>
          <w:rFonts w:ascii="Times New Roman" w:hAnsi="Times New Roman" w:cs="Times New Roman"/>
          <w:sz w:val="20"/>
          <w:szCs w:val="20"/>
        </w:rPr>
        <w:t xml:space="preserve">. Two </w:t>
      </w:r>
      <w:r w:rsidR="00C93E59">
        <w:rPr>
          <w:rFonts w:ascii="Times New Roman" w:hAnsi="Times New Roman" w:cs="Times New Roman"/>
          <w:sz w:val="20"/>
          <w:szCs w:val="20"/>
        </w:rPr>
        <w:t xml:space="preserve">visual </w:t>
      </w:r>
      <w:r w:rsidR="000910F7">
        <w:rPr>
          <w:rFonts w:ascii="Times New Roman" w:hAnsi="Times New Roman" w:cs="Times New Roman"/>
          <w:sz w:val="20"/>
          <w:szCs w:val="20"/>
        </w:rPr>
        <w:t xml:space="preserve">inspection methods were described in ISO 14997:2017 </w:t>
      </w:r>
      <w:r w:rsidR="000910F7">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&lt;EndNote&gt;&lt;Cite&gt;&lt;Author&gt;14997&lt;/Author&gt;&lt;Year&gt;2017&lt;/Year&gt;&lt;RecNum&gt;606&lt;/RecNum&gt;&lt;DisplayText&gt;[10]&lt;/DisplayText&gt;&lt;record&gt;&lt;rec-number&gt;606&lt;/rec-number&gt;&lt;foreign-keys&gt;&lt;key app="EN" db-id="s52perafqfrz2iexzppp0edcppxsxt9pdpp0" timestamp="1572984269"&gt;606&lt;/key&gt;&lt;/foreign-keys&gt;&lt;ref-type name="Journal Article"&gt;17&lt;/ref-type&gt;&lt;contributors&gt;&lt;authors&gt;&lt;author&gt;ISO14997&lt;/author&gt;&lt;/authors&gt;&lt;/contributors&gt;&lt;titles&gt;&lt;title&gt;Optics and photonics: Test methods for surface imperfections of optical elements&lt;/title&gt;&lt;/titles&gt;&lt;dates&gt;&lt;year&gt;2017&lt;/year&gt;&lt;/dates&gt;&lt;urls&gt;&lt;/urls&gt;&lt;/record&gt;&lt;/Cite&gt;&lt;/EndNote&gt;</w:instrText>
      </w:r>
      <w:r w:rsidR="000910F7">
        <w:rPr>
          <w:rFonts w:ascii="Times New Roman" w:hAnsi="Times New Roman" w:cs="Times New Roman"/>
          <w:sz w:val="20"/>
          <w:szCs w:val="20"/>
        </w:rPr>
        <w:fldChar w:fldCharType="separate"/>
      </w:r>
      <w:r w:rsidR="000068F9">
        <w:rPr>
          <w:rFonts w:ascii="Times New Roman" w:hAnsi="Times New Roman" w:cs="Times New Roman"/>
          <w:noProof/>
          <w:sz w:val="20"/>
          <w:szCs w:val="20"/>
        </w:rPr>
        <w:t>[10]</w:t>
      </w:r>
      <w:r w:rsidR="000910F7">
        <w:rPr>
          <w:rFonts w:ascii="Times New Roman" w:hAnsi="Times New Roman" w:cs="Times New Roman"/>
          <w:sz w:val="20"/>
          <w:szCs w:val="20"/>
        </w:rPr>
        <w:fldChar w:fldCharType="end"/>
      </w:r>
      <w:r w:rsidR="00C93E59">
        <w:rPr>
          <w:rFonts w:ascii="Times New Roman" w:hAnsi="Times New Roman" w:cs="Times New Roman"/>
          <w:sz w:val="20"/>
          <w:szCs w:val="20"/>
        </w:rPr>
        <w:t xml:space="preserve"> as visual inspection without any comparison standard and visual inspection of a surface imperfection when compared to a known artefact. For dimensional assessment of surface imperfection, three methods were described. Firstly is visual inspection of a surface without any comparison standard, secondly is dimensional assessment when compared to a known artefact with specified dimensions and thirdly is dimensional assessment using magnification as well as comparison of known artefact with known size or reticle. An objective method for surface imperfection classification is using computer vision a</w:t>
      </w:r>
      <w:r w:rsidR="005C3442">
        <w:rPr>
          <w:rFonts w:ascii="Times New Roman" w:hAnsi="Times New Roman" w:cs="Times New Roman"/>
          <w:sz w:val="20"/>
          <w:szCs w:val="20"/>
        </w:rPr>
        <w:t>pplication applications like support vector machine (SVM), extreme learning machine (ELM), genetic algorithm (GA)</w:t>
      </w:r>
      <w:r w:rsidR="00C93E59">
        <w:rPr>
          <w:rFonts w:ascii="Times New Roman" w:hAnsi="Times New Roman" w:cs="Times New Roman"/>
          <w:sz w:val="20"/>
          <w:szCs w:val="20"/>
        </w:rPr>
        <w:t xml:space="preserve"> and semantic segmentation</w:t>
      </w:r>
      <w:r w:rsidR="005C3442">
        <w:rPr>
          <w:rFonts w:ascii="Times New Roman" w:hAnsi="Times New Roman" w:cs="Times New Roman"/>
          <w:sz w:val="20"/>
          <w:szCs w:val="20"/>
        </w:rPr>
        <w:t xml:space="preserve"> etc</w:t>
      </w:r>
      <w:r w:rsidR="00C93E59">
        <w:rPr>
          <w:rFonts w:ascii="Times New Roman" w:hAnsi="Times New Roman" w:cs="Times New Roman"/>
          <w:sz w:val="20"/>
          <w:szCs w:val="20"/>
        </w:rPr>
        <w:t>.</w:t>
      </w:r>
      <w:r w:rsidR="005C3442">
        <w:rPr>
          <w:rFonts w:ascii="Times New Roman" w:hAnsi="Times New Roman" w:cs="Times New Roman"/>
          <w:sz w:val="20"/>
          <w:szCs w:val="20"/>
        </w:rPr>
        <w:t xml:space="preserve"> A combination of scale-invariant feature transform (SIFT) and SVM was used by </w:t>
      </w:r>
      <w:r w:rsidR="007E66A4">
        <w:rPr>
          <w:rFonts w:ascii="Times New Roman" w:hAnsi="Times New Roman" w:cs="Times New Roman"/>
          <w:sz w:val="20"/>
          <w:szCs w:val="20"/>
        </w:rPr>
        <w:fldChar w:fldCharType="begin"/>
      </w:r>
      <w:r w:rsidR="007E66A4">
        <w:rPr>
          <w:rFonts w:ascii="Times New Roman" w:hAnsi="Times New Roman" w:cs="Times New Roman"/>
          <w:sz w:val="20"/>
          <w:szCs w:val="20"/>
        </w:rPr>
        <w:instrText xml:space="preserve"> ADDIN EN.CITE &lt;EndNote&gt;&lt;Cite&gt;&lt;Author&gt;Suvdaa&lt;/Author&gt;&lt;Year&gt;2012&lt;/Year&gt;&lt;RecNum&gt;607&lt;/RecNum&gt;&lt;DisplayText&gt;[12]&lt;/DisplayText&gt;&lt;record&gt;&lt;rec-number&gt;607&lt;/rec-number&gt;&lt;foreign-keys&gt;&lt;key app="EN" db-id="s52perafqfrz2iexzppp0edcppxsxt9pdpp0" timestamp="1572988420"&gt;607&lt;/key&gt;&lt;/foreign-keys&gt;&lt;ref-type name="Journal Article"&gt;17&lt;/ref-type&gt;&lt;contributors&gt;&lt;authors&gt;&lt;author&gt;Suvdaa, B.&lt;/author&gt;&lt;author&gt;Ahn, J.&lt;/author&gt;&lt;author&gt;Ko, J.&lt;/author&gt;&lt;/authors&gt;&lt;/contributors&gt;&lt;titles&gt;&lt;title&gt;Steel surface defects detection and classification using SIFT and voting strategy&lt;/title&gt;&lt;secondary-title&gt;International Journal of Software Engineering and its Applications&lt;/secondary-title&gt;&lt;/titles&gt;&lt;periodical&gt;&lt;full-title&gt;International Journal of Software Engineering and its Applications&lt;/full-title&gt;&lt;/periodical&gt;&lt;pages&gt;161-166&lt;/pages&gt;&lt;volume&gt;6&lt;/volume&gt;&lt;number&gt;2&lt;/number&gt;&lt;dates&gt;&lt;year&gt;2012&lt;/year&gt;&lt;/dates&gt;&lt;work-type&gt;Article&lt;/work-type&gt;&lt;urls&gt;&lt;related-urls&gt;&lt;url&gt;https://www.scopus.com/inward/record.uri?eid=2-s2.0-84867915014&amp;amp;partnerID=40&amp;amp;md5=05646b0673506f427c260f71784a4ee8&lt;/url&gt;&lt;/related-urls&gt;&lt;/urls&gt;&lt;remote-database-name&gt;Scopus&lt;/remote-database-name&gt;&lt;/record&gt;&lt;/Cite&gt;&lt;/EndNote&gt;</w:instrText>
      </w:r>
      <w:r w:rsidR="007E66A4">
        <w:rPr>
          <w:rFonts w:ascii="Times New Roman" w:hAnsi="Times New Roman" w:cs="Times New Roman"/>
          <w:sz w:val="20"/>
          <w:szCs w:val="20"/>
        </w:rPr>
        <w:fldChar w:fldCharType="separate"/>
      </w:r>
      <w:r w:rsidR="007E66A4">
        <w:rPr>
          <w:rFonts w:ascii="Times New Roman" w:hAnsi="Times New Roman" w:cs="Times New Roman"/>
          <w:noProof/>
          <w:sz w:val="20"/>
          <w:szCs w:val="20"/>
        </w:rPr>
        <w:t>[12]</w:t>
      </w:r>
      <w:r w:rsidR="007E66A4">
        <w:rPr>
          <w:rFonts w:ascii="Times New Roman" w:hAnsi="Times New Roman" w:cs="Times New Roman"/>
          <w:sz w:val="20"/>
          <w:szCs w:val="20"/>
        </w:rPr>
        <w:fldChar w:fldCharType="end"/>
      </w:r>
      <w:r w:rsidR="007E66A4">
        <w:rPr>
          <w:rFonts w:ascii="Times New Roman" w:hAnsi="Times New Roman" w:cs="Times New Roman"/>
          <w:sz w:val="20"/>
          <w:szCs w:val="20"/>
        </w:rPr>
        <w:t xml:space="preserve"> in developing a defect detection algorithm for production line. Firstly, feature detection and extraction was done using SIFT and four SVMs was used for detecting surface imperfections. </w:t>
      </w:r>
      <w:r w:rsidR="00E75AAE">
        <w:rPr>
          <w:rFonts w:ascii="Times New Roman" w:hAnsi="Times New Roman" w:cs="Times New Roman"/>
          <w:sz w:val="20"/>
          <w:szCs w:val="20"/>
        </w:rPr>
        <w:t xml:space="preserve">For this paper, </w:t>
      </w:r>
      <w:r w:rsidR="009C24FD">
        <w:rPr>
          <w:rFonts w:ascii="Times New Roman" w:hAnsi="Times New Roman" w:cs="Times New Roman"/>
          <w:sz w:val="20"/>
          <w:szCs w:val="20"/>
        </w:rPr>
        <w:t xml:space="preserve">a </w:t>
      </w:r>
      <w:r w:rsidR="00E75AAE">
        <w:rPr>
          <w:rFonts w:ascii="Times New Roman" w:hAnsi="Times New Roman" w:cs="Times New Roman"/>
          <w:sz w:val="20"/>
          <w:szCs w:val="20"/>
        </w:rPr>
        <w:t>new classification algorithm known as Deep Convolution Neural Network</w:t>
      </w:r>
      <w:r w:rsidR="00AD2A56">
        <w:rPr>
          <w:rFonts w:ascii="Times New Roman" w:hAnsi="Times New Roman" w:cs="Times New Roman"/>
          <w:sz w:val="20"/>
          <w:szCs w:val="20"/>
        </w:rPr>
        <w:t xml:space="preserve"> (DCNN)</w:t>
      </w:r>
      <w:r w:rsidR="00E75AAE">
        <w:rPr>
          <w:rFonts w:ascii="Times New Roman" w:hAnsi="Times New Roman" w:cs="Times New Roman"/>
          <w:sz w:val="20"/>
          <w:szCs w:val="20"/>
        </w:rPr>
        <w:t xml:space="preserve"> was</w:t>
      </w:r>
      <w:r w:rsidR="00AD2A56">
        <w:rPr>
          <w:rFonts w:ascii="Times New Roman" w:hAnsi="Times New Roman" w:cs="Times New Roman"/>
          <w:sz w:val="20"/>
          <w:szCs w:val="20"/>
        </w:rPr>
        <w:t xml:space="preserve"> used were 80% of the data was used as training data at a learn rate of 0.001 and the remaining 20% as test data. The figure below </w:t>
      </w:r>
    </w:p>
    <w:p w:rsidR="00457569" w:rsidRDefault="00457569" w:rsidP="00910E66">
      <w:pPr>
        <w:spacing w:line="240" w:lineRule="auto"/>
        <w:jc w:val="both"/>
        <w:rPr>
          <w:rFonts w:ascii="Times New Roman" w:hAnsi="Times New Roman" w:cs="Times New Roman"/>
          <w:sz w:val="20"/>
          <w:szCs w:val="20"/>
        </w:rPr>
      </w:pPr>
      <w:r w:rsidRPr="00457569">
        <w:rPr>
          <w:rFonts w:ascii="Times New Roman" w:hAnsi="Times New Roman" w:cs="Times New Roman"/>
          <w:noProof/>
          <w:sz w:val="20"/>
          <w:szCs w:val="20"/>
          <w:lang w:eastAsia="en-GB"/>
        </w:rPr>
        <w:drawing>
          <wp:inline distT="0" distB="0" distL="0" distR="0">
            <wp:extent cx="4819650" cy="3612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209" cy="3615999"/>
                    </a:xfrm>
                    <a:prstGeom prst="rect">
                      <a:avLst/>
                    </a:prstGeom>
                    <a:noFill/>
                    <a:ln>
                      <a:noFill/>
                    </a:ln>
                  </pic:spPr>
                </pic:pic>
              </a:graphicData>
            </a:graphic>
          </wp:inline>
        </w:drawing>
      </w:r>
    </w:p>
    <w:p w:rsidR="003F5FFA" w:rsidRPr="003F5FFA" w:rsidRDefault="003F5FFA" w:rsidP="00910E66">
      <w:pPr>
        <w:spacing w:line="240" w:lineRule="auto"/>
        <w:jc w:val="both"/>
        <w:rPr>
          <w:rFonts w:ascii="Times New Roman" w:hAnsi="Times New Roman" w:cs="Times New Roman"/>
          <w:color w:val="FF0000"/>
          <w:sz w:val="20"/>
          <w:szCs w:val="20"/>
        </w:rPr>
      </w:pPr>
      <w:r w:rsidRPr="003F5FFA">
        <w:rPr>
          <w:rFonts w:ascii="Times New Roman" w:hAnsi="Times New Roman" w:cs="Times New Roman"/>
          <w:color w:val="FF0000"/>
          <w:sz w:val="20"/>
          <w:szCs w:val="20"/>
        </w:rPr>
        <w:t xml:space="preserve">Use </w:t>
      </w:r>
      <w:proofErr w:type="spellStart"/>
      <w:r w:rsidRPr="003F5FFA">
        <w:rPr>
          <w:rFonts w:ascii="Times New Roman" w:hAnsi="Times New Roman" w:cs="Times New Roman"/>
          <w:color w:val="FF0000"/>
          <w:sz w:val="20"/>
          <w:szCs w:val="20"/>
        </w:rPr>
        <w:t>nurudeen’s</w:t>
      </w:r>
      <w:proofErr w:type="spellEnd"/>
      <w:r w:rsidRPr="003F5FFA">
        <w:rPr>
          <w:rFonts w:ascii="Times New Roman" w:hAnsi="Times New Roman" w:cs="Times New Roman"/>
          <w:color w:val="FF0000"/>
          <w:sz w:val="20"/>
          <w:szCs w:val="20"/>
        </w:rPr>
        <w:t xml:space="preserve"> algorithm to test the NEU database and use the result here</w:t>
      </w:r>
      <w:bookmarkStart w:id="0" w:name="_GoBack"/>
      <w:bookmarkEnd w:id="0"/>
    </w:p>
    <w:p w:rsidR="003F5FFA" w:rsidRDefault="003F5FFA" w:rsidP="00910E66">
      <w:pPr>
        <w:spacing w:line="240" w:lineRule="auto"/>
        <w:jc w:val="both"/>
        <w:rPr>
          <w:rFonts w:ascii="Times New Roman" w:hAnsi="Times New Roman" w:cs="Times New Roman"/>
          <w:sz w:val="20"/>
          <w:szCs w:val="20"/>
        </w:rPr>
      </w:pPr>
    </w:p>
    <w:p w:rsidR="00F40599" w:rsidRPr="006D1562" w:rsidRDefault="005D56A6"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PROFILE</w:t>
      </w:r>
      <w:r w:rsidR="003321D9" w:rsidRPr="006D1562">
        <w:rPr>
          <w:rFonts w:ascii="Times New Roman" w:hAnsi="Times New Roman" w:cs="Times New Roman"/>
          <w:sz w:val="20"/>
          <w:szCs w:val="20"/>
        </w:rPr>
        <w:t xml:space="preserve"> MONITORING</w:t>
      </w:r>
    </w:p>
    <w:p w:rsidR="00EC2F8B" w:rsidRDefault="00EC2F8B"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Profile monitoring is the description of machined profile by identif</w:t>
      </w:r>
      <w:r w:rsidR="00CC6A6E" w:rsidRPr="00E62F90">
        <w:rPr>
          <w:rFonts w:ascii="Times New Roman" w:hAnsi="Times New Roman" w:cs="Times New Roman"/>
          <w:sz w:val="20"/>
          <w:szCs w:val="20"/>
        </w:rPr>
        <w:t>ying parametric models</w:t>
      </w:r>
      <w:r w:rsidR="00067AB6" w:rsidRPr="00E62F90">
        <w:rPr>
          <w:rFonts w:ascii="Times New Roman" w:hAnsi="Times New Roman" w:cs="Times New Roman"/>
          <w:sz w:val="20"/>
          <w:szCs w:val="20"/>
        </w:rPr>
        <w:t xml:space="preserve"> </w:t>
      </w:r>
      <w:r w:rsidR="00067AB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&lt;EndNote&gt;&lt;Cite&gt;&lt;Author&gt;Colosimo&lt;/Author&gt;&lt;Year&gt;2008&lt;/Year&gt;&lt;RecNum&gt;160&lt;/RecNum&gt;&lt;DisplayText&gt;[13]&lt;/DisplayText&gt;&lt;record&gt;&lt;rec-number&gt;160&lt;/rec-number&gt;&lt;foreign-keys&gt;&lt;key app="EN" db-id="s52perafqfrz2iexzppp0edcppxsxt9pdpp0" timestamp="0" guid="6b9ed8ab-3312-41bf-a379-d116276f56fe"&gt;160&lt;/key&gt;&lt;/foreign-keys&gt;&lt;ref-type name="Journal Article"&gt;17&lt;/ref-type&gt;&lt;contributors&gt;&lt;authors&gt;&lt;author&gt;Colosimo, Bianca M.&lt;/author&gt;&lt;author&gt;Semeraro, Quirico&lt;/author&gt;&lt;author&gt;Pacella, Massimo&lt;/author&gt;&lt;/authors&gt;&lt;/contributors&gt;&lt;titles&gt;&lt;title&gt;Statistical Process Control for Geometric Specifications: On the Monitoring of Roundness Profiles&lt;/title&gt;&lt;secondary-title&gt;Journal of Quality Technology&lt;/secondary-title&gt;&lt;/titles&gt;&lt;periodical&gt;&lt;full-title&gt;Journal of Quality Technology&lt;/full-title&gt;&lt;/periodical&gt;&lt;pages&gt;1-18&lt;/pages&gt;&lt;volume&gt;40&lt;/volume&gt;&lt;number&gt;1&lt;/number&gt;&lt;dates&gt;&lt;year&gt;2008&lt;/year&gt;&lt;pub-dates&gt;&lt;date&gt;2008/01/01&lt;/date&gt;&lt;/pub-dates&gt;&lt;/dates&gt;&lt;publisher&gt;Taylor &amp;amp; Francis&lt;/publisher&gt;&lt;isbn&gt;0022-4065&lt;/isbn&gt;&lt;urls&gt;&lt;related-urls&gt;&lt;url&gt;https://doi.org/10.1080/00224065.2008.11917709&lt;/url&gt;&lt;/related-urls&gt;&lt;/urls&gt;&lt;electronic-resource-num&gt;10.1080/00224065.2008.11917709&lt;/electronic-resource-num&gt;&lt;/record&gt;&lt;/Cite&gt;&lt;/EndNote&gt;</w:instrText>
      </w:r>
      <w:r w:rsidR="00067AB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[13]</w:t>
      </w:r>
      <w:r w:rsidR="00067AB6"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The machined profile can be represented by the parametric models as distinguished by behaviours that are predictable and has a natural variability. This predictable behaviour can be referred to </w:t>
      </w:r>
      <w:r w:rsidR="001A34BB" w:rsidRPr="00E62F90">
        <w:rPr>
          <w:rFonts w:ascii="Times New Roman" w:hAnsi="Times New Roman" w:cs="Times New Roman"/>
          <w:sz w:val="20"/>
          <w:szCs w:val="20"/>
        </w:rPr>
        <w:t xml:space="preserve">as </w:t>
      </w:r>
      <w:r w:rsidRPr="00E62F90">
        <w:rPr>
          <w:rFonts w:ascii="Times New Roman" w:hAnsi="Times New Roman" w:cs="Times New Roman"/>
          <w:sz w:val="20"/>
          <w:szCs w:val="20"/>
        </w:rPr>
        <w:t>manufacturing signature, giving a profile view of the machined part.</w:t>
      </w:r>
      <w:r w:rsidR="003321D9" w:rsidRPr="00E62F90">
        <w:rPr>
          <w:rFonts w:ascii="Times New Roman" w:hAnsi="Times New Roman" w:cs="Times New Roman"/>
          <w:sz w:val="20"/>
          <w:szCs w:val="20"/>
        </w:rPr>
        <w:t xml:space="preserve"> Manufacturing signature is the standard pattern that distinguishes all the features machined with a process. They are used in designing necessary procedures for profile monitoring. </w:t>
      </w:r>
      <w:r w:rsidR="00373A06" w:rsidRPr="00E62F90">
        <w:rPr>
          <w:rFonts w:ascii="Times New Roman" w:hAnsi="Times New Roman" w:cs="Times New Roman"/>
          <w:sz w:val="20"/>
          <w:szCs w:val="20"/>
        </w:rPr>
        <w:t xml:space="preserve">In the work by Gardner et al. </w:t>
      </w:r>
      <w:r w:rsidR="00373A06" w:rsidRPr="00E62F90">
        <w:rPr>
          <w:rFonts w:ascii="Times New Roman" w:hAnsi="Times New Roman" w:cs="Times New Roman"/>
          <w:sz w:val="20"/>
          <w:szCs w:val="20"/>
        </w:rPr>
        <w:fldChar w:fldCharType="begin">
          <w:fldData xml:space="preserve">PEVuZE5vdGU+PENpdGU+PEF1dGhvcj5HYXJkbmVyPC9BdXRob3I+PFllYXI+MTk5NzwvWWVhcj48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</w:fldData>
        </w:fldChar>
      </w:r>
      <w:r w:rsidR="005C3442">
        <w:rPr>
          <w:rFonts w:ascii="Times New Roman" w:hAnsi="Times New Roman" w:cs="Times New Roman"/>
          <w:sz w:val="20"/>
          <w:szCs w:val="20"/>
        </w:rPr>
        <w:instrText xml:space="preserve"> ADDIN EN.CITE </w:instrText>
      </w:r>
      <w:r w:rsidR="005C3442">
        <w:rPr>
          <w:rFonts w:ascii="Times New Roman" w:hAnsi="Times New Roman" w:cs="Times New Roman"/>
          <w:sz w:val="20"/>
          <w:szCs w:val="20"/>
        </w:rPr>
        <w:fldChar w:fldCharType="begin">
          <w:fldData xml:space="preserve">PEVuZE5vdGU+PENpdGU+PEF1dGhvcj5HYXJkbmVyPC9BdXRob3I+PFllYXI+MTk5NzwvWWVhcj48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</w:fldData>
        </w:fldChar>
      </w:r>
      <w:r w:rsidR="005C3442">
        <w:rPr>
          <w:rFonts w:ascii="Times New Roman" w:hAnsi="Times New Roman" w:cs="Times New Roman"/>
          <w:sz w:val="20"/>
          <w:szCs w:val="20"/>
        </w:rPr>
        <w:instrText xml:space="preserve"> ADDIN EN.CITE.DATA </w:instrText>
      </w:r>
      <w:r w:rsidR="005C3442">
        <w:rPr>
          <w:rFonts w:ascii="Times New Roman" w:hAnsi="Times New Roman" w:cs="Times New Roman"/>
          <w:sz w:val="20"/>
          <w:szCs w:val="20"/>
        </w:rPr>
      </w:r>
      <w:r w:rsidR="005C3442">
        <w:rPr>
          <w:rFonts w:ascii="Times New Roman" w:hAnsi="Times New Roman" w:cs="Times New Roman"/>
          <w:sz w:val="20"/>
          <w:szCs w:val="20"/>
        </w:rPr>
        <w:fldChar w:fldCharType="end"/>
      </w:r>
      <w:r w:rsidR="00373A06" w:rsidRPr="00E62F90">
        <w:rPr>
          <w:rFonts w:ascii="Times New Roman" w:hAnsi="Times New Roman" w:cs="Times New Roman"/>
          <w:sz w:val="20"/>
          <w:szCs w:val="20"/>
        </w:rPr>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[14]</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 xml:space="preserve"> and William et al.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&lt;EndNote&gt;&lt;Cite&gt;&lt;Author&gt;Williams&lt;/Author&gt;&lt;Year&gt;2007&lt;/Year&gt;&lt;RecNum&gt;164&lt;/RecNum&gt;&lt;DisplayText&gt;[15]&lt;/DisplayText&gt;&lt;record&gt;&lt;rec-number&gt;164&lt;/rec-number&gt;&lt;foreign-keys&gt;&lt;key app="EN" db-id="s52perafqfrz2iexzppp0edcppxsxt9pdpp0" timestamp="0" guid="9ed4935d-efd2-4283-919d-7c2ffd2cb0fb"&gt;164&lt;/key&gt;&lt;/foreign-keys&gt;&lt;ref-type name="Journal Article"&gt;17&lt;/ref-type&gt;&lt;contributors&gt;&lt;authors&gt;&lt;author&gt;James D. Williams&lt;/author&gt;&lt;author&gt;William H. Woodall&lt;/author&gt;&lt;author&gt;Jeffrey B. Birch&lt;/author&gt;&lt;/authors&gt;&lt;/contributors&gt;&lt;titles&gt;&lt;title&gt;Statistical monitoring of nonlinear product and process quality profiles&lt;/title&gt;&lt;secondary-title&gt;Quality and Reliability Engineering International&lt;/secondary-title&gt;&lt;/titles&gt;&lt;periodical&gt;&lt;full-title&gt;Quality and Reliability Engineering International&lt;/full-title&gt;&lt;/periodical&gt;&lt;pages&gt;925-941&lt;/pages&gt;&lt;volume&gt;23&lt;/volume&gt;&lt;number&gt;8&lt;/number&gt;&lt;dates&gt;&lt;year&gt;2007&lt;/year&gt;&lt;/dates&gt;&lt;urls&gt;&lt;related-urls&gt;&lt;url&gt;https://onlinelibrary.wiley.com/doi/abs/10.1002/qre.858&lt;/url&gt;&lt;/related-urls&gt;&lt;/urls&gt;&lt;electronic-resource-num&gt;doi:10.1002/qre.858&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[15]</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 they both used parametric model known as t</w:t>
      </w:r>
      <w:r w:rsidR="00DC466B">
        <w:rPr>
          <w:rFonts w:ascii="Times New Roman" w:hAnsi="Times New Roman" w:cs="Times New Roman"/>
          <w:sz w:val="20"/>
          <w:szCs w:val="20"/>
        </w:rPr>
        <w:t>he smoothing spline for profile</w:t>
      </w:r>
      <w:r w:rsidR="00373A06" w:rsidRPr="00E62F90">
        <w:rPr>
          <w:rFonts w:ascii="Times New Roman" w:hAnsi="Times New Roman" w:cs="Times New Roman"/>
          <w:sz w:val="20"/>
          <w:szCs w:val="20"/>
        </w:rPr>
        <w:t xml:space="preserve"> monitoring.</w:t>
      </w:r>
      <w:r w:rsidR="00671474" w:rsidRPr="00E62F90">
        <w:rPr>
          <w:rFonts w:ascii="Times New Roman" w:hAnsi="Times New Roman" w:cs="Times New Roman"/>
          <w:sz w:val="20"/>
          <w:szCs w:val="20"/>
        </w:rPr>
        <w:t xml:space="preserve"> William et al.</w:t>
      </w:r>
      <w:r w:rsidR="00373A06" w:rsidRPr="00E62F90">
        <w:rPr>
          <w:rFonts w:ascii="Times New Roman" w:hAnsi="Times New Roman" w:cs="Times New Roman"/>
          <w:sz w:val="20"/>
          <w:szCs w:val="20"/>
        </w:rPr>
        <w:t xml:space="preserve">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&lt;EndNote&gt;&lt;Cite&gt;&lt;Author&gt;Williams&lt;/Author&gt;&lt;Year&gt;2007&lt;/Year&gt;&lt;RecNum&gt;164&lt;/RecNum&gt;&lt;DisplayText&gt;[15]&lt;/DisplayText&gt;&lt;record&gt;&lt;rec-number&gt;164&lt;/rec-number&gt;&lt;foreign-keys&gt;&lt;key app="EN" db-id="s52perafqfrz2iexzppp0edcppxsxt9pdpp0" timestamp="0" guid="9ed4935d-efd2-4283-919d-7c2ffd2cb0fb"&gt;164&lt;/key&gt;&lt;/foreign-keys&gt;&lt;ref-type name="Journal Article"&gt;17&lt;/ref-type&gt;&lt;contributors&gt;&lt;authors&gt;&lt;author&gt;James D. Williams&lt;/author&gt;&lt;author&gt;William H. Woodall&lt;/author&gt;&lt;author&gt;Jeffrey B. Birch&lt;/author&gt;&lt;/authors&gt;&lt;/contributors&gt;&lt;titles&gt;&lt;title&gt;Statistical monitoring of nonlinear product and process quality profiles&lt;/title&gt;&lt;secondary-title&gt;Quality and Reliability Engineering International&lt;/secondary-title&gt;&lt;/titles&gt;&lt;periodical&gt;&lt;full-title&gt;Quality and Reliability Engineering International&lt;/full-title&gt;&lt;/periodical&gt;&lt;pages&gt;925-941&lt;/pages&gt;&lt;volume&gt;23&lt;/volume&gt;&lt;number&gt;8&lt;/number&gt;&lt;dates&gt;&lt;year&gt;2007&lt;/year&gt;&lt;/dates&gt;&lt;urls&gt;&lt;related-urls&gt;&lt;url&gt;https://onlinelibrary.wiley.com/doi/abs/10.1002/qre.858&lt;/url&gt;&lt;/related-urls&gt;&lt;/urls&gt;&lt;electronic-resource-num&gt;doi:10.1002/qre.858&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[15]</w:t>
      </w:r>
      <w:r w:rsidR="00373A06" w:rsidRPr="00E62F90">
        <w:rPr>
          <w:rFonts w:ascii="Times New Roman" w:hAnsi="Times New Roman" w:cs="Times New Roman"/>
          <w:sz w:val="20"/>
          <w:szCs w:val="20"/>
        </w:rPr>
        <w:fldChar w:fldCharType="end"/>
      </w:r>
      <w:r w:rsidR="00DC466B">
        <w:rPr>
          <w:rFonts w:ascii="Times New Roman" w:hAnsi="Times New Roman" w:cs="Times New Roman"/>
          <w:sz w:val="20"/>
          <w:szCs w:val="20"/>
        </w:rPr>
        <w:t xml:space="preserve"> </w:t>
      </w:r>
      <w:r w:rsidR="00671474" w:rsidRPr="00E62F90">
        <w:rPr>
          <w:rFonts w:ascii="Times New Roman" w:hAnsi="Times New Roman" w:cs="Times New Roman"/>
          <w:sz w:val="20"/>
          <w:szCs w:val="20"/>
        </w:rPr>
        <w:t xml:space="preserve">also considered nonparametric forms for estimating profiles. </w:t>
      </w:r>
      <w:r w:rsidR="00373A06" w:rsidRPr="009D2427">
        <w:rPr>
          <w:rFonts w:ascii="Times New Roman" w:hAnsi="Times New Roman" w:cs="Times New Roman"/>
          <w:color w:val="FF0000"/>
          <w:sz w:val="20"/>
          <w:szCs w:val="20"/>
        </w:rPr>
        <w:t xml:space="preserve">According to Chicken </w:t>
      </w:r>
      <w:r w:rsidR="00373A06" w:rsidRPr="009D2427">
        <w:rPr>
          <w:rFonts w:ascii="Times New Roman" w:hAnsi="Times New Roman" w:cs="Times New Roman"/>
          <w:color w:val="FF0000"/>
          <w:sz w:val="20"/>
          <w:szCs w:val="20"/>
        </w:rPr>
        <w:fldChar w:fldCharType="begin"/>
      </w:r>
      <w:r w:rsidR="005C3442">
        <w:rPr>
          <w:rFonts w:ascii="Times New Roman" w:hAnsi="Times New Roman" w:cs="Times New Roman"/>
          <w:color w:val="FF0000"/>
          <w:sz w:val="20"/>
          <w:szCs w:val="20"/>
        </w:rPr>
        <w:instrText xml:space="preserve"> ADDIN EN.CITE &lt;EndNote&gt;&lt;Cite&gt;&lt;Author&gt;Chicken&lt;/Author&gt;&lt;Year&gt;2009&lt;/Year&gt;&lt;RecNum&gt;161&lt;/RecNum&gt;&lt;DisplayText&gt;[16]&lt;/DisplayText&gt;&lt;record&gt;&lt;rec-number&gt;161&lt;/rec-number&gt;&lt;foreign-keys&gt;&lt;key app="EN" db-id="s52perafqfrz2iexzppp0edcppxsxt9pdpp0" timestamp="0" guid="046b23b2-1e7c-4d99-b67b-99ea5a6e86e3"&gt;161&lt;/key&gt;&lt;/foreign-keys&gt;&lt;ref-type name="Journal Article"&gt;17&lt;/ref-type&gt;&lt;contributors&gt;&lt;authors&gt;&lt;author&gt;Chicken, Eric&lt;/author&gt;&lt;author&gt;Pignatiello, Joseph J.&lt;/author&gt;&lt;author&gt;Simpson, James R.&lt;/author&gt;&lt;/authors&gt;&lt;/contributors&gt;&lt;titles&gt;&lt;title&gt;Statistical Process Monitoring of Nonlinear Profiles Using Wavelets&lt;/title&gt;&lt;secondary-title&gt;Journal of Quality Technology&lt;/secondary-title&gt;&lt;/titles&gt;&lt;periodical&gt;&lt;full-title&gt;Journal of Quality Technology&lt;/full-title&gt;&lt;/periodical&gt;&lt;pages&gt;198-212&lt;/pages&gt;&lt;volume&gt;41&lt;/volume&gt;&lt;number&gt;2&lt;/number&gt;&lt;dates&gt;&lt;year&gt;2009&lt;/year&gt;&lt;pub-dates&gt;&lt;date&gt;2009/04/01&lt;/date&gt;&lt;/pub-dates&gt;&lt;/dates&gt;&lt;publisher&gt;Taylor &amp;amp; Francis&lt;/publisher&gt;&lt;isbn&gt;0022-4065&lt;/isbn&gt;&lt;urls&gt;&lt;related-urls&gt;&lt;url&gt;https://doi.org/10.1080/00224065.2009.11917773&lt;/url&gt;&lt;/related-urls&gt;&lt;/urls&gt;&lt;electronic-resource-num&gt;10.1080/00224065.2009.11917773&lt;/electronic-resource-num&gt;&lt;/record&gt;&lt;/Cite&gt;&lt;/EndNote&gt;</w:instrText>
      </w:r>
      <w:r w:rsidR="00373A06" w:rsidRPr="009D2427">
        <w:rPr>
          <w:rFonts w:ascii="Times New Roman" w:hAnsi="Times New Roman" w:cs="Times New Roman"/>
          <w:color w:val="FF0000"/>
          <w:sz w:val="20"/>
          <w:szCs w:val="20"/>
        </w:rPr>
        <w:fldChar w:fldCharType="separate"/>
      </w:r>
      <w:r w:rsidR="005C3442">
        <w:rPr>
          <w:rFonts w:ascii="Times New Roman" w:hAnsi="Times New Roman" w:cs="Times New Roman"/>
          <w:noProof/>
          <w:color w:val="FF0000"/>
          <w:sz w:val="20"/>
          <w:szCs w:val="20"/>
        </w:rPr>
        <w:t>[16]</w:t>
      </w:r>
      <w:r w:rsidR="00373A06" w:rsidRPr="009D2427">
        <w:rPr>
          <w:rFonts w:ascii="Times New Roman" w:hAnsi="Times New Roman" w:cs="Times New Roman"/>
          <w:color w:val="FF0000"/>
          <w:sz w:val="20"/>
          <w:szCs w:val="20"/>
        </w:rPr>
        <w:fldChar w:fldCharType="end"/>
      </w:r>
      <w:r w:rsidR="00373A06" w:rsidRPr="009D2427">
        <w:rPr>
          <w:rFonts w:ascii="Times New Roman" w:hAnsi="Times New Roman" w:cs="Times New Roman"/>
          <w:color w:val="FF0000"/>
          <w:sz w:val="20"/>
          <w:szCs w:val="20"/>
        </w:rPr>
        <w:t>, the use of spline belongs to a large class fo</w:t>
      </w:r>
      <w:r w:rsidR="00671474" w:rsidRPr="009D2427">
        <w:rPr>
          <w:rFonts w:ascii="Times New Roman" w:hAnsi="Times New Roman" w:cs="Times New Roman"/>
          <w:color w:val="FF0000"/>
          <w:sz w:val="20"/>
          <w:szCs w:val="20"/>
        </w:rPr>
        <w:t>r</w:t>
      </w:r>
      <w:r w:rsidR="00373A06" w:rsidRPr="009D2427">
        <w:rPr>
          <w:rFonts w:ascii="Times New Roman" w:hAnsi="Times New Roman" w:cs="Times New Roman"/>
          <w:color w:val="FF0000"/>
          <w:sz w:val="20"/>
          <w:szCs w:val="20"/>
        </w:rPr>
        <w:t xml:space="preserve"> nonparametric estimators that have fewer restrictions than </w:t>
      </w:r>
      <w:r w:rsidR="000572AB">
        <w:rPr>
          <w:rFonts w:ascii="Times New Roman" w:hAnsi="Times New Roman" w:cs="Times New Roman"/>
          <w:color w:val="FF0000"/>
          <w:sz w:val="20"/>
          <w:szCs w:val="20"/>
        </w:rPr>
        <w:t>parametric methods</w:t>
      </w:r>
      <w:r w:rsidR="00373A06" w:rsidRPr="009D2427">
        <w:rPr>
          <w:rFonts w:ascii="Times New Roman" w:hAnsi="Times New Roman" w:cs="Times New Roman"/>
          <w:color w:val="FF0000"/>
          <w:sz w:val="20"/>
          <w:szCs w:val="20"/>
        </w:rPr>
        <w:t xml:space="preserve"> portrays undesirable properties</w:t>
      </w:r>
      <w:r w:rsidR="001B0204" w:rsidRPr="009D2427">
        <w:rPr>
          <w:rFonts w:ascii="Times New Roman" w:hAnsi="Times New Roman" w:cs="Times New Roman"/>
          <w:color w:val="FF0000"/>
          <w:sz w:val="20"/>
          <w:szCs w:val="20"/>
        </w:rPr>
        <w:t xml:space="preserve"> but they can be a feasible alternative to parametric models</w:t>
      </w:r>
      <w:r w:rsidR="00373A06" w:rsidRPr="009D2427">
        <w:rPr>
          <w:rFonts w:ascii="Times New Roman" w:hAnsi="Times New Roman" w:cs="Times New Roman"/>
          <w:color w:val="FF0000"/>
          <w:sz w:val="20"/>
          <w:szCs w:val="20"/>
        </w:rPr>
        <w:t xml:space="preserve">. </w:t>
      </w:r>
      <w:r w:rsidR="00373A06" w:rsidRPr="00E62F90">
        <w:rPr>
          <w:rFonts w:ascii="Times New Roman" w:hAnsi="Times New Roman" w:cs="Times New Roman"/>
          <w:sz w:val="20"/>
          <w:szCs w:val="20"/>
        </w:rPr>
        <w:t xml:space="preserve">For a profile with explicitly unsmooth features such as jumps or points of non-differentiability, spline smoothing estimators will not produce a good model of the profile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&lt;EndNote&gt;&lt;Cite&gt;&lt;Author&gt;Chicken&lt;/Author&gt;&lt;Year&gt;2009&lt;/Year&gt;&lt;RecNum&gt;161&lt;/RecNum&gt;&lt;DisplayText&gt;[16]&lt;/DisplayText&gt;&lt;record&gt;&lt;rec-number&gt;161&lt;/rec-number&gt;&lt;foreign-keys&gt;&lt;key app="EN" db-id="s52perafqfrz2iexzppp0edcppxsxt9pdpp0" timestamp="0" guid="046b23b2-1e7c-4d99-b67b-99ea5a6e86e3"&gt;161&lt;/key&gt;&lt;/foreign-keys&gt;&lt;ref-type name="Journal Article"&gt;17&lt;/ref-type&gt;&lt;contributors&gt;&lt;authors&gt;&lt;author&gt;Chicken, Eric&lt;/author&gt;&lt;author&gt;Pignatiello, Joseph J.&lt;/author&gt;&lt;author&gt;Simpson, James R.&lt;/author&gt;&lt;/authors&gt;&lt;/contributors&gt;&lt;titles&gt;&lt;title&gt;Statistical Process Monitoring of Nonlinear Profiles Using Wavelets&lt;/title&gt;&lt;secondary-title&gt;Journal of Quality Technology&lt;/secondary-title&gt;&lt;/titles&gt;&lt;periodical&gt;&lt;full-title&gt;Journal of Quality Technology&lt;/full-title&gt;&lt;/periodical&gt;&lt;pages&gt;198-212&lt;/pages&gt;&lt;volume&gt;41&lt;/volume&gt;&lt;number&gt;2&lt;/number&gt;&lt;dates&gt;&lt;year&gt;2009&lt;/year&gt;&lt;pub-dates&gt;&lt;date&gt;2009/04/01&lt;/date&gt;&lt;/pub-dates&gt;&lt;/dates&gt;&lt;publisher&gt;Taylor &amp;amp; Francis&lt;/publisher&gt;&lt;isbn&gt;0022-4065&lt;/isbn&gt;&lt;urls&gt;&lt;related-urls&gt;&lt;url&gt;https://doi.org/10.1080/00224065.2009.11917773&lt;/url&gt;&lt;/related-urls&gt;&lt;/urls&gt;&lt;electronic-resource-num&gt;10.1080/00224065.2009.11917773&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[16]</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w:t>
      </w:r>
      <w:r w:rsidR="00D65DCB" w:rsidRPr="00E62F90">
        <w:rPr>
          <w:rFonts w:ascii="Times New Roman" w:hAnsi="Times New Roman" w:cs="Times New Roman"/>
          <w:sz w:val="20"/>
          <w:szCs w:val="20"/>
        </w:rPr>
        <w:t xml:space="preserve"> </w:t>
      </w:r>
      <w:r w:rsidR="003321D9" w:rsidRPr="00E62F90">
        <w:rPr>
          <w:rFonts w:ascii="Times New Roman" w:hAnsi="Times New Roman" w:cs="Times New Roman"/>
          <w:sz w:val="20"/>
          <w:szCs w:val="20"/>
        </w:rPr>
        <w:t xml:space="preserve">There are several techniques for achieving optical 3D profile measurement, these include Stereo vision, </w:t>
      </w:r>
      <w:r w:rsidR="001302A2" w:rsidRPr="00E62F90">
        <w:rPr>
          <w:rFonts w:ascii="Times New Roman" w:hAnsi="Times New Roman" w:cs="Times New Roman"/>
          <w:sz w:val="20"/>
          <w:szCs w:val="20"/>
        </w:rPr>
        <w:t xml:space="preserve">Fringe Projection Profilometry </w:t>
      </w:r>
      <w:r w:rsidR="003321D9" w:rsidRPr="00E62F90">
        <w:rPr>
          <w:rFonts w:ascii="Times New Roman" w:hAnsi="Times New Roman" w:cs="Times New Roman"/>
          <w:sz w:val="20"/>
          <w:szCs w:val="20"/>
        </w:rPr>
        <w:t xml:space="preserve">(FPP), holography </w:t>
      </w:r>
      <w:r w:rsidR="00381893" w:rsidRPr="00E62F90">
        <w:rPr>
          <w:rFonts w:ascii="Times New Roman" w:hAnsi="Times New Roman" w:cs="Times New Roman"/>
          <w:sz w:val="20"/>
          <w:szCs w:val="20"/>
        </w:rPr>
        <w:t>etc</w:t>
      </w:r>
      <w:r w:rsidR="001302A2" w:rsidRPr="00E62F90">
        <w:rPr>
          <w:rFonts w:ascii="Times New Roman" w:hAnsi="Times New Roman" w:cs="Times New Roman"/>
          <w:sz w:val="20"/>
          <w:szCs w:val="20"/>
        </w:rPr>
        <w:t>.</w:t>
      </w:r>
      <w:r w:rsidR="00CC6A6E"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&lt;EndNote&gt;&lt;Cite&gt;&lt;Author&gt;Kai&lt;/Author&gt;&lt;Year&gt;2013&lt;/Year&gt;&lt;RecNum&gt;159&lt;/RecNum&gt;&lt;DisplayText&gt;[17]&lt;/DisplayText&gt;&lt;record&gt;&lt;rec-number&gt;159&lt;/rec-number&gt;&lt;foreign-keys&gt;&lt;key app="EN" db-id="s52perafqfrz2iexzppp0edcppxsxt9pdpp0" timestamp="0" guid="dfc176d8-2148-4bbc-9214-a61196c177bb"&gt;159&lt;/key&gt;&lt;/foreign-keys&gt;&lt;ref-type name="Journal Article"&gt;17&lt;/ref-type&gt;&lt;contributors&gt;&lt;authors&gt;&lt;author&gt;Kai, Li&lt;/author&gt;&lt;author&gt;Kemao, Qian&lt;/author&gt;&lt;/authors&gt;&lt;/contributors&gt;&lt;titles&gt;&lt;title&gt;Dynyamic 3D profiling with fringe projection using least squares method and windowed Fourier filtering&lt;/title&gt;&lt;secondary-title&gt;Optics and Lasers in Engineering&lt;/secondary-title&gt;&lt;/titles&gt;&lt;periodical&gt;&lt;full-title&gt;Optics and Lasers in Engineering&lt;/full-title&gt;&lt;/periodical&gt;&lt;pages&gt;1-7&lt;/pages&gt;&lt;volume&gt;51&lt;/volume&gt;&lt;number&gt;1&lt;/number&gt;&lt;keywords&gt;&lt;keyword&gt;Dynamic 3D profiling&lt;/keyword&gt;&lt;keyword&gt;Fringe analysis&lt;/keyword&gt;&lt;keyword&gt;Phase measurement&lt;/keyword&gt;&lt;keyword&gt;Least squares method&lt;/keyword&gt;&lt;keyword&gt;Windowed Fourier filtering&lt;/keyword&gt;&lt;/keywords&gt;&lt;dates&gt;&lt;year&gt;2013&lt;/year&gt;&lt;pub-dates&gt;&lt;date&gt;2013/01/01/&lt;/date&gt;&lt;/pub-dates&gt;&lt;/dates&gt;&lt;isbn&gt;0143-8166&lt;/isbn&gt;&lt;urls&gt;&lt;related-urls&gt;&lt;url&gt;http://www.sciencedirect.com/science/article/pii/S0143816612002527&lt;/url&gt;&lt;/related-urls&gt;&lt;/urls&gt;&lt;electronic-resource-num&gt;https://doi.org/10.1016/j.optlaseng.2012.08.005&lt;/electronic-resource-num&gt;&lt;/record&gt;&lt;/Cite&gt;&lt;/EndNote&gt;</w:instrText>
      </w:r>
      <w:r w:rsidR="00CC6A6E"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[17]</w:t>
      </w:r>
      <w:r w:rsidR="00CC6A6E" w:rsidRPr="00E62F90">
        <w:rPr>
          <w:rFonts w:ascii="Times New Roman" w:hAnsi="Times New Roman" w:cs="Times New Roman"/>
          <w:sz w:val="20"/>
          <w:szCs w:val="20"/>
        </w:rPr>
        <w:fldChar w:fldCharType="end"/>
      </w:r>
      <w:r w:rsidR="00381893" w:rsidRPr="00E62F90">
        <w:rPr>
          <w:rFonts w:ascii="Times New Roman" w:hAnsi="Times New Roman" w:cs="Times New Roman"/>
          <w:sz w:val="20"/>
          <w:szCs w:val="20"/>
        </w:rPr>
        <w:t>.</w:t>
      </w:r>
      <w:r w:rsidR="001302A2" w:rsidRPr="00E62F90">
        <w:rPr>
          <w:rFonts w:ascii="Times New Roman" w:hAnsi="Times New Roman" w:cs="Times New Roman"/>
          <w:sz w:val="20"/>
          <w:szCs w:val="20"/>
        </w:rPr>
        <w:t xml:space="preserve"> Among these techniques, the FPP is mostly used because of its accuracy and ease of implementation. It consists</w:t>
      </w:r>
      <w:r w:rsidR="008D2157" w:rsidRPr="00E62F90">
        <w:rPr>
          <w:rFonts w:ascii="Times New Roman" w:hAnsi="Times New Roman" w:cs="Times New Roman"/>
          <w:sz w:val="20"/>
          <w:szCs w:val="20"/>
        </w:rPr>
        <w:t xml:space="preserve"> </w:t>
      </w:r>
      <w:r w:rsidR="008D2157" w:rsidRPr="00E62F90">
        <w:rPr>
          <w:rFonts w:ascii="Times New Roman" w:hAnsi="Times New Roman" w:cs="Times New Roman"/>
          <w:sz w:val="20"/>
          <w:szCs w:val="20"/>
        </w:rPr>
        <w:lastRenderedPageBreak/>
        <w:t>of two approaches f</w:t>
      </w:r>
      <w:r w:rsidR="001302A2" w:rsidRPr="00E62F90">
        <w:rPr>
          <w:rFonts w:ascii="Times New Roman" w:hAnsi="Times New Roman" w:cs="Times New Roman"/>
          <w:sz w:val="20"/>
          <w:szCs w:val="20"/>
        </w:rPr>
        <w:t>o</w:t>
      </w:r>
      <w:r w:rsidR="008D2157" w:rsidRPr="00E62F90">
        <w:rPr>
          <w:rFonts w:ascii="Times New Roman" w:hAnsi="Times New Roman" w:cs="Times New Roman"/>
          <w:sz w:val="20"/>
          <w:szCs w:val="20"/>
        </w:rPr>
        <w:t>r</w:t>
      </w:r>
      <w:r w:rsidR="001302A2" w:rsidRPr="00E62F90">
        <w:rPr>
          <w:rFonts w:ascii="Times New Roman" w:hAnsi="Times New Roman" w:cs="Times New Roman"/>
          <w:sz w:val="20"/>
          <w:szCs w:val="20"/>
        </w:rPr>
        <w:t xml:space="preserve"> dynamic profile measurement, first is the reconstruction of dynamic profile from a single fringe pattern and the second approach is the use of high speed phase shifting techniques</w:t>
      </w:r>
      <w:r w:rsidR="008D2157" w:rsidRPr="00E62F90">
        <w:rPr>
          <w:rFonts w:ascii="Times New Roman" w:hAnsi="Times New Roman" w:cs="Times New Roman"/>
          <w:sz w:val="20"/>
          <w:szCs w:val="20"/>
        </w:rPr>
        <w:t xml:space="preserve"> </w:t>
      </w:r>
      <w:r w:rsidR="008D2157"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&lt;EndNote&gt;&lt;Cite&gt;&lt;Author&gt;Kai&lt;/Author&gt;&lt;Year&gt;2013&lt;/Year&gt;&lt;RecNum&gt;159&lt;/RecNum&gt;&lt;DisplayText&gt;[17]&lt;/DisplayText&gt;&lt;record&gt;&lt;rec-number&gt;159&lt;/rec-number&gt;&lt;foreign-keys&gt;&lt;key app="EN" db-id="s52perafqfrz2iexzppp0edcppxsxt9pdpp0" timestamp="0" guid="dfc176d8-2148-4bbc-9214-a61196c177bb"&gt;159&lt;/key&gt;&lt;/foreign-keys&gt;&lt;ref-type name="Journal Article"&gt;17&lt;/ref-type&gt;&lt;contributors&gt;&lt;authors&gt;&lt;author&gt;Kai, Li&lt;/author&gt;&lt;author&gt;Kemao, Qian&lt;/author&gt;&lt;/authors&gt;&lt;/contributors&gt;&lt;titles&gt;&lt;title&gt;Dynyamic 3D profiling with fringe projection using least squares method and windowed Fourier filtering&lt;/title&gt;&lt;secondary-title&gt;Optics and Lasers in Engineering&lt;/secondary-title&gt;&lt;/titles&gt;&lt;periodical&gt;&lt;full-title&gt;Optics and Lasers in Engineering&lt;/full-title&gt;&lt;/periodical&gt;&lt;pages&gt;1-7&lt;/pages&gt;&lt;volume&gt;51&lt;/volume&gt;&lt;number&gt;1&lt;/number&gt;&lt;keywords&gt;&lt;keyword&gt;Dynamic 3D profiling&lt;/keyword&gt;&lt;keyword&gt;Fringe analysis&lt;/keyword&gt;&lt;keyword&gt;Phase measurement&lt;/keyword&gt;&lt;keyword&gt;Least squares method&lt;/keyword&gt;&lt;keyword&gt;Windowed Fourier filtering&lt;/keyword&gt;&lt;/keywords&gt;&lt;dates&gt;&lt;year&gt;2013&lt;/year&gt;&lt;pub-dates&gt;&lt;date&gt;2013/01/01/&lt;/date&gt;&lt;/pub-dates&gt;&lt;/dates&gt;&lt;isbn&gt;0143-8166&lt;/isbn&gt;&lt;urls&gt;&lt;related-urls&gt;&lt;url&gt;http://www.sciencedirect.com/science/article/pii/S0143816612002527&lt;/url&gt;&lt;/related-urls&gt;&lt;/urls&gt;&lt;electronic-resource-num&gt;https://doi.org/10.1016/j.optlaseng.2012.08.005&lt;/electronic-resource-num&gt;&lt;/record&gt;&lt;/Cite&gt;&lt;/EndNote&gt;</w:instrText>
      </w:r>
      <w:r w:rsidR="008D2157"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[17]</w:t>
      </w:r>
      <w:r w:rsidR="008D2157" w:rsidRPr="00E62F90">
        <w:rPr>
          <w:rFonts w:ascii="Times New Roman" w:hAnsi="Times New Roman" w:cs="Times New Roman"/>
          <w:sz w:val="20"/>
          <w:szCs w:val="20"/>
        </w:rPr>
        <w:fldChar w:fldCharType="end"/>
      </w:r>
      <w:r w:rsidR="001302A2" w:rsidRPr="00E62F90">
        <w:rPr>
          <w:rFonts w:ascii="Times New Roman" w:hAnsi="Times New Roman" w:cs="Times New Roman"/>
          <w:sz w:val="20"/>
          <w:szCs w:val="20"/>
        </w:rPr>
        <w:t>.</w:t>
      </w:r>
      <w:r w:rsidR="001A34BB" w:rsidRPr="00E62F90">
        <w:rPr>
          <w:rFonts w:ascii="Times New Roman" w:hAnsi="Times New Roman" w:cs="Times New Roman"/>
          <w:sz w:val="20"/>
          <w:szCs w:val="20"/>
        </w:rPr>
        <w:t xml:space="preserve"> With the information obtained from profiling point cloud data, certain applications such as inspection of machined parts to 3D reconstruction and extraction of contour lines of an image becomes achievable.</w:t>
      </w:r>
      <w:r w:rsidR="00BC1FA8" w:rsidRPr="00E62F90">
        <w:rPr>
          <w:rFonts w:ascii="Times New Roman" w:hAnsi="Times New Roman" w:cs="Times New Roman"/>
          <w:sz w:val="20"/>
          <w:szCs w:val="20"/>
        </w:rPr>
        <w:t xml:space="preserve">  </w:t>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30FFD34B" wp14:editId="6159A030">
            <wp:extent cx="2028825" cy="152161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939" cy="1561454"/>
                    </a:xfrm>
                    <a:prstGeom prst="rect">
                      <a:avLst/>
                    </a:prstGeom>
                  </pic:spPr>
                </pic:pic>
              </a:graphicData>
            </a:graphic>
          </wp:inline>
        </w:drawing>
      </w:r>
      <w:r w:rsidRPr="00E62F90">
        <w:rPr>
          <w:rFonts w:ascii="Times New Roman" w:hAnsi="Times New Roman" w:cs="Times New Roman"/>
          <w:noProof/>
          <w:sz w:val="20"/>
          <w:szCs w:val="20"/>
          <w:lang w:eastAsia="en-GB"/>
        </w:rPr>
        <w:drawing>
          <wp:inline distT="0" distB="0" distL="0" distR="0" wp14:anchorId="1B870AE5" wp14:editId="26B9B6EE">
            <wp:extent cx="2247382" cy="1685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308" cy="1700873"/>
                    </a:xfrm>
                    <a:prstGeom prst="rect">
                      <a:avLst/>
                    </a:prstGeom>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To test the effectiveness of the process, </w:t>
      </w:r>
      <w:r>
        <w:rPr>
          <w:rFonts w:ascii="Times New Roman" w:hAnsi="Times New Roman" w:cs="Times New Roman"/>
          <w:sz w:val="20"/>
          <w:szCs w:val="20"/>
        </w:rPr>
        <w:t xml:space="preserve">both </w:t>
      </w:r>
      <w:r w:rsidRPr="00E62F90">
        <w:rPr>
          <w:rFonts w:ascii="Times New Roman" w:hAnsi="Times New Roman" w:cs="Times New Roman"/>
          <w:sz w:val="20"/>
          <w:szCs w:val="20"/>
        </w:rPr>
        <w:t>simulation and experimentation results were presented. An initial profile of the pa</w:t>
      </w:r>
      <w:r w:rsidR="006D1562">
        <w:rPr>
          <w:rFonts w:ascii="Times New Roman" w:hAnsi="Times New Roman" w:cs="Times New Roman"/>
          <w:sz w:val="20"/>
          <w:szCs w:val="20"/>
        </w:rPr>
        <w:t xml:space="preserve">rt was created without damage. </w:t>
      </w: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03EC5B81" wp14:editId="1D7F056F">
            <wp:extent cx="2757543" cy="206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730" cy="2127779"/>
                    </a:xfrm>
                    <a:prstGeom prst="rect">
                      <a:avLst/>
                    </a:prstGeom>
                    <a:noFill/>
                    <a:ln>
                      <a:noFill/>
                    </a:ln>
                  </pic:spPr>
                </pic:pic>
              </a:graphicData>
            </a:graphic>
          </wp:inline>
        </w:drawing>
      </w:r>
      <w:r w:rsidRPr="00E62F90">
        <w:rPr>
          <w:rFonts w:ascii="Times New Roman" w:hAnsi="Times New Roman" w:cs="Times New Roman"/>
          <w:noProof/>
          <w:sz w:val="20"/>
          <w:szCs w:val="20"/>
          <w:lang w:eastAsia="en-GB"/>
        </w:rPr>
        <w:drawing>
          <wp:inline distT="0" distB="0" distL="0" distR="0" wp14:anchorId="76013A03" wp14:editId="281B7808">
            <wp:extent cx="2732130" cy="2047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9264" cy="2060718"/>
                    </a:xfrm>
                    <a:prstGeom prst="rect">
                      <a:avLst/>
                    </a:prstGeom>
                    <a:noFill/>
                    <a:ln>
                      <a:noFill/>
                    </a:ln>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5B27327A" wp14:editId="09C8584D">
            <wp:extent cx="2695575" cy="2020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357" cy="2039801"/>
                    </a:xfrm>
                    <a:prstGeom prst="rect">
                      <a:avLst/>
                    </a:prstGeom>
                    <a:noFill/>
                    <a:ln>
                      <a:noFill/>
                    </a:ln>
                  </pic:spPr>
                </pic:pic>
              </a:graphicData>
            </a:graphic>
          </wp:inline>
        </w:drawing>
      </w:r>
      <w:r w:rsidRPr="00E62F90">
        <w:rPr>
          <w:rFonts w:ascii="Times New Roman" w:hAnsi="Times New Roman" w:cs="Times New Roman"/>
          <w:noProof/>
          <w:sz w:val="20"/>
          <w:szCs w:val="20"/>
          <w:lang w:eastAsia="en-GB"/>
        </w:rPr>
        <w:drawing>
          <wp:inline distT="0" distB="0" distL="0" distR="0" wp14:anchorId="1C4A8151" wp14:editId="714FB8FE">
            <wp:extent cx="2714625" cy="203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036" cy="2052303"/>
                    </a:xfrm>
                    <a:prstGeom prst="rect">
                      <a:avLst/>
                    </a:prstGeom>
                    <a:noFill/>
                    <a:ln>
                      <a:noFill/>
                    </a:ln>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hAnsi="Times New Roman" w:cs="Times New Roman"/>
          <w:sz w:val="20"/>
          <w:szCs w:val="20"/>
        </w:rPr>
        <w:t xml:space="preserve">Given a vector of position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oMath>
      <w:r w:rsidRPr="00E62F90">
        <w:rPr>
          <w:rFonts w:ascii="Times New Roman" w:eastAsiaTheme="minorEastAsia" w:hAnsi="Times New Roman" w:cs="Times New Roman"/>
          <w:sz w:val="20"/>
          <w:szCs w:val="20"/>
        </w:rPr>
        <w:t xml:space="preserve"> at an angle </w:t>
      </w:r>
      <m:oMath>
        <m:r>
          <w:rPr>
            <w:rFonts w:ascii="Cambria Math" w:eastAsiaTheme="minorEastAsia" w:hAnsi="Cambria Math" w:cs="Times New Roman"/>
            <w:sz w:val="20"/>
            <w:szCs w:val="20"/>
          </w:rPr>
          <m:t>θ</m:t>
        </m:r>
      </m:oMath>
      <w:r w:rsidRPr="00E62F90">
        <w:rPr>
          <w:rFonts w:ascii="Times New Roman" w:eastAsiaTheme="minorEastAsia" w:hAnsi="Times New Roman" w:cs="Times New Roman"/>
          <w:sz w:val="20"/>
          <w:szCs w:val="20"/>
        </w:rPr>
        <w:t xml:space="preserve"> and radius r, using Pythagoras theorem,</w:t>
      </w:r>
    </w:p>
    <w:p w:rsidR="00C071CD" w:rsidRPr="00E62F90" w:rsidRDefault="00C071CD" w:rsidP="00C071CD">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 </w:t>
      </w:r>
      <w:r>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 xml:space="preserve">θ=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num>
              <m:den>
                <m:r>
                  <w:rPr>
                    <w:rFonts w:ascii="Cambria Math" w:hAnsi="Cambria Math" w:cs="Times New Roman"/>
                    <w:sz w:val="20"/>
                    <w:szCs w:val="20"/>
                  </w:rPr>
                  <m:t>r</m:t>
                </m:r>
              </m:den>
            </m:f>
          </m:e>
        </m:func>
      </m:oMath>
      <w:r>
        <w:rPr>
          <w:rFonts w:ascii="Times New Roman" w:eastAsiaTheme="minorEastAsia" w:hAnsi="Times New Roman" w:cs="Times New Roman"/>
          <w:sz w:val="20"/>
          <w:szCs w:val="20"/>
        </w:rPr>
        <w:t xml:space="preserve">  , </w:t>
      </w:r>
      <m:oMath>
        <m:r>
          <w:rPr>
            <w:rFonts w:ascii="Cambria Math" w:hAnsi="Cambria Math" w:cs="Times New Roman"/>
            <w:sz w:val="20"/>
            <w:szCs w:val="20"/>
          </w:rPr>
          <m:t xml:space="preserve">sinθ=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num>
          <m:den>
            <m:r>
              <w:rPr>
                <w:rFonts w:ascii="Cambria Math" w:hAnsi="Cambria Math" w:cs="Times New Roman"/>
                <w:sz w:val="20"/>
                <w:szCs w:val="20"/>
              </w:rPr>
              <m:t>r</m:t>
            </m:r>
          </m:den>
        </m:f>
      </m:oMath>
    </w:p>
    <w:p w:rsidR="00C071CD" w:rsidRPr="00E62F90" w:rsidRDefault="00C82496" w:rsidP="00A53C6E">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=rcosθ</m:t>
        </m:r>
      </m:oMath>
      <w:r w:rsidR="00C071CD">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=rsinθ</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1</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eastAsiaTheme="minorEastAsia" w:hAnsi="Times New Roman" w:cs="Times New Roman"/>
          <w:sz w:val="20"/>
          <w:szCs w:val="20"/>
        </w:rPr>
        <w:t>If the vector is rotated counter clockwise (</w:t>
      </w:r>
      <m:oMath>
        <m:r>
          <w:rPr>
            <w:rFonts w:ascii="Cambria Math" w:eastAsiaTheme="minorEastAsia" w:hAnsi="Cambria Math" w:cs="Times New Roman"/>
            <w:sz w:val="20"/>
            <w:szCs w:val="20"/>
          </w:rPr>
          <m:t xml:space="preserve">θ </m:t>
        </m:r>
      </m:oMath>
      <w:r w:rsidRPr="00E62F90">
        <w:rPr>
          <w:rFonts w:ascii="Times New Roman" w:eastAsiaTheme="minorEastAsia" w:hAnsi="Times New Roman" w:cs="Times New Roman"/>
          <w:sz w:val="20"/>
          <w:szCs w:val="20"/>
        </w:rPr>
        <w:t xml:space="preserve">is positive) at an angle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m:t>
            </m:r>
          </m:sup>
        </m:sSup>
      </m:oMath>
      <w:r w:rsidRPr="00E62F90">
        <w:rPr>
          <w:rFonts w:ascii="Times New Roman" w:eastAsiaTheme="minorEastAsia" w:hAnsi="Times New Roman" w:cs="Times New Roman"/>
          <w:sz w:val="20"/>
          <w:szCs w:val="20"/>
        </w:rPr>
        <w:t xml:space="preserve"> to give a new position </w:t>
      </w:r>
      <w:r w:rsidR="00A53C6E" w:rsidRPr="00E62F9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oMath>
      <w:r w:rsidRPr="00E62F90">
        <w:rPr>
          <w:rFonts w:ascii="Times New Roman" w:eastAsiaTheme="minorEastAsia" w:hAnsi="Times New Roman" w:cs="Times New Roman"/>
          <w:sz w:val="20"/>
          <w:szCs w:val="20"/>
        </w:rPr>
        <w:t xml:space="preserve">, the angle of the vector at this position is </w:t>
      </w:r>
      <m:oMath>
        <m:r>
          <w:rPr>
            <w:rFonts w:ascii="Cambria Math" w:eastAsiaTheme="minorEastAsia" w:hAnsi="Cambria Math" w:cs="Times New Roman"/>
            <w:sz w:val="20"/>
            <w:szCs w:val="20"/>
          </w:rPr>
          <m:t xml:space="preserve">(θ+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w:p>
    <w:p w:rsidR="00C071CD" w:rsidRPr="00E62F90" w:rsidRDefault="00C82496" w:rsidP="00C071CD">
      <w:pPr>
        <w:spacing w:line="360" w:lineRule="auto"/>
        <w:ind w:left="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=rcos</m:t>
        </m:r>
        <m:d>
          <m:dPr>
            <m:ctrlPr>
              <w:rPr>
                <w:rFonts w:ascii="Cambria Math" w:hAnsi="Cambria Math" w:cs="Times New Roman"/>
                <w:i/>
                <w:sz w:val="20"/>
                <w:szCs w:val="20"/>
              </w:rPr>
            </m:ctrlPr>
          </m:dPr>
          <m:e>
            <m:r>
              <w:rPr>
                <w:rFonts w:ascii="Cambria Math" w:hAnsi="Cambria Math" w:cs="Times New Roman"/>
                <w:sz w:val="20"/>
                <w:szCs w:val="20"/>
              </w:rPr>
              <m:t xml:space="preserve">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d>
        <m:r>
          <w:rPr>
            <w:rFonts w:ascii="Cambria Math" w:hAnsi="Cambria Math" w:cs="Times New Roman"/>
            <w:sz w:val="20"/>
            <w:szCs w:val="20"/>
          </w:rPr>
          <m:t xml:space="preserve"> ,</m:t>
        </m:r>
      </m:oMath>
      <w:r w:rsidR="00C071CD" w:rsidRPr="00E62F90">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 xml:space="preserve">=rsin(θ+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2</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eastAsiaTheme="minorEastAsia" w:hAnsi="Times New Roman" w:cs="Times New Roman"/>
          <w:sz w:val="20"/>
          <w:szCs w:val="20"/>
        </w:rPr>
        <w:t>Using trigonometric identities</w:t>
      </w:r>
    </w:p>
    <w:p w:rsidR="00C071CD" w:rsidRPr="00E62F90" w:rsidRDefault="00C82496" w:rsidP="00C071CD">
      <w:pPr>
        <w:spacing w:line="360" w:lineRule="auto"/>
        <w:ind w:left="2160" w:firstLine="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rcos(θ+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3</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r(cosθcos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sinθsin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=rcosθcos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rsinθsin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82496" w:rsidP="00C071CD">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 xml:space="preserve">= rsin(θ+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t>(</w:t>
      </w:r>
      <w:r w:rsidR="00C071CD">
        <w:rPr>
          <w:rFonts w:ascii="Times New Roman" w:eastAsiaTheme="minorEastAsia" w:hAnsi="Times New Roman" w:cs="Times New Roman"/>
          <w:sz w:val="20"/>
          <w:szCs w:val="20"/>
        </w:rPr>
        <w:t>4</w:t>
      </w:r>
      <w:r w:rsidR="00C071CD" w:rsidRPr="00E62F90">
        <w:rPr>
          <w:rFonts w:ascii="Times New Roman" w:eastAsiaTheme="minorEastAsia" w:hAnsi="Times New Roman" w:cs="Times New Roman"/>
          <w:sz w:val="20"/>
          <w:szCs w:val="20"/>
        </w:rPr>
        <w:t>)</w:t>
      </w:r>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r(sinθcos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cosθsin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=rsinθcos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rcosθsin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82496" w:rsidP="00C071CD">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5</w:t>
      </w:r>
      <w:r w:rsidR="00C071CD" w:rsidRPr="00E62F90">
        <w:rPr>
          <w:rFonts w:ascii="Times New Roman" w:eastAsiaTheme="minorEastAsia" w:hAnsi="Times New Roman" w:cs="Times New Roman"/>
          <w:sz w:val="20"/>
          <w:szCs w:val="20"/>
        </w:rPr>
        <w:t>)</w:t>
      </w:r>
    </w:p>
    <w:p w:rsidR="00C071CD" w:rsidRPr="00E62F90" w:rsidRDefault="00C82496" w:rsidP="00C071CD">
      <w:pPr>
        <w:spacing w:line="36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m:oMathPara>
    </w:p>
    <w:p w:rsidR="00C071CD" w:rsidRPr="00E62F90" w:rsidRDefault="00C82496" w:rsidP="00C071CD">
      <w:pPr>
        <w:spacing w:line="36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m:oMathPara>
    </w:p>
    <w:p w:rsidR="00C071CD" w:rsidRDefault="00C82496" w:rsidP="00C071CD">
      <w:pPr>
        <w:spacing w:line="360" w:lineRule="auto"/>
        <w:ind w:left="2160" w:firstLine="720"/>
        <w:jc w:val="both"/>
        <w:rPr>
          <w:rFonts w:ascii="Times New Roman" w:eastAsiaTheme="minorEastAsia" w:hAnsi="Times New Roman" w:cs="Times New Roman"/>
          <w:sz w:val="20"/>
          <w:szCs w:val="20"/>
        </w:rPr>
      </w:pPr>
      <m:oMath>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e>
              </m:mr>
            </m:m>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r>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6</w:t>
      </w:r>
      <w:r w:rsidR="00C071CD" w:rsidRPr="00E62F90">
        <w:rPr>
          <w:rFonts w:ascii="Times New Roman" w:eastAsiaTheme="minorEastAsia" w:hAnsi="Times New Roman" w:cs="Times New Roman"/>
          <w:sz w:val="20"/>
          <w:szCs w:val="20"/>
        </w:rPr>
        <w:t>)</w:t>
      </w:r>
    </w:p>
    <w:p w:rsidR="00C071CD" w:rsidRPr="00BC4CA8" w:rsidRDefault="00C071CD" w:rsidP="00C071CD">
      <w:pPr>
        <w:spacing w:line="240" w:lineRule="auto"/>
        <w:jc w:val="both"/>
        <w:rPr>
          <w:rFonts w:ascii="Times New Roman" w:hAnsi="Times New Roman" w:cs="Times New Roman"/>
          <w:sz w:val="20"/>
          <w:szCs w:val="20"/>
        </w:rPr>
      </w:pPr>
      <w:r>
        <w:rPr>
          <w:rFonts w:ascii="Times New Roman" w:hAnsi="Times New Roman" w:cs="Times New Roman"/>
          <w:sz w:val="20"/>
          <w:szCs w:val="20"/>
        </w:rPr>
        <w:t>A three-dimensional rotational matrix is a representation of a counter clockwise rotation by an angle θ with respect to a fixed axis along the unit vector ń. The functionality of the rotational matrix is on vectors resulting in more rotated vectors while coordinate axes are fixed. This is referred to as active transformation. The real 2x2 special orthogonal matrix is the representation of how the x-y plane rotates by an angle θ measured counter clockwise from the + x-axis.</w:t>
      </w:r>
    </w:p>
    <w:p w:rsidR="00C071CD" w:rsidRPr="00E62F90" w:rsidRDefault="00C071CD" w:rsidP="00C071CD">
      <w:pPr>
        <w:spacing w:line="360" w:lineRule="auto"/>
        <w:ind w:left="2160" w:firstLine="720"/>
        <w:jc w:val="both"/>
        <w:rPr>
          <w:rFonts w:ascii="Times New Roman" w:eastAsiaTheme="minorEastAsia" w:hAnsi="Times New Roman" w:cs="Times New Roman"/>
          <w:sz w:val="20"/>
          <w:szCs w:val="20"/>
        </w:rPr>
      </w:pPr>
      <m:oMath>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r>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
          </m:e>
        </m:d>
      </m:oMath>
      <w:r w:rsidRPr="00E62F90">
        <w:rPr>
          <w:rFonts w:ascii="Times New Roman" w:eastAsiaTheme="minorEastAsia" w:hAnsi="Times New Roman" w:cs="Times New Roman"/>
          <w:sz w:val="20"/>
          <w:szCs w:val="20"/>
        </w:rPr>
        <w:tab/>
      </w:r>
      <w:r w:rsidRPr="00E62F90">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Pr="00E62F9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7</w:t>
      </w:r>
      <w:r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N/B: </w:t>
      </w:r>
      <w:r w:rsidRPr="00E62F90">
        <w:rPr>
          <w:rFonts w:ascii="Times New Roman" w:hAnsi="Times New Roman" w:cs="Times New Roman"/>
          <w:sz w:val="20"/>
          <w:szCs w:val="20"/>
        </w:rPr>
        <w:t xml:space="preserve">The vector rotates in a counter clockwise direction if </w:t>
      </w:r>
      <m:oMath>
        <m:r>
          <w:rPr>
            <w:rFonts w:ascii="Cambria Math" w:hAnsi="Cambria Math" w:cs="Times New Roman"/>
            <w:sz w:val="20"/>
            <w:szCs w:val="20"/>
          </w:rPr>
          <m:t>θ</m:t>
        </m:r>
      </m:oMath>
      <w:r>
        <w:rPr>
          <w:rFonts w:ascii="Times New Roman" w:eastAsiaTheme="minorEastAsia" w:hAnsi="Times New Roman" w:cs="Times New Roman"/>
          <w:sz w:val="20"/>
          <w:szCs w:val="20"/>
        </w:rPr>
        <w:t xml:space="preserve"> </w:t>
      </w:r>
      <w:r w:rsidRPr="00E62F90">
        <w:rPr>
          <w:rFonts w:ascii="Times New Roman" w:eastAsiaTheme="minorEastAsia" w:hAnsi="Times New Roman" w:cs="Times New Roman"/>
          <w:sz w:val="20"/>
          <w:szCs w:val="20"/>
        </w:rPr>
        <w:t xml:space="preserve">is positive and clockwise if </w:t>
      </w:r>
      <m:oMath>
        <m:r>
          <w:rPr>
            <w:rFonts w:ascii="Cambria Math" w:eastAsiaTheme="minorEastAsia" w:hAnsi="Cambria Math" w:cs="Times New Roman"/>
            <w:sz w:val="20"/>
            <w:szCs w:val="20"/>
          </w:rPr>
          <m:t>θ</m:t>
        </m:r>
      </m:oMath>
      <w:r w:rsidRPr="00E62F90">
        <w:rPr>
          <w:rFonts w:ascii="Times New Roman" w:eastAsiaTheme="minorEastAsia" w:hAnsi="Times New Roman" w:cs="Times New Roman"/>
          <w:sz w:val="20"/>
          <w:szCs w:val="20"/>
        </w:rPr>
        <w:t xml:space="preserve"> is negative.</w:t>
      </w:r>
    </w:p>
    <w:p w:rsidR="00C071CD" w:rsidRPr="00E62F90" w:rsidRDefault="00C071CD" w:rsidP="00C071CD">
      <w:pPr>
        <w:spacing w:line="360" w:lineRule="auto"/>
        <w:jc w:val="both"/>
        <w:rPr>
          <w:rFonts w:ascii="Times New Roman" w:hAnsi="Times New Roman" w:cs="Times New Roman"/>
          <w:sz w:val="20"/>
          <w:szCs w:val="20"/>
        </w:rPr>
      </w:pPr>
      <w:r w:rsidRPr="00E62F90">
        <w:rPr>
          <w:rFonts w:ascii="Times New Roman" w:hAnsi="Times New Roman" w:cs="Times New Roman"/>
          <w:sz w:val="20"/>
          <w:szCs w:val="20"/>
        </w:rPr>
        <w:t>In three dimension</w:t>
      </w:r>
      <w:r>
        <w:rPr>
          <w:rFonts w:ascii="Times New Roman" w:hAnsi="Times New Roman" w:cs="Times New Roman"/>
          <w:sz w:val="20"/>
          <w:szCs w:val="20"/>
        </w:rPr>
        <w:t>al space</w:t>
      </w:r>
      <w:r w:rsidRPr="00E62F90">
        <w:rPr>
          <w:rFonts w:ascii="Times New Roman" w:hAnsi="Times New Roman" w:cs="Times New Roman"/>
          <w:sz w:val="20"/>
          <w:szCs w:val="20"/>
        </w:rPr>
        <w:t>, the</w:t>
      </w:r>
      <w:r>
        <w:rPr>
          <w:rFonts w:ascii="Times New Roman" w:hAnsi="Times New Roman" w:cs="Times New Roman"/>
          <w:sz w:val="20"/>
          <w:szCs w:val="20"/>
        </w:rPr>
        <w:t xml:space="preserve"> matrix is a represented by a real 3x3 orthogonal matrix and the</w:t>
      </w:r>
      <w:r w:rsidRPr="00E62F90">
        <w:rPr>
          <w:rFonts w:ascii="Times New Roman" w:hAnsi="Times New Roman" w:cs="Times New Roman"/>
          <w:sz w:val="20"/>
          <w:szCs w:val="20"/>
        </w:rPr>
        <w:t xml:space="preserve"> rotation of the model is about one of the 3-axes of a coordinate system. For this model, the rotational matrix is rotated about the z-axis</w:t>
      </w:r>
      <w:r>
        <w:rPr>
          <w:rFonts w:ascii="Times New Roman" w:hAnsi="Times New Roman" w:cs="Times New Roman"/>
          <w:sz w:val="20"/>
          <w:szCs w:val="20"/>
        </w:rPr>
        <w:t xml:space="preserve"> in Equation (10)</w:t>
      </w:r>
    </w:p>
    <w:p w:rsidR="00C071CD" w:rsidRPr="00E62F90" w:rsidRDefault="00C82496"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cosθ</m:t>
                  </m:r>
                </m:e>
                <m:e>
                  <m:r>
                    <w:rPr>
                      <w:rFonts w:ascii="Cambria Math" w:hAnsi="Cambria Math" w:cs="Times New Roman"/>
                      <w:sz w:val="20"/>
                      <w:szCs w:val="20"/>
                    </w:rPr>
                    <m:t>-sinθ</m:t>
                  </m:r>
                </m:e>
              </m:mr>
              <m:mr>
                <m:e>
                  <m:r>
                    <w:rPr>
                      <w:rFonts w:ascii="Cambria Math" w:hAnsi="Cambria Math" w:cs="Times New Roman"/>
                      <w:sz w:val="20"/>
                      <w:szCs w:val="20"/>
                    </w:rPr>
                    <m:t>0</m:t>
                  </m:r>
                </m:e>
                <m:e>
                  <m:r>
                    <w:rPr>
                      <w:rFonts w:ascii="Cambria Math" w:hAnsi="Cambria Math" w:cs="Times New Roman"/>
                      <w:sz w:val="20"/>
                      <w:szCs w:val="20"/>
                    </w:rPr>
                    <m:t>sinθ</m:t>
                  </m:r>
                </m:e>
                <m:e>
                  <m:r>
                    <w:rPr>
                      <w:rFonts w:ascii="Cambria Math" w:hAnsi="Cambria Math" w:cs="Times New Roman"/>
                      <w:sz w:val="20"/>
                      <w:szCs w:val="20"/>
                    </w:rPr>
                    <m:t>cosθ</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8</w:t>
      </w:r>
      <w:r w:rsidR="00C071CD" w:rsidRPr="00E62F90">
        <w:rPr>
          <w:rFonts w:ascii="Times New Roman" w:eastAsiaTheme="minorEastAsia" w:hAnsi="Times New Roman" w:cs="Times New Roman"/>
          <w:sz w:val="20"/>
          <w:szCs w:val="20"/>
        </w:rPr>
        <w:t>)</w:t>
      </w:r>
    </w:p>
    <w:p w:rsidR="00C071CD" w:rsidRPr="00E62F90" w:rsidRDefault="00C82496"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y</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cosθ</m:t>
                  </m:r>
                </m:e>
                <m:e>
                  <m:r>
                    <w:rPr>
                      <w:rFonts w:ascii="Cambria Math" w:hAnsi="Cambria Math" w:cs="Times New Roman"/>
                      <w:sz w:val="20"/>
                      <w:szCs w:val="20"/>
                    </w:rPr>
                    <m:t>0</m:t>
                  </m:r>
                </m:e>
                <m:e>
                  <m:r>
                    <w:rPr>
                      <w:rFonts w:ascii="Cambria Math" w:hAnsi="Cambria Math" w:cs="Times New Roman"/>
                      <w:sz w:val="20"/>
                      <w:szCs w:val="20"/>
                    </w:rPr>
                    <m:t>sinθ</m:t>
                  </m:r>
                </m:e>
              </m:mr>
              <m:mr>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-sinθ</m:t>
                  </m:r>
                </m:e>
                <m:e>
                  <m:r>
                    <w:rPr>
                      <w:rFonts w:ascii="Cambria Math" w:hAnsi="Cambria Math" w:cs="Times New Roman"/>
                      <w:sz w:val="20"/>
                      <w:szCs w:val="20"/>
                    </w:rPr>
                    <m:t>0</m:t>
                  </m:r>
                </m:e>
                <m:e>
                  <m:r>
                    <w:rPr>
                      <w:rFonts w:ascii="Cambria Math" w:hAnsi="Cambria Math" w:cs="Times New Roman"/>
                      <w:sz w:val="20"/>
                      <w:szCs w:val="20"/>
                    </w:rPr>
                    <m:t>cosθ</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9</w:t>
      </w:r>
      <w:r w:rsidR="00C071CD" w:rsidRPr="00E62F90">
        <w:rPr>
          <w:rFonts w:ascii="Times New Roman" w:eastAsiaTheme="minorEastAsia" w:hAnsi="Times New Roman" w:cs="Times New Roman"/>
          <w:sz w:val="20"/>
          <w:szCs w:val="20"/>
        </w:rPr>
        <w:t>)</w:t>
      </w:r>
    </w:p>
    <w:p w:rsidR="00C071CD" w:rsidRPr="00E62F90" w:rsidRDefault="00C82496"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z</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cosθ</m:t>
                  </m:r>
                </m:e>
                <m:e>
                  <m:r>
                    <w:rPr>
                      <w:rFonts w:ascii="Cambria Math" w:hAnsi="Cambria Math" w:cs="Times New Roman"/>
                      <w:sz w:val="20"/>
                      <w:szCs w:val="20"/>
                    </w:rPr>
                    <m:t>-sinθ</m:t>
                  </m:r>
                </m:e>
                <m:e>
                  <m:r>
                    <w:rPr>
                      <w:rFonts w:ascii="Cambria Math" w:hAnsi="Cambria Math" w:cs="Times New Roman"/>
                      <w:sz w:val="20"/>
                      <w:szCs w:val="20"/>
                    </w:rPr>
                    <m:t>0</m:t>
                  </m:r>
                </m:e>
              </m:mr>
              <m:mr>
                <m:e>
                  <m:r>
                    <w:rPr>
                      <w:rFonts w:ascii="Cambria Math" w:hAnsi="Cambria Math" w:cs="Times New Roman"/>
                      <w:sz w:val="20"/>
                      <w:szCs w:val="20"/>
                    </w:rPr>
                    <m:t>sinθ</m:t>
                  </m:r>
                </m:e>
                <m:e>
                  <m:r>
                    <w:rPr>
                      <w:rFonts w:ascii="Cambria Math" w:hAnsi="Cambria Math" w:cs="Times New Roman"/>
                      <w:sz w:val="20"/>
                      <w:szCs w:val="20"/>
                    </w:rPr>
                    <m:t>cosθ</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1</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(1</w:t>
      </w:r>
      <w:r w:rsidR="00C071CD">
        <w:rPr>
          <w:rFonts w:ascii="Times New Roman" w:eastAsiaTheme="minorEastAsia" w:hAnsi="Times New Roman" w:cs="Times New Roman"/>
          <w:sz w:val="20"/>
          <w:szCs w:val="20"/>
        </w:rPr>
        <w:t>0</w:t>
      </w:r>
      <w:r w:rsidR="00C071CD" w:rsidRPr="00E62F90">
        <w:rPr>
          <w:rFonts w:ascii="Times New Roman" w:eastAsiaTheme="minorEastAsia" w:hAnsi="Times New Roman" w:cs="Times New Roman"/>
          <w:sz w:val="20"/>
          <w:szCs w:val="20"/>
        </w:rPr>
        <w:t>)</w:t>
      </w:r>
    </w:p>
    <w:p w:rsidR="00C071CD" w:rsidRDefault="00C071CD" w:rsidP="00C071CD">
      <w:pPr>
        <w:spacing w:line="240" w:lineRule="auto"/>
        <w:jc w:val="both"/>
        <w:rPr>
          <w:rFonts w:ascii="Times New Roman" w:hAnsi="Times New Roman" w:cs="Times New Roman"/>
          <w:sz w:val="20"/>
          <w:szCs w:val="20"/>
        </w:rPr>
      </w:pPr>
    </w:p>
    <w:p w:rsidR="00DE5608" w:rsidRPr="006D1562" w:rsidRDefault="00DE5608" w:rsidP="006D1562">
      <w:pPr>
        <w:pStyle w:val="ListParagraph"/>
        <w:numPr>
          <w:ilvl w:val="0"/>
          <w:numId w:val="3"/>
        </w:numPr>
        <w:rPr>
          <w:rFonts w:ascii="Times New Roman" w:hAnsi="Times New Roman" w:cs="Times New Roman"/>
          <w:sz w:val="20"/>
          <w:szCs w:val="20"/>
        </w:rPr>
      </w:pPr>
      <w:r w:rsidRPr="006D1562">
        <w:rPr>
          <w:rFonts w:ascii="Times New Roman" w:hAnsi="Times New Roman" w:cs="Times New Roman"/>
          <w:sz w:val="20"/>
          <w:szCs w:val="20"/>
        </w:rPr>
        <w:t>EXPERIMENT</w:t>
      </w:r>
      <w:r w:rsidR="00632BBC" w:rsidRPr="006D1562">
        <w:rPr>
          <w:rFonts w:ascii="Times New Roman" w:hAnsi="Times New Roman" w:cs="Times New Roman"/>
          <w:sz w:val="20"/>
          <w:szCs w:val="20"/>
        </w:rPr>
        <w:t xml:space="preserve"> AND RESULT V</w:t>
      </w:r>
      <w:r w:rsidRPr="006D1562">
        <w:rPr>
          <w:rFonts w:ascii="Times New Roman" w:hAnsi="Times New Roman" w:cs="Times New Roman"/>
          <w:sz w:val="20"/>
          <w:szCs w:val="20"/>
        </w:rPr>
        <w:t>ALIDATION</w:t>
      </w:r>
    </w:p>
    <w:p w:rsidR="00727D7B" w:rsidRDefault="00DC58DB" w:rsidP="00F5720F">
      <w:pPr>
        <w:jc w:val="both"/>
        <w:rPr>
          <w:rFonts w:ascii="Times New Roman" w:hAnsi="Times New Roman" w:cs="Times New Roman"/>
          <w:sz w:val="20"/>
          <w:szCs w:val="20"/>
        </w:rPr>
      </w:pPr>
      <w:r w:rsidRPr="00B762C7">
        <w:rPr>
          <w:rFonts w:ascii="Times New Roman" w:hAnsi="Times New Roman" w:cs="Times New Roman"/>
          <w:noProof/>
          <w:sz w:val="20"/>
          <w:szCs w:val="20"/>
          <w:lang w:eastAsia="en-GB"/>
        </w:rPr>
        <w:drawing>
          <wp:anchor distT="0" distB="0" distL="114300" distR="114300" simplePos="0" relativeHeight="251658240" behindDoc="0" locked="0" layoutInCell="1" allowOverlap="1">
            <wp:simplePos x="0" y="0"/>
            <wp:positionH relativeFrom="margin">
              <wp:posOffset>3040810</wp:posOffset>
            </wp:positionH>
            <wp:positionV relativeFrom="paragraph">
              <wp:posOffset>1390650</wp:posOffset>
            </wp:positionV>
            <wp:extent cx="2705100" cy="2028825"/>
            <wp:effectExtent l="0" t="0" r="0" b="9525"/>
            <wp:wrapThrough wrapText="bothSides">
              <wp:wrapPolygon edited="0">
                <wp:start x="0" y="0"/>
                <wp:lineTo x="0" y="21499"/>
                <wp:lineTo x="21448" y="21499"/>
                <wp:lineTo x="21448" y="0"/>
                <wp:lineTo x="0" y="0"/>
              </wp:wrapPolygon>
            </wp:wrapThrough>
            <wp:docPr id="4" name="Picture 4" descr="C:\Users\u1469924\Downloads\Experiment Pictures\20190904_151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1469924\Downloads\Experiment Pictures\20190904_15170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anchor>
        </w:drawing>
      </w:r>
      <w:r w:rsidR="00F5720F" w:rsidRPr="00B762C7">
        <w:rPr>
          <w:rFonts w:ascii="Times New Roman" w:hAnsi="Times New Roman" w:cs="Times New Roman"/>
          <w:noProof/>
          <w:sz w:val="20"/>
          <w:szCs w:val="20"/>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3409950</wp:posOffset>
            </wp:positionV>
            <wp:extent cx="2704465" cy="2028825"/>
            <wp:effectExtent l="0" t="0" r="635" b="9525"/>
            <wp:wrapSquare wrapText="bothSides"/>
            <wp:docPr id="2" name="Picture 2" descr="C:\Users\u1469924\Downloads\Experiment Pictures\20190904_14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469924\Downloads\Experiment Pictures\20190904_14553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4465" cy="2028825"/>
                    </a:xfrm>
                    <a:prstGeom prst="rect">
                      <a:avLst/>
                    </a:prstGeom>
                    <a:noFill/>
                    <a:ln>
                      <a:noFill/>
                    </a:ln>
                  </pic:spPr>
                </pic:pic>
              </a:graphicData>
            </a:graphic>
          </wp:anchor>
        </w:drawing>
      </w:r>
      <w:r w:rsidR="001C255C">
        <w:rPr>
          <w:rFonts w:ascii="Times New Roman" w:hAnsi="Times New Roman" w:cs="Times New Roman"/>
          <w:sz w:val="20"/>
          <w:szCs w:val="20"/>
        </w:rPr>
        <w:t>Experiment was carried out in a controlled environment</w:t>
      </w:r>
      <w:r w:rsidR="007A6AF7">
        <w:rPr>
          <w:rFonts w:ascii="Times New Roman" w:hAnsi="Times New Roman" w:cs="Times New Roman"/>
          <w:sz w:val="20"/>
          <w:szCs w:val="20"/>
        </w:rPr>
        <w:t xml:space="preserve"> with a steady ambient temperature</w:t>
      </w:r>
      <w:r w:rsidR="001C255C">
        <w:rPr>
          <w:rFonts w:ascii="Times New Roman" w:hAnsi="Times New Roman" w:cs="Times New Roman"/>
          <w:sz w:val="20"/>
          <w:szCs w:val="20"/>
        </w:rPr>
        <w:t xml:space="preserve"> and the AACMM was mounted on a stable platform to counteract any vibration that might influence the integrity of the measured data.</w:t>
      </w:r>
      <w:r w:rsidR="00FA3AF7">
        <w:rPr>
          <w:rFonts w:ascii="Times New Roman" w:hAnsi="Times New Roman" w:cs="Times New Roman"/>
          <w:sz w:val="20"/>
          <w:szCs w:val="20"/>
        </w:rPr>
        <w:t xml:space="preserve"> </w:t>
      </w:r>
      <w:r w:rsidR="00DC3AD4">
        <w:rPr>
          <w:rFonts w:ascii="Times New Roman" w:hAnsi="Times New Roman" w:cs="Times New Roman"/>
          <w:sz w:val="20"/>
          <w:szCs w:val="20"/>
        </w:rPr>
        <w:t>Extra care was taken to make sure the part is clean from dirt and positioned at a fixed position. The AACMM</w:t>
      </w:r>
      <w:r w:rsidR="00FA3AF7">
        <w:rPr>
          <w:rFonts w:ascii="Times New Roman" w:hAnsi="Times New Roman" w:cs="Times New Roman"/>
          <w:sz w:val="20"/>
          <w:szCs w:val="20"/>
        </w:rPr>
        <w:t xml:space="preserve"> is a 7-axis Absolute Arm.</w:t>
      </w:r>
      <w:r w:rsidR="001C255C">
        <w:rPr>
          <w:rFonts w:ascii="Times New Roman" w:hAnsi="Times New Roman" w:cs="Times New Roman"/>
          <w:sz w:val="20"/>
          <w:szCs w:val="20"/>
        </w:rPr>
        <w:t xml:space="preserve"> Attached </w:t>
      </w:r>
      <w:r w:rsidR="00590003">
        <w:rPr>
          <w:rFonts w:ascii="Times New Roman" w:hAnsi="Times New Roman" w:cs="Times New Roman"/>
          <w:sz w:val="20"/>
          <w:szCs w:val="20"/>
        </w:rPr>
        <w:t>to the Articulate Arm is an RS5</w:t>
      </w:r>
      <w:r w:rsidR="001C255C">
        <w:rPr>
          <w:rFonts w:ascii="Times New Roman" w:hAnsi="Times New Roman" w:cs="Times New Roman"/>
          <w:sz w:val="20"/>
          <w:szCs w:val="20"/>
        </w:rPr>
        <w:t xml:space="preserve"> laser scanner</w:t>
      </w:r>
      <w:r w:rsidR="00590003">
        <w:rPr>
          <w:rFonts w:ascii="Times New Roman" w:hAnsi="Times New Roman" w:cs="Times New Roman"/>
          <w:sz w:val="20"/>
          <w:szCs w:val="20"/>
        </w:rPr>
        <w:t xml:space="preserve"> (specifications are stated in table below)</w:t>
      </w:r>
      <w:r w:rsidR="001C255C">
        <w:rPr>
          <w:rFonts w:ascii="Times New Roman" w:hAnsi="Times New Roman" w:cs="Times New Roman"/>
          <w:sz w:val="20"/>
          <w:szCs w:val="20"/>
        </w:rPr>
        <w:t xml:space="preserve"> </w:t>
      </w:r>
      <w:r w:rsidR="001868CB">
        <w:rPr>
          <w:rFonts w:ascii="Times New Roman" w:hAnsi="Times New Roman" w:cs="Times New Roman"/>
          <w:sz w:val="20"/>
          <w:szCs w:val="20"/>
        </w:rPr>
        <w:t>and scanning was performed at a steady pace within good capturing distance monitored by the RDS system with respect to ISO 10360-2. The Arm accuracy is measured according</w:t>
      </w:r>
      <w:r w:rsidR="00C81D98">
        <w:rPr>
          <w:rFonts w:ascii="Times New Roman" w:hAnsi="Times New Roman" w:cs="Times New Roman"/>
          <w:sz w:val="20"/>
          <w:szCs w:val="20"/>
        </w:rPr>
        <w:t xml:space="preserve"> to a variable L which indicates</w:t>
      </w:r>
      <w:r w:rsidR="001868CB">
        <w:rPr>
          <w:rFonts w:ascii="Times New Roman" w:hAnsi="Times New Roman" w:cs="Times New Roman"/>
          <w:sz w:val="20"/>
          <w:szCs w:val="20"/>
        </w:rPr>
        <w:t xml:space="preserve"> the length of</w:t>
      </w:r>
      <w:r w:rsidR="00C4669D">
        <w:rPr>
          <w:rFonts w:ascii="Times New Roman" w:hAnsi="Times New Roman" w:cs="Times New Roman"/>
          <w:sz w:val="20"/>
          <w:szCs w:val="20"/>
        </w:rPr>
        <w:t xml:space="preserve"> the Arm at which the measurement was </w:t>
      </w:r>
      <w:r w:rsidR="001868CB">
        <w:rPr>
          <w:rFonts w:ascii="Times New Roman" w:hAnsi="Times New Roman" w:cs="Times New Roman"/>
          <w:sz w:val="20"/>
          <w:szCs w:val="20"/>
        </w:rPr>
        <w:t xml:space="preserve">performed. A higher value of L indicates that the Arm is measuring at a larger measurement distance and the accuracy increases when the value of L decreases. </w:t>
      </w:r>
      <w:r w:rsidR="00C4669D">
        <w:rPr>
          <w:rFonts w:ascii="Times New Roman" w:hAnsi="Times New Roman" w:cs="Times New Roman"/>
          <w:sz w:val="20"/>
          <w:szCs w:val="20"/>
        </w:rPr>
        <w:t xml:space="preserve">At the maximum length of the Arm, the volumetric accuracy is </w:t>
      </w:r>
      <w:r w:rsidR="00BF22EF">
        <w:rPr>
          <w:rFonts w:ascii="Times New Roman" w:hAnsi="Times New Roman" w:cs="Times New Roman"/>
          <w:sz w:val="20"/>
          <w:szCs w:val="20"/>
        </w:rPr>
        <w:t xml:space="preserve">0.0043 </w:t>
      </w:r>
      <w:r w:rsidR="002E4B43">
        <w:rPr>
          <w:rFonts w:ascii="Times New Roman" w:hAnsi="Times New Roman" w:cs="Times New Roman"/>
          <w:sz w:val="20"/>
          <w:szCs w:val="20"/>
        </w:rPr>
        <w:t>m</w:t>
      </w:r>
      <w:r w:rsidR="00C4669D">
        <w:rPr>
          <w:rFonts w:ascii="Times New Roman" w:hAnsi="Times New Roman" w:cs="Times New Roman"/>
          <w:sz w:val="20"/>
          <w:szCs w:val="20"/>
        </w:rPr>
        <w:t>m, roundness uncertainty is ± 0.025 µm and uncertainty of measurement at ± 0.00025 mm at a temperature of 20° C ± 1° C</w:t>
      </w:r>
      <w:r w:rsidR="002E4B43">
        <w:rPr>
          <w:rFonts w:ascii="Times New Roman" w:hAnsi="Times New Roman" w:cs="Times New Roman"/>
          <w:sz w:val="20"/>
          <w:szCs w:val="20"/>
        </w:rPr>
        <w:t>.</w:t>
      </w:r>
      <w:r w:rsidR="00BE1717">
        <w:rPr>
          <w:rFonts w:ascii="Times New Roman" w:hAnsi="Times New Roman" w:cs="Times New Roman"/>
          <w:sz w:val="20"/>
          <w:szCs w:val="20"/>
        </w:rPr>
        <w:t xml:space="preserve"> For best practice, the joints should be positioned near 90° as the encoders are most accurate having the largest angle to distance moved ratio.</w:t>
      </w:r>
      <w:r w:rsidR="00BB3B04">
        <w:rPr>
          <w:rFonts w:ascii="Times New Roman" w:hAnsi="Times New Roman" w:cs="Times New Roman"/>
          <w:sz w:val="20"/>
          <w:szCs w:val="20"/>
        </w:rPr>
        <w:t xml:space="preserve"> </w:t>
      </w:r>
      <w:r w:rsidR="008839ED">
        <w:rPr>
          <w:rFonts w:ascii="Times New Roman" w:hAnsi="Times New Roman" w:cs="Times New Roman"/>
          <w:sz w:val="20"/>
          <w:szCs w:val="20"/>
        </w:rPr>
        <w:t xml:space="preserve">Positioning the elbow of the Arm at 90° to the base vertical axis produces a parallel projection </w:t>
      </w:r>
      <w:r w:rsidR="00C65F4B">
        <w:rPr>
          <w:rFonts w:ascii="Times New Roman" w:hAnsi="Times New Roman" w:cs="Times New Roman"/>
          <w:sz w:val="20"/>
          <w:szCs w:val="20"/>
        </w:rPr>
        <w:t xml:space="preserve">from the base </w:t>
      </w:r>
      <w:r w:rsidR="008839ED">
        <w:rPr>
          <w:rFonts w:ascii="Times New Roman" w:hAnsi="Times New Roman" w:cs="Times New Roman"/>
          <w:sz w:val="20"/>
          <w:szCs w:val="20"/>
        </w:rPr>
        <w:t>to the surface being measured</w:t>
      </w:r>
      <w:r w:rsidR="00C65F4B">
        <w:rPr>
          <w:rFonts w:ascii="Times New Roman" w:hAnsi="Times New Roman" w:cs="Times New Roman"/>
          <w:sz w:val="20"/>
          <w:szCs w:val="20"/>
        </w:rPr>
        <w:t xml:space="preserve"> and a downwards projection from the elbow produces the preferred positioning of the artefact</w:t>
      </w:r>
      <w:r w:rsidR="008839ED">
        <w:rPr>
          <w:rFonts w:ascii="Times New Roman" w:hAnsi="Times New Roman" w:cs="Times New Roman"/>
          <w:sz w:val="20"/>
          <w:szCs w:val="20"/>
        </w:rPr>
        <w:t>.</w:t>
      </w:r>
      <w:r w:rsidR="00E94D34">
        <w:rPr>
          <w:rFonts w:ascii="Times New Roman" w:hAnsi="Times New Roman" w:cs="Times New Roman"/>
          <w:sz w:val="20"/>
          <w:szCs w:val="20"/>
        </w:rPr>
        <w:t xml:space="preserve"> This is shown in the </w:t>
      </w:r>
      <w:r w:rsidR="00E94D34" w:rsidRPr="00E94D34">
        <w:rPr>
          <w:rFonts w:ascii="Times New Roman" w:hAnsi="Times New Roman" w:cs="Times New Roman"/>
          <w:color w:val="FF0000"/>
          <w:sz w:val="20"/>
          <w:szCs w:val="20"/>
        </w:rPr>
        <w:t>figure</w:t>
      </w:r>
      <w:r w:rsidR="00E94D34">
        <w:rPr>
          <w:rFonts w:ascii="Times New Roman" w:hAnsi="Times New Roman" w:cs="Times New Roman"/>
          <w:color w:val="FF0000"/>
          <w:sz w:val="20"/>
          <w:szCs w:val="20"/>
        </w:rPr>
        <w:t xml:space="preserve"> ()</w:t>
      </w:r>
      <w:r w:rsidR="00E94D34" w:rsidRPr="00E94D34">
        <w:rPr>
          <w:rFonts w:ascii="Times New Roman" w:hAnsi="Times New Roman" w:cs="Times New Roman"/>
          <w:sz w:val="20"/>
          <w:szCs w:val="20"/>
        </w:rPr>
        <w:t xml:space="preserve"> </w:t>
      </w:r>
      <w:r w:rsidR="00E94D34">
        <w:rPr>
          <w:rFonts w:ascii="Times New Roman" w:hAnsi="Times New Roman" w:cs="Times New Roman"/>
          <w:sz w:val="20"/>
          <w:szCs w:val="20"/>
        </w:rPr>
        <w:t>below as this gives the maximum range of movement</w:t>
      </w:r>
      <w:r w:rsidR="00297CEE">
        <w:rPr>
          <w:rFonts w:ascii="Times New Roman" w:hAnsi="Times New Roman" w:cs="Times New Roman"/>
          <w:sz w:val="20"/>
          <w:szCs w:val="20"/>
        </w:rPr>
        <w:t xml:space="preserve"> of the Arm’s elbow relative to the artefact</w:t>
      </w:r>
      <w:r w:rsidR="00E94D34">
        <w:rPr>
          <w:rFonts w:ascii="Times New Roman" w:hAnsi="Times New Roman" w:cs="Times New Roman"/>
          <w:sz w:val="20"/>
          <w:szCs w:val="20"/>
        </w:rPr>
        <w:t xml:space="preserve">. </w:t>
      </w:r>
      <w:r w:rsidR="001868CB">
        <w:rPr>
          <w:rFonts w:ascii="Times New Roman" w:hAnsi="Times New Roman" w:cs="Times New Roman"/>
          <w:sz w:val="20"/>
          <w:szCs w:val="20"/>
        </w:rPr>
        <w:t>Points are automatically registered on the capturing software as the laser line runs over the surface of the part. A major challenge to how the scanner captures points is the reflectivity of the surface and surface material.</w:t>
      </w:r>
      <w:r w:rsidR="002E4B43">
        <w:rPr>
          <w:rFonts w:ascii="Times New Roman" w:hAnsi="Times New Roman" w:cs="Times New Roman"/>
          <w:sz w:val="20"/>
          <w:szCs w:val="20"/>
        </w:rPr>
        <w:t xml:space="preserve"> The laser scanner generates 725 000 points/s at a ma</w:t>
      </w:r>
      <w:r w:rsidR="00E41E73">
        <w:rPr>
          <w:rFonts w:ascii="Times New Roman" w:hAnsi="Times New Roman" w:cs="Times New Roman"/>
          <w:sz w:val="20"/>
          <w:szCs w:val="20"/>
        </w:rPr>
        <w:t xml:space="preserve">ximum point spacing of 0.011 mm. </w:t>
      </w:r>
      <w:r w:rsidR="000D7EED">
        <w:rPr>
          <w:rFonts w:ascii="Times New Roman" w:hAnsi="Times New Roman" w:cs="Times New Roman"/>
          <w:sz w:val="20"/>
          <w:szCs w:val="20"/>
        </w:rPr>
        <w:t>W</w:t>
      </w:r>
      <w:r w:rsidR="00E41E73">
        <w:rPr>
          <w:rFonts w:ascii="Times New Roman" w:hAnsi="Times New Roman" w:cs="Times New Roman"/>
          <w:sz w:val="20"/>
          <w:szCs w:val="20"/>
        </w:rPr>
        <w:t>hen the laser light runs over the surface of the part, certain factors influences how surface points are generated, this include</w:t>
      </w:r>
      <w:r w:rsidR="000D7EED">
        <w:rPr>
          <w:rFonts w:ascii="Times New Roman" w:hAnsi="Times New Roman" w:cs="Times New Roman"/>
          <w:sz w:val="20"/>
          <w:szCs w:val="20"/>
        </w:rPr>
        <w:t>s</w:t>
      </w:r>
      <w:r w:rsidR="00E41E73">
        <w:rPr>
          <w:rFonts w:ascii="Times New Roman" w:hAnsi="Times New Roman" w:cs="Times New Roman"/>
          <w:sz w:val="20"/>
          <w:szCs w:val="20"/>
        </w:rPr>
        <w:t xml:space="preserve"> the laser scanner</w:t>
      </w:r>
      <w:r w:rsidR="000D7EED">
        <w:rPr>
          <w:rFonts w:ascii="Times New Roman" w:hAnsi="Times New Roman" w:cs="Times New Roman"/>
          <w:sz w:val="20"/>
          <w:szCs w:val="20"/>
        </w:rPr>
        <w:t xml:space="preserve"> in the case of overlaying points</w:t>
      </w:r>
      <w:r w:rsidR="0071711D">
        <w:rPr>
          <w:rFonts w:ascii="Times New Roman" w:hAnsi="Times New Roman" w:cs="Times New Roman"/>
          <w:sz w:val="20"/>
          <w:szCs w:val="20"/>
        </w:rPr>
        <w:t xml:space="preserve"> where the averaging and blending process happens</w:t>
      </w:r>
      <w:r w:rsidR="000D7EED">
        <w:rPr>
          <w:rFonts w:ascii="Times New Roman" w:hAnsi="Times New Roman" w:cs="Times New Roman"/>
          <w:sz w:val="20"/>
          <w:szCs w:val="20"/>
        </w:rPr>
        <w:t>, the</w:t>
      </w:r>
      <w:r w:rsidR="00E41E73">
        <w:rPr>
          <w:rFonts w:ascii="Times New Roman" w:hAnsi="Times New Roman" w:cs="Times New Roman"/>
          <w:sz w:val="20"/>
          <w:szCs w:val="20"/>
        </w:rPr>
        <w:t xml:space="preserve"> surface texture and colour, the milling pattern and surface finishing.</w:t>
      </w:r>
      <w:r w:rsidR="000D7EED">
        <w:rPr>
          <w:rFonts w:ascii="Times New Roman" w:hAnsi="Times New Roman" w:cs="Times New Roman"/>
          <w:sz w:val="20"/>
          <w:szCs w:val="20"/>
        </w:rPr>
        <w:t xml:space="preserve"> These factors determines the line spacing between points</w:t>
      </w:r>
      <w:r w:rsidR="00291BBA">
        <w:rPr>
          <w:rFonts w:ascii="Times New Roman" w:hAnsi="Times New Roman" w:cs="Times New Roman"/>
          <w:sz w:val="20"/>
          <w:szCs w:val="20"/>
        </w:rPr>
        <w:t xml:space="preserve"> and point</w:t>
      </w:r>
      <w:r w:rsidR="00D03595">
        <w:rPr>
          <w:rFonts w:ascii="Times New Roman" w:hAnsi="Times New Roman" w:cs="Times New Roman"/>
          <w:sz w:val="20"/>
          <w:szCs w:val="20"/>
        </w:rPr>
        <w:t xml:space="preserve"> generating</w:t>
      </w:r>
      <w:r w:rsidR="000D7EED">
        <w:rPr>
          <w:rFonts w:ascii="Times New Roman" w:hAnsi="Times New Roman" w:cs="Times New Roman"/>
          <w:sz w:val="20"/>
          <w:szCs w:val="20"/>
        </w:rPr>
        <w:t xml:space="preserve"> pattern</w:t>
      </w:r>
      <w:r w:rsidR="00D03595">
        <w:rPr>
          <w:rFonts w:ascii="Times New Roman" w:hAnsi="Times New Roman" w:cs="Times New Roman"/>
          <w:sz w:val="20"/>
          <w:szCs w:val="20"/>
        </w:rPr>
        <w:t>s</w:t>
      </w:r>
      <w:r w:rsidR="000D7EED">
        <w:rPr>
          <w:rFonts w:ascii="Times New Roman" w:hAnsi="Times New Roman" w:cs="Times New Roman"/>
          <w:sz w:val="20"/>
          <w:szCs w:val="20"/>
        </w:rPr>
        <w:t xml:space="preserve"> depending on the geometry of the part at a particular region, i.e. at regions having curves and freeform more points are genera</w:t>
      </w:r>
      <w:r w:rsidR="00D03595">
        <w:rPr>
          <w:rFonts w:ascii="Times New Roman" w:hAnsi="Times New Roman" w:cs="Times New Roman"/>
          <w:sz w:val="20"/>
          <w:szCs w:val="20"/>
        </w:rPr>
        <w:t>ted as compared to flat surface.</w:t>
      </w:r>
      <w:r w:rsidR="00291BBA">
        <w:rPr>
          <w:rFonts w:ascii="Times New Roman" w:hAnsi="Times New Roman" w:cs="Times New Roman"/>
          <w:sz w:val="20"/>
          <w:szCs w:val="20"/>
        </w:rPr>
        <w:t xml:space="preserve"> Points generated from a machined part will produce a different pattern from parts moulded/casted and 3D printed</w:t>
      </w:r>
      <w:r w:rsidR="00A34392">
        <w:rPr>
          <w:rFonts w:ascii="Times New Roman" w:hAnsi="Times New Roman" w:cs="Times New Roman"/>
          <w:sz w:val="20"/>
          <w:szCs w:val="20"/>
        </w:rPr>
        <w:t>.</w:t>
      </w:r>
      <w:r w:rsidR="00BB3B04">
        <w:rPr>
          <w:rFonts w:ascii="Times New Roman" w:hAnsi="Times New Roman" w:cs="Times New Roman"/>
          <w:sz w:val="20"/>
          <w:szCs w:val="20"/>
        </w:rPr>
        <w:t xml:space="preserve"> </w:t>
      </w:r>
      <w:r w:rsidR="00BF22EF">
        <w:rPr>
          <w:rFonts w:ascii="Times New Roman" w:hAnsi="Times New Roman" w:cs="Times New Roman"/>
          <w:sz w:val="20"/>
          <w:szCs w:val="20"/>
        </w:rPr>
        <w:t>In 3D representation of a part, a major challenge has always been file transfer formats which aids in communication between software.</w:t>
      </w:r>
      <w:r w:rsidR="00E6000D">
        <w:rPr>
          <w:rFonts w:ascii="Times New Roman" w:hAnsi="Times New Roman" w:cs="Times New Roman"/>
          <w:sz w:val="20"/>
          <w:szCs w:val="20"/>
        </w:rPr>
        <w:t xml:space="preserve"> </w:t>
      </w:r>
    </w:p>
    <w:p w:rsidR="00727D7B" w:rsidRDefault="00727D7B" w:rsidP="00727D7B">
      <w:pPr>
        <w:jc w:val="center"/>
        <w:rPr>
          <w:rFonts w:ascii="Times New Roman" w:hAnsi="Times New Roman" w:cs="Times New Roman"/>
          <w:sz w:val="20"/>
          <w:szCs w:val="20"/>
        </w:rPr>
      </w:pPr>
    </w:p>
    <w:tbl>
      <w:tblPr>
        <w:tblStyle w:val="GridTable5Dark-Accent1"/>
        <w:tblpPr w:leftFromText="180" w:rightFromText="180" w:vertAnchor="text" w:horzAnchor="margin" w:tblpY="-14"/>
        <w:tblW w:w="9196" w:type="dxa"/>
        <w:tblLook w:val="04A0" w:firstRow="1" w:lastRow="0" w:firstColumn="1" w:lastColumn="0" w:noHBand="0" w:noVBand="1"/>
      </w:tblPr>
      <w:tblGrid>
        <w:gridCol w:w="4598"/>
        <w:gridCol w:w="4598"/>
      </w:tblGrid>
      <w:tr w:rsidR="00F5720F" w:rsidTr="00F5720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p>
        </w:tc>
        <w:tc>
          <w:tcPr>
            <w:tcW w:w="4598" w:type="dxa"/>
          </w:tcPr>
          <w:p w:rsidR="00F5720F" w:rsidRDefault="00F5720F" w:rsidP="00F572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RS5</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Accuracy</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0.028 mm (2σ)</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Point Acquisition Rate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752 000 points/s</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Points per Line</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Max. 7520</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Line Rate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Max. 100 Hz </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Line Width (mid)</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 mm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Standoff</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165 ± 50 mm</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Minimum Point Spacing</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0.011 mm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System Scanning Certification</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Yes</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Laser Class</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Operating Temperature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5-40°C</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Weight</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 kg</w:t>
            </w:r>
          </w:p>
        </w:tc>
      </w:tr>
    </w:tbl>
    <w:p w:rsidR="006D1562" w:rsidRPr="006D1562" w:rsidRDefault="006D1562" w:rsidP="006D1562">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CONCLUSION</w:t>
      </w:r>
    </w:p>
    <w:p w:rsidR="003C18AE" w:rsidRPr="00E62F90" w:rsidRDefault="003C18AE"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REFERENCE</w:t>
      </w:r>
    </w:p>
    <w:p w:rsidR="007E66A4" w:rsidRPr="007E66A4" w:rsidRDefault="00C25A60" w:rsidP="007E66A4">
      <w:pPr>
        <w:pStyle w:val="EndNoteBibliography"/>
        <w:spacing w:after="0"/>
        <w:ind w:left="720" w:hanging="720"/>
      </w:pPr>
      <w:r w:rsidRPr="00E62F90">
        <w:rPr>
          <w:rFonts w:ascii="Times New Roman" w:hAnsi="Times New Roman" w:cs="Times New Roman"/>
          <w:sz w:val="20"/>
          <w:szCs w:val="20"/>
        </w:rPr>
        <w:fldChar w:fldCharType="begin"/>
      </w:r>
      <w:r w:rsidRPr="00E62F90">
        <w:rPr>
          <w:rFonts w:ascii="Times New Roman" w:hAnsi="Times New Roman" w:cs="Times New Roman"/>
          <w:sz w:val="20"/>
          <w:szCs w:val="20"/>
        </w:rPr>
        <w:instrText xml:space="preserve"> ADDIN EN.REFLIST </w:instrText>
      </w:r>
      <w:r w:rsidRPr="00E62F90">
        <w:rPr>
          <w:rFonts w:ascii="Times New Roman" w:hAnsi="Times New Roman" w:cs="Times New Roman"/>
          <w:sz w:val="20"/>
          <w:szCs w:val="20"/>
        </w:rPr>
        <w:fldChar w:fldCharType="separate"/>
      </w:r>
      <w:r w:rsidR="007E66A4" w:rsidRPr="007E66A4">
        <w:t>[1]</w:t>
      </w:r>
      <w:r w:rsidR="007E66A4" w:rsidRPr="007E66A4">
        <w:tab/>
        <w:t xml:space="preserve">X. J. Jiang and D. J. Whitehouse, "Technological shifts in surface metrology," </w:t>
      </w:r>
      <w:r w:rsidR="007E66A4" w:rsidRPr="007E66A4">
        <w:rPr>
          <w:i/>
        </w:rPr>
        <w:t xml:space="preserve">CIRP Annals, </w:t>
      </w:r>
      <w:r w:rsidR="007E66A4" w:rsidRPr="007E66A4">
        <w:t>vol. 61, no. 2, pp. 815-836, 2012/01/01/ 2012.</w:t>
      </w:r>
    </w:p>
    <w:p w:rsidR="007E66A4" w:rsidRPr="007E66A4" w:rsidRDefault="007E66A4" w:rsidP="007E66A4">
      <w:pPr>
        <w:pStyle w:val="EndNoteBibliography"/>
        <w:spacing w:after="0"/>
        <w:ind w:left="720" w:hanging="720"/>
      </w:pPr>
      <w:r w:rsidRPr="007E66A4">
        <w:t>[2]</w:t>
      </w:r>
      <w:r w:rsidRPr="007E66A4">
        <w:tab/>
        <w:t xml:space="preserve">W. Kaibo and T. Fugee, "Using Profile Monitoring Techniques for a Data‐rich Environment with Huge Sample Size," </w:t>
      </w:r>
      <w:r w:rsidRPr="007E66A4">
        <w:rPr>
          <w:i/>
        </w:rPr>
        <w:t xml:space="preserve">Quality and Reliability Engineering International, </w:t>
      </w:r>
      <w:r w:rsidRPr="007E66A4">
        <w:t>vol. 21, no. 7, pp. 677-688, 2005.</w:t>
      </w:r>
    </w:p>
    <w:p w:rsidR="007E66A4" w:rsidRPr="007E66A4" w:rsidRDefault="007E66A4" w:rsidP="007E66A4">
      <w:pPr>
        <w:pStyle w:val="EndNoteBibliography"/>
        <w:spacing w:after="0"/>
        <w:ind w:left="720" w:hanging="720"/>
      </w:pPr>
      <w:r w:rsidRPr="007E66A4">
        <w:t>[3]</w:t>
      </w:r>
      <w:r w:rsidRPr="007E66A4">
        <w:tab/>
        <w:t xml:space="preserve">P. L. Seng and H. Habibollah, "Surface Reconstruction Techniques - a review," </w:t>
      </w:r>
      <w:r w:rsidRPr="007E66A4">
        <w:rPr>
          <w:i/>
        </w:rPr>
        <w:t xml:space="preserve">Artificial Intelligence Review, </w:t>
      </w:r>
      <w:r w:rsidRPr="007E66A4">
        <w:t>vol. 42, no. 59-78, pp. 59–78, June, 2014 2014.</w:t>
      </w:r>
    </w:p>
    <w:p w:rsidR="007E66A4" w:rsidRPr="007E66A4" w:rsidRDefault="007E66A4" w:rsidP="007E66A4">
      <w:pPr>
        <w:pStyle w:val="EndNoteBibliography"/>
        <w:spacing w:after="0"/>
        <w:ind w:left="720" w:hanging="720"/>
      </w:pPr>
      <w:r w:rsidRPr="007E66A4">
        <w:t>[4]</w:t>
      </w:r>
      <w:r w:rsidRPr="007E66A4">
        <w:tab/>
        <w:t xml:space="preserve">Y.-C. Tsai, C.-Y. Huang, K.-Y. Lin, J.-Y. Lai, and W.-D. Ueng, "Development of automatic surface reconstruction technique in reverse engineering," </w:t>
      </w:r>
      <w:r w:rsidRPr="007E66A4">
        <w:rPr>
          <w:i/>
        </w:rPr>
        <w:t xml:space="preserve">The International Journal of Advanced Manufacturing Technology, </w:t>
      </w:r>
      <w:r w:rsidRPr="007E66A4">
        <w:t>vol. 42, no. 1-2, pp. 152-167, 2009.</w:t>
      </w:r>
    </w:p>
    <w:p w:rsidR="007E66A4" w:rsidRPr="007E66A4" w:rsidRDefault="007E66A4" w:rsidP="007E66A4">
      <w:pPr>
        <w:pStyle w:val="EndNoteBibliography"/>
        <w:spacing w:after="0"/>
        <w:ind w:left="720" w:hanging="720"/>
      </w:pPr>
      <w:r w:rsidRPr="007E66A4">
        <w:t>[5]</w:t>
      </w:r>
      <w:r w:rsidRPr="007E66A4">
        <w:tab/>
        <w:t xml:space="preserve">X.-F. Han, J. S. Jin, M.-J. Wang, W. Jiang, L. Gao, and L. Xiao, "A review of algorithms for filtering the 3D point cloud," </w:t>
      </w:r>
      <w:r w:rsidRPr="007E66A4">
        <w:rPr>
          <w:i/>
        </w:rPr>
        <w:t xml:space="preserve">Signal Processing: Image Communication, </w:t>
      </w:r>
      <w:r w:rsidRPr="007E66A4">
        <w:t>vol. 57, pp. 103-112, 2017/09/01/ 2017.</w:t>
      </w:r>
    </w:p>
    <w:p w:rsidR="007E66A4" w:rsidRPr="007E66A4" w:rsidRDefault="007E66A4" w:rsidP="007E66A4">
      <w:pPr>
        <w:pStyle w:val="EndNoteBibliography"/>
        <w:spacing w:after="0"/>
        <w:ind w:left="720" w:hanging="720"/>
      </w:pPr>
      <w:r w:rsidRPr="007E66A4">
        <w:t>[6]</w:t>
      </w:r>
      <w:r w:rsidRPr="007E66A4">
        <w:tab/>
        <w:t xml:space="preserve">S. Orts-Escolano, V. Morell, J. García-Rodríguez, and M. Cazorla, "Point cloud data filtering and downsampling using growing neural gas," in </w:t>
      </w:r>
      <w:r w:rsidRPr="007E66A4">
        <w:rPr>
          <w:i/>
        </w:rPr>
        <w:t>The 2013 International Joint Conference on Neural Networks (IJCNN)</w:t>
      </w:r>
      <w:r w:rsidRPr="007E66A4">
        <w:t>, 2013, pp. 1-8.</w:t>
      </w:r>
    </w:p>
    <w:p w:rsidR="007E66A4" w:rsidRPr="007E66A4" w:rsidRDefault="007E66A4" w:rsidP="007E66A4">
      <w:pPr>
        <w:pStyle w:val="EndNoteBibliography"/>
        <w:spacing w:after="0"/>
        <w:ind w:left="720" w:hanging="720"/>
      </w:pPr>
      <w:r w:rsidRPr="007E66A4">
        <w:t>[7]</w:t>
      </w:r>
      <w:r w:rsidRPr="007E66A4">
        <w:tab/>
        <w:t>M. Berger</w:t>
      </w:r>
      <w:r w:rsidRPr="007E66A4">
        <w:rPr>
          <w:i/>
        </w:rPr>
        <w:t xml:space="preserve"> et al.</w:t>
      </w:r>
      <w:r w:rsidRPr="007E66A4">
        <w:t xml:space="preserve">, "State of the Art in Surface Reconstruction from Point Clouds," in </w:t>
      </w:r>
      <w:r w:rsidRPr="007E66A4">
        <w:rPr>
          <w:i/>
        </w:rPr>
        <w:t>Eurographics 2014 - State of the Art Reports</w:t>
      </w:r>
      <w:r w:rsidRPr="007E66A4">
        <w:t>, Strasbourg, France, 2014, vol. 1, no. 1, pp. 161-185.</w:t>
      </w:r>
    </w:p>
    <w:p w:rsidR="007E66A4" w:rsidRPr="007E66A4" w:rsidRDefault="007E66A4" w:rsidP="007E66A4">
      <w:pPr>
        <w:pStyle w:val="EndNoteBibliography"/>
        <w:spacing w:after="0"/>
        <w:ind w:left="720" w:hanging="720"/>
      </w:pPr>
      <w:r w:rsidRPr="007E66A4">
        <w:t>[8]</w:t>
      </w:r>
      <w:r w:rsidRPr="007E66A4">
        <w:tab/>
        <w:t xml:space="preserve">A. Youssef, "Analysis and comparison of various image downsampling and upsampling methods," in </w:t>
      </w:r>
      <w:r w:rsidRPr="007E66A4">
        <w:rPr>
          <w:i/>
        </w:rPr>
        <w:t>Data Compression Conference, 1998. DCC '98. Proceedings</w:t>
      </w:r>
      <w:r w:rsidRPr="007E66A4">
        <w:t>, 1998, p. 583.</w:t>
      </w:r>
    </w:p>
    <w:p w:rsidR="007E66A4" w:rsidRPr="007E66A4" w:rsidRDefault="007E66A4" w:rsidP="007E66A4">
      <w:pPr>
        <w:pStyle w:val="EndNoteBibliography"/>
        <w:spacing w:after="0"/>
        <w:ind w:left="720" w:hanging="720"/>
      </w:pPr>
      <w:r w:rsidRPr="007E66A4">
        <w:t>[9]</w:t>
      </w:r>
      <w:r w:rsidRPr="007E66A4">
        <w:tab/>
        <w:t xml:space="preserve">C. Tomasi and R. Manduchi, "Bilateral filtering for gray and color images," in </w:t>
      </w:r>
      <w:r w:rsidRPr="007E66A4">
        <w:rPr>
          <w:i/>
        </w:rPr>
        <w:t>Sixth International Conference on Computer Vision (IEEE Cat. No.98CH36271)</w:t>
      </w:r>
      <w:r w:rsidRPr="007E66A4">
        <w:t>, 1998, pp. 839-846.</w:t>
      </w:r>
    </w:p>
    <w:p w:rsidR="007E66A4" w:rsidRPr="007E66A4" w:rsidRDefault="007E66A4" w:rsidP="007E66A4">
      <w:pPr>
        <w:pStyle w:val="EndNoteBibliography"/>
        <w:spacing w:after="0"/>
        <w:ind w:left="720" w:hanging="720"/>
      </w:pPr>
      <w:r w:rsidRPr="007E66A4">
        <w:t>[10]</w:t>
      </w:r>
      <w:r w:rsidRPr="007E66A4">
        <w:tab/>
        <w:t>ISO14997, "Optics and photonics: Test methods for surface imperfections of optical elements," 2017.</w:t>
      </w:r>
    </w:p>
    <w:p w:rsidR="007E66A4" w:rsidRPr="007E66A4" w:rsidRDefault="007E66A4" w:rsidP="007E66A4">
      <w:pPr>
        <w:pStyle w:val="EndNoteBibliography"/>
        <w:spacing w:after="0"/>
        <w:ind w:left="720" w:hanging="720"/>
      </w:pPr>
      <w:r w:rsidRPr="007E66A4">
        <w:t>[11]</w:t>
      </w:r>
      <w:r w:rsidRPr="007E66A4">
        <w:tab/>
        <w:t>ISO10110-7, "Optics and photonics. Preparation of drawings for optical elements and systems. Surface imperfections," 2017.</w:t>
      </w:r>
    </w:p>
    <w:p w:rsidR="007E66A4" w:rsidRPr="007E66A4" w:rsidRDefault="007E66A4" w:rsidP="007E66A4">
      <w:pPr>
        <w:pStyle w:val="EndNoteBibliography"/>
        <w:spacing w:after="0"/>
        <w:ind w:left="720" w:hanging="720"/>
      </w:pPr>
      <w:r w:rsidRPr="007E66A4">
        <w:t>[12]</w:t>
      </w:r>
      <w:r w:rsidRPr="007E66A4">
        <w:tab/>
        <w:t xml:space="preserve">B. Suvdaa, J. Ahn, and J. Ko, "Steel surface defects detection and classification using SIFT and voting strategy," </w:t>
      </w:r>
      <w:r w:rsidRPr="007E66A4">
        <w:rPr>
          <w:i/>
        </w:rPr>
        <w:t xml:space="preserve">International Journal of Software Engineering and its Applications, </w:t>
      </w:r>
      <w:r w:rsidRPr="007E66A4">
        <w:t>Article vol. 6, no. 2, pp. 161-166, 2012.</w:t>
      </w:r>
    </w:p>
    <w:p w:rsidR="007E66A4" w:rsidRPr="007E66A4" w:rsidRDefault="007E66A4" w:rsidP="007E66A4">
      <w:pPr>
        <w:pStyle w:val="EndNoteBibliography"/>
        <w:spacing w:after="0"/>
        <w:ind w:left="720" w:hanging="720"/>
      </w:pPr>
      <w:r w:rsidRPr="007E66A4">
        <w:t>[13]</w:t>
      </w:r>
      <w:r w:rsidRPr="007E66A4">
        <w:tab/>
        <w:t xml:space="preserve">B. M. Colosimo, Q. Semeraro, and M. Pacella, "Statistical Process Control for Geometric Specifications: On the Monitoring of Roundness Profiles," </w:t>
      </w:r>
      <w:r w:rsidRPr="007E66A4">
        <w:rPr>
          <w:i/>
        </w:rPr>
        <w:t xml:space="preserve">Journal of Quality Technology, </w:t>
      </w:r>
      <w:r w:rsidRPr="007E66A4">
        <w:t>vol. 40, no. 1, pp. 1-18, 2008/01/01 2008.</w:t>
      </w:r>
    </w:p>
    <w:p w:rsidR="007E66A4" w:rsidRPr="007E66A4" w:rsidRDefault="007E66A4" w:rsidP="007E66A4">
      <w:pPr>
        <w:pStyle w:val="EndNoteBibliography"/>
        <w:spacing w:after="0"/>
        <w:ind w:left="720" w:hanging="720"/>
      </w:pPr>
      <w:r w:rsidRPr="007E66A4">
        <w:lastRenderedPageBreak/>
        <w:t>[14]</w:t>
      </w:r>
      <w:r w:rsidRPr="007E66A4">
        <w:tab/>
        <w:t>M. M. Gardner</w:t>
      </w:r>
      <w:r w:rsidRPr="007E66A4">
        <w:rPr>
          <w:i/>
        </w:rPr>
        <w:t xml:space="preserve"> et al.</w:t>
      </w:r>
      <w:r w:rsidRPr="007E66A4">
        <w:t xml:space="preserve">, "Equipment fault detection using spatial signatures," </w:t>
      </w:r>
      <w:r w:rsidRPr="007E66A4">
        <w:rPr>
          <w:i/>
        </w:rPr>
        <w:t xml:space="preserve">IEEE Transactions on Components, Packaging, and Manufacturing Technology: Part C, </w:t>
      </w:r>
      <w:r w:rsidRPr="007E66A4">
        <w:t>vol. 20, no. 4, pp. 295-304, 1997.</w:t>
      </w:r>
    </w:p>
    <w:p w:rsidR="007E66A4" w:rsidRPr="007E66A4" w:rsidRDefault="007E66A4" w:rsidP="007E66A4">
      <w:pPr>
        <w:pStyle w:val="EndNoteBibliography"/>
        <w:spacing w:after="0"/>
        <w:ind w:left="720" w:hanging="720"/>
      </w:pPr>
      <w:r w:rsidRPr="007E66A4">
        <w:t>[15]</w:t>
      </w:r>
      <w:r w:rsidRPr="007E66A4">
        <w:tab/>
        <w:t xml:space="preserve">J. D. Williams, W. H. Woodall, and J. B. Birch, "Statistical monitoring of nonlinear product and process quality profiles," </w:t>
      </w:r>
      <w:r w:rsidRPr="007E66A4">
        <w:rPr>
          <w:i/>
        </w:rPr>
        <w:t xml:space="preserve">Quality and Reliability Engineering International, </w:t>
      </w:r>
      <w:r w:rsidRPr="007E66A4">
        <w:t>vol. 23, no. 8, pp. 925-941, 2007.</w:t>
      </w:r>
    </w:p>
    <w:p w:rsidR="007E66A4" w:rsidRPr="007E66A4" w:rsidRDefault="007E66A4" w:rsidP="007E66A4">
      <w:pPr>
        <w:pStyle w:val="EndNoteBibliography"/>
        <w:spacing w:after="0"/>
        <w:ind w:left="720" w:hanging="720"/>
      </w:pPr>
      <w:r w:rsidRPr="007E66A4">
        <w:t>[16]</w:t>
      </w:r>
      <w:r w:rsidRPr="007E66A4">
        <w:tab/>
        <w:t xml:space="preserve">E. Chicken, J. J. Pignatiello, and J. R. Simpson, "Statistical Process Monitoring of Nonlinear Profiles Using Wavelets," </w:t>
      </w:r>
      <w:r w:rsidRPr="007E66A4">
        <w:rPr>
          <w:i/>
        </w:rPr>
        <w:t xml:space="preserve">Journal of Quality Technology, </w:t>
      </w:r>
      <w:r w:rsidRPr="007E66A4">
        <w:t>vol. 41, no. 2, pp. 198-212, 2009/04/01 2009.</w:t>
      </w:r>
    </w:p>
    <w:p w:rsidR="007E66A4" w:rsidRPr="007E66A4" w:rsidRDefault="007E66A4" w:rsidP="007E66A4">
      <w:pPr>
        <w:pStyle w:val="EndNoteBibliography"/>
        <w:ind w:left="720" w:hanging="720"/>
      </w:pPr>
      <w:r w:rsidRPr="007E66A4">
        <w:t>[17]</w:t>
      </w:r>
      <w:r w:rsidRPr="007E66A4">
        <w:tab/>
        <w:t xml:space="preserve">L. Kai and Q. Kemao, "Dynyamic 3D profiling with fringe projection using least squares method and windowed Fourier filtering," </w:t>
      </w:r>
      <w:r w:rsidRPr="007E66A4">
        <w:rPr>
          <w:i/>
        </w:rPr>
        <w:t xml:space="preserve">Optics and Lasers in Engineering, </w:t>
      </w:r>
      <w:r w:rsidRPr="007E66A4">
        <w:t>vol. 51, no. 1, pp. 1-7, 2013/01/01/ 2013.</w:t>
      </w:r>
    </w:p>
    <w:p w:rsidR="003C44BF" w:rsidRPr="00E62F90" w:rsidRDefault="00C25A60"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fldChar w:fldCharType="end"/>
      </w:r>
    </w:p>
    <w:sectPr w:rsidR="003C44BF" w:rsidRPr="00E62F90" w:rsidSect="0082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6F87"/>
    <w:multiLevelType w:val="multilevel"/>
    <w:tmpl w:val="5316CD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A4A6621"/>
    <w:multiLevelType w:val="hybridMultilevel"/>
    <w:tmpl w:val="61765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2perafqfrz2iexzppp0edcppxsxt9pdpp0&quot;&gt;My EndNote Library&lt;record-ids&gt;&lt;item&gt;22&lt;/item&gt;&lt;item&gt;27&lt;/item&gt;&lt;item&gt;132&lt;/item&gt;&lt;item&gt;148&lt;/item&gt;&lt;item&gt;149&lt;/item&gt;&lt;item&gt;150&lt;/item&gt;&lt;item&gt;155&lt;/item&gt;&lt;item&gt;159&lt;/item&gt;&lt;item&gt;160&lt;/item&gt;&lt;item&gt;161&lt;/item&gt;&lt;item&gt;162&lt;/item&gt;&lt;item&gt;164&lt;/item&gt;&lt;item&gt;165&lt;/item&gt;&lt;item&gt;166&lt;/item&gt;&lt;item&gt;605&lt;/item&gt;&lt;item&gt;606&lt;/item&gt;&lt;item&gt;607&lt;/item&gt;&lt;/record-ids&gt;&lt;/item&gt;&lt;/Libraries&gt;"/>
  </w:docVars>
  <w:rsids>
    <w:rsidRoot w:val="00326AED"/>
    <w:rsid w:val="000053D2"/>
    <w:rsid w:val="000068F9"/>
    <w:rsid w:val="00011DF4"/>
    <w:rsid w:val="00016350"/>
    <w:rsid w:val="000230F3"/>
    <w:rsid w:val="0003711A"/>
    <w:rsid w:val="00047758"/>
    <w:rsid w:val="0005100D"/>
    <w:rsid w:val="000572AB"/>
    <w:rsid w:val="00063782"/>
    <w:rsid w:val="00067AB6"/>
    <w:rsid w:val="00070547"/>
    <w:rsid w:val="00076983"/>
    <w:rsid w:val="0008460B"/>
    <w:rsid w:val="000910F7"/>
    <w:rsid w:val="00092628"/>
    <w:rsid w:val="0009418C"/>
    <w:rsid w:val="000B16DE"/>
    <w:rsid w:val="000C3212"/>
    <w:rsid w:val="000D258C"/>
    <w:rsid w:val="000D369F"/>
    <w:rsid w:val="000D7EED"/>
    <w:rsid w:val="000E1D39"/>
    <w:rsid w:val="000F1039"/>
    <w:rsid w:val="000F50E0"/>
    <w:rsid w:val="000F5A3C"/>
    <w:rsid w:val="00101C29"/>
    <w:rsid w:val="0011786A"/>
    <w:rsid w:val="00120D79"/>
    <w:rsid w:val="00122ACC"/>
    <w:rsid w:val="001302A2"/>
    <w:rsid w:val="00132B6A"/>
    <w:rsid w:val="001343C6"/>
    <w:rsid w:val="00147E0E"/>
    <w:rsid w:val="0015462D"/>
    <w:rsid w:val="00164E26"/>
    <w:rsid w:val="00176570"/>
    <w:rsid w:val="001868CB"/>
    <w:rsid w:val="001A0597"/>
    <w:rsid w:val="001A14A3"/>
    <w:rsid w:val="001A34BB"/>
    <w:rsid w:val="001B0204"/>
    <w:rsid w:val="001B0838"/>
    <w:rsid w:val="001B3750"/>
    <w:rsid w:val="001C255C"/>
    <w:rsid w:val="001C2ABA"/>
    <w:rsid w:val="001C4F40"/>
    <w:rsid w:val="001C548E"/>
    <w:rsid w:val="001D42A3"/>
    <w:rsid w:val="001D73C2"/>
    <w:rsid w:val="0020611A"/>
    <w:rsid w:val="00212015"/>
    <w:rsid w:val="00214D34"/>
    <w:rsid w:val="002216D7"/>
    <w:rsid w:val="00222B8E"/>
    <w:rsid w:val="002361C5"/>
    <w:rsid w:val="002419A8"/>
    <w:rsid w:val="0024381E"/>
    <w:rsid w:val="002470BA"/>
    <w:rsid w:val="002743B2"/>
    <w:rsid w:val="00276A6E"/>
    <w:rsid w:val="00291BBA"/>
    <w:rsid w:val="002920BA"/>
    <w:rsid w:val="00297CEE"/>
    <w:rsid w:val="002C513E"/>
    <w:rsid w:val="002D7CC8"/>
    <w:rsid w:val="002E4B43"/>
    <w:rsid w:val="00326AED"/>
    <w:rsid w:val="003321D9"/>
    <w:rsid w:val="0034126A"/>
    <w:rsid w:val="00371D41"/>
    <w:rsid w:val="00373A06"/>
    <w:rsid w:val="00381893"/>
    <w:rsid w:val="00390A8F"/>
    <w:rsid w:val="00394054"/>
    <w:rsid w:val="003A4A2D"/>
    <w:rsid w:val="003C18AE"/>
    <w:rsid w:val="003C18BD"/>
    <w:rsid w:val="003C44BF"/>
    <w:rsid w:val="003D0E71"/>
    <w:rsid w:val="003E0A41"/>
    <w:rsid w:val="003F5FFA"/>
    <w:rsid w:val="00411609"/>
    <w:rsid w:val="00417EA6"/>
    <w:rsid w:val="00455629"/>
    <w:rsid w:val="00457569"/>
    <w:rsid w:val="00464FC6"/>
    <w:rsid w:val="00474183"/>
    <w:rsid w:val="004934B8"/>
    <w:rsid w:val="004B4618"/>
    <w:rsid w:val="004D2368"/>
    <w:rsid w:val="004D7CB4"/>
    <w:rsid w:val="004E0B2F"/>
    <w:rsid w:val="00525950"/>
    <w:rsid w:val="00531195"/>
    <w:rsid w:val="005403B7"/>
    <w:rsid w:val="00541EB9"/>
    <w:rsid w:val="00551DCC"/>
    <w:rsid w:val="00590003"/>
    <w:rsid w:val="00593237"/>
    <w:rsid w:val="005A79B3"/>
    <w:rsid w:val="005B03F7"/>
    <w:rsid w:val="005C3442"/>
    <w:rsid w:val="005D56A6"/>
    <w:rsid w:val="005E0848"/>
    <w:rsid w:val="005F3729"/>
    <w:rsid w:val="00610FBB"/>
    <w:rsid w:val="006222F4"/>
    <w:rsid w:val="006228CE"/>
    <w:rsid w:val="00632BBC"/>
    <w:rsid w:val="00650F67"/>
    <w:rsid w:val="00655480"/>
    <w:rsid w:val="00663117"/>
    <w:rsid w:val="00671474"/>
    <w:rsid w:val="00673CB6"/>
    <w:rsid w:val="00674F3C"/>
    <w:rsid w:val="006920E8"/>
    <w:rsid w:val="006D1562"/>
    <w:rsid w:val="006D3E2F"/>
    <w:rsid w:val="006D45E4"/>
    <w:rsid w:val="006D590D"/>
    <w:rsid w:val="006E400D"/>
    <w:rsid w:val="006E7769"/>
    <w:rsid w:val="00702E20"/>
    <w:rsid w:val="00706CF7"/>
    <w:rsid w:val="0071711D"/>
    <w:rsid w:val="00727D7B"/>
    <w:rsid w:val="007846E5"/>
    <w:rsid w:val="007A6AF7"/>
    <w:rsid w:val="007B6B33"/>
    <w:rsid w:val="007C0494"/>
    <w:rsid w:val="007E17A3"/>
    <w:rsid w:val="007E66A4"/>
    <w:rsid w:val="008240C2"/>
    <w:rsid w:val="00827FE4"/>
    <w:rsid w:val="008354C0"/>
    <w:rsid w:val="0083718A"/>
    <w:rsid w:val="00844C75"/>
    <w:rsid w:val="008526A9"/>
    <w:rsid w:val="008579A9"/>
    <w:rsid w:val="0087324B"/>
    <w:rsid w:val="008839ED"/>
    <w:rsid w:val="008B1F2B"/>
    <w:rsid w:val="008D2157"/>
    <w:rsid w:val="008D5E19"/>
    <w:rsid w:val="008E3DF3"/>
    <w:rsid w:val="008E7DEF"/>
    <w:rsid w:val="00901944"/>
    <w:rsid w:val="00904A54"/>
    <w:rsid w:val="00910E66"/>
    <w:rsid w:val="00913115"/>
    <w:rsid w:val="00913CA7"/>
    <w:rsid w:val="00946ED5"/>
    <w:rsid w:val="00965040"/>
    <w:rsid w:val="00970664"/>
    <w:rsid w:val="009C24FD"/>
    <w:rsid w:val="009D2427"/>
    <w:rsid w:val="009D65C2"/>
    <w:rsid w:val="009F10F5"/>
    <w:rsid w:val="00A34392"/>
    <w:rsid w:val="00A472AA"/>
    <w:rsid w:val="00A53C6E"/>
    <w:rsid w:val="00A616B7"/>
    <w:rsid w:val="00A7026F"/>
    <w:rsid w:val="00A72FFC"/>
    <w:rsid w:val="00A756DD"/>
    <w:rsid w:val="00A80BE9"/>
    <w:rsid w:val="00A94196"/>
    <w:rsid w:val="00AA47CF"/>
    <w:rsid w:val="00AB1FDA"/>
    <w:rsid w:val="00AC759B"/>
    <w:rsid w:val="00AD2A56"/>
    <w:rsid w:val="00AF15EA"/>
    <w:rsid w:val="00B10A44"/>
    <w:rsid w:val="00B42071"/>
    <w:rsid w:val="00B443B4"/>
    <w:rsid w:val="00B44D43"/>
    <w:rsid w:val="00B72D96"/>
    <w:rsid w:val="00B762C7"/>
    <w:rsid w:val="00B86BD8"/>
    <w:rsid w:val="00BB3B04"/>
    <w:rsid w:val="00BC1FA8"/>
    <w:rsid w:val="00BC2EAF"/>
    <w:rsid w:val="00BE1717"/>
    <w:rsid w:val="00BE44E6"/>
    <w:rsid w:val="00BE79DF"/>
    <w:rsid w:val="00BF22EF"/>
    <w:rsid w:val="00C071CD"/>
    <w:rsid w:val="00C2451A"/>
    <w:rsid w:val="00C25A60"/>
    <w:rsid w:val="00C27DA7"/>
    <w:rsid w:val="00C3701B"/>
    <w:rsid w:val="00C4669D"/>
    <w:rsid w:val="00C46996"/>
    <w:rsid w:val="00C65F4B"/>
    <w:rsid w:val="00C81D98"/>
    <w:rsid w:val="00C82496"/>
    <w:rsid w:val="00C93E59"/>
    <w:rsid w:val="00CA4C77"/>
    <w:rsid w:val="00CC6A6E"/>
    <w:rsid w:val="00D01B1A"/>
    <w:rsid w:val="00D03595"/>
    <w:rsid w:val="00D17DED"/>
    <w:rsid w:val="00D36D95"/>
    <w:rsid w:val="00D44C08"/>
    <w:rsid w:val="00D51B60"/>
    <w:rsid w:val="00D65DCB"/>
    <w:rsid w:val="00D732C1"/>
    <w:rsid w:val="00DA0106"/>
    <w:rsid w:val="00DB326D"/>
    <w:rsid w:val="00DC05A2"/>
    <w:rsid w:val="00DC3AD4"/>
    <w:rsid w:val="00DC466B"/>
    <w:rsid w:val="00DC58DB"/>
    <w:rsid w:val="00DD6363"/>
    <w:rsid w:val="00DE09F4"/>
    <w:rsid w:val="00DE15D5"/>
    <w:rsid w:val="00DE2CFC"/>
    <w:rsid w:val="00DE5608"/>
    <w:rsid w:val="00DF5642"/>
    <w:rsid w:val="00E0468B"/>
    <w:rsid w:val="00E23CCD"/>
    <w:rsid w:val="00E41E73"/>
    <w:rsid w:val="00E54B7C"/>
    <w:rsid w:val="00E579E3"/>
    <w:rsid w:val="00E6000D"/>
    <w:rsid w:val="00E62F90"/>
    <w:rsid w:val="00E75AAE"/>
    <w:rsid w:val="00E94D34"/>
    <w:rsid w:val="00EA7BF2"/>
    <w:rsid w:val="00EC24E1"/>
    <w:rsid w:val="00EC2F8B"/>
    <w:rsid w:val="00EC7418"/>
    <w:rsid w:val="00ED2795"/>
    <w:rsid w:val="00EE758C"/>
    <w:rsid w:val="00F16773"/>
    <w:rsid w:val="00F2284C"/>
    <w:rsid w:val="00F32B35"/>
    <w:rsid w:val="00F40599"/>
    <w:rsid w:val="00F5421B"/>
    <w:rsid w:val="00F5720F"/>
    <w:rsid w:val="00F64880"/>
    <w:rsid w:val="00F71912"/>
    <w:rsid w:val="00F73C25"/>
    <w:rsid w:val="00F814CB"/>
    <w:rsid w:val="00FA3AF7"/>
    <w:rsid w:val="00FC7DAE"/>
    <w:rsid w:val="00FD11E6"/>
    <w:rsid w:val="00FD241A"/>
    <w:rsid w:val="00FE2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1500"/>
  <w15:chartTrackingRefBased/>
  <w15:docId w15:val="{F9BCEAC5-EAC1-4A59-96CB-46B0D40B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350"/>
    <w:rPr>
      <w:rFonts w:ascii="Segoe UI" w:hAnsi="Segoe UI" w:cs="Segoe UI"/>
      <w:sz w:val="18"/>
      <w:szCs w:val="18"/>
    </w:rPr>
  </w:style>
  <w:style w:type="paragraph" w:styleId="ListParagraph">
    <w:name w:val="List Paragraph"/>
    <w:basedOn w:val="Normal"/>
    <w:uiPriority w:val="34"/>
    <w:qFormat/>
    <w:rsid w:val="003C44BF"/>
    <w:pPr>
      <w:ind w:left="720"/>
      <w:contextualSpacing/>
    </w:pPr>
  </w:style>
  <w:style w:type="character" w:styleId="Hyperlink">
    <w:name w:val="Hyperlink"/>
    <w:basedOn w:val="DefaultParagraphFont"/>
    <w:unhideWhenUsed/>
    <w:rsid w:val="00F40599"/>
    <w:rPr>
      <w:color w:val="0000FF"/>
      <w:u w:val="single" w:color="000000"/>
    </w:rPr>
  </w:style>
  <w:style w:type="character" w:customStyle="1" w:styleId="text">
    <w:name w:val="text"/>
    <w:basedOn w:val="DefaultParagraphFont"/>
    <w:rsid w:val="00F40599"/>
  </w:style>
  <w:style w:type="paragraph" w:customStyle="1" w:styleId="EndNoteBibliographyTitle">
    <w:name w:val="EndNote Bibliography Title"/>
    <w:basedOn w:val="Normal"/>
    <w:link w:val="EndNoteBibliographyTitleChar"/>
    <w:rsid w:val="00C25A6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5A60"/>
    <w:rPr>
      <w:rFonts w:ascii="Calibri" w:hAnsi="Calibri" w:cs="Calibri"/>
      <w:noProof/>
      <w:lang w:val="en-US"/>
    </w:rPr>
  </w:style>
  <w:style w:type="paragraph" w:customStyle="1" w:styleId="EndNoteBibliography">
    <w:name w:val="EndNote Bibliography"/>
    <w:basedOn w:val="Normal"/>
    <w:link w:val="EndNoteBibliographyChar"/>
    <w:rsid w:val="00C25A6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5A60"/>
    <w:rPr>
      <w:rFonts w:ascii="Calibri" w:hAnsi="Calibri" w:cs="Calibri"/>
      <w:noProof/>
      <w:lang w:val="en-US"/>
    </w:rPr>
  </w:style>
  <w:style w:type="table" w:styleId="TableGrid">
    <w:name w:val="Table Grid"/>
    <w:basedOn w:val="TableNormal"/>
    <w:uiPriority w:val="39"/>
    <w:rsid w:val="0059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A3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1A1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6678">
      <w:bodyDiv w:val="1"/>
      <w:marLeft w:val="0"/>
      <w:marRight w:val="0"/>
      <w:marTop w:val="0"/>
      <w:marBottom w:val="0"/>
      <w:divBdr>
        <w:top w:val="none" w:sz="0" w:space="0" w:color="auto"/>
        <w:left w:val="none" w:sz="0" w:space="0" w:color="auto"/>
        <w:bottom w:val="none" w:sz="0" w:space="0" w:color="auto"/>
        <w:right w:val="none" w:sz="0" w:space="0" w:color="auto"/>
      </w:divBdr>
    </w:div>
    <w:div w:id="738553187">
      <w:bodyDiv w:val="1"/>
      <w:marLeft w:val="0"/>
      <w:marRight w:val="0"/>
      <w:marTop w:val="0"/>
      <w:marBottom w:val="0"/>
      <w:divBdr>
        <w:top w:val="none" w:sz="0" w:space="0" w:color="auto"/>
        <w:left w:val="none" w:sz="0" w:space="0" w:color="auto"/>
        <w:bottom w:val="none" w:sz="0" w:space="0" w:color="auto"/>
        <w:right w:val="none" w:sz="0" w:space="0" w:color="auto"/>
      </w:divBdr>
    </w:div>
    <w:div w:id="1691760123">
      <w:bodyDiv w:val="1"/>
      <w:marLeft w:val="0"/>
      <w:marRight w:val="0"/>
      <w:marTop w:val="0"/>
      <w:marBottom w:val="0"/>
      <w:divBdr>
        <w:top w:val="none" w:sz="0" w:space="0" w:color="auto"/>
        <w:left w:val="none" w:sz="0" w:space="0" w:color="auto"/>
        <w:bottom w:val="none" w:sz="0" w:space="0" w:color="auto"/>
        <w:right w:val="none" w:sz="0" w:space="0" w:color="auto"/>
      </w:divBdr>
    </w:div>
    <w:div w:id="21446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140BD-D52C-474E-AB40-D98FF5016358}"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E7274826-DA7A-4323-9889-BFFFE7CA35C7}">
      <dgm:prSet phldrT="[Text]"/>
      <dgm:spPr/>
      <dgm:t>
        <a:bodyPr/>
        <a:lstStyle/>
        <a:p>
          <a:r>
            <a:rPr lang="en-US" dirty="0"/>
            <a:t>Data Manipulation</a:t>
          </a:r>
        </a:p>
      </dgm:t>
    </dgm:pt>
    <dgm:pt modelId="{A9BA846E-89FC-4AC6-8F6E-B2C4A70159A1}" type="parTrans" cxnId="{F5F33BA8-AB7E-40A9-9D97-1011B4194AD8}">
      <dgm:prSet/>
      <dgm:spPr/>
      <dgm:t>
        <a:bodyPr/>
        <a:lstStyle/>
        <a:p>
          <a:endParaRPr lang="en-US"/>
        </a:p>
      </dgm:t>
    </dgm:pt>
    <dgm:pt modelId="{A98098DA-3773-48E0-9351-4E1722120976}" type="sibTrans" cxnId="{F5F33BA8-AB7E-40A9-9D97-1011B4194AD8}">
      <dgm:prSet/>
      <dgm:spPr/>
      <dgm:t>
        <a:bodyPr/>
        <a:lstStyle/>
        <a:p>
          <a:endParaRPr lang="en-US"/>
        </a:p>
      </dgm:t>
    </dgm:pt>
    <dgm:pt modelId="{F5554B46-6142-4129-8A7B-8312320E4F76}">
      <dgm:prSet phldrT="[Text]"/>
      <dgm:spPr/>
      <dgm:t>
        <a:bodyPr/>
        <a:lstStyle/>
        <a:p>
          <a:r>
            <a:rPr lang="en-US" dirty="0">
              <a:solidFill>
                <a:schemeClr val="accent1">
                  <a:lumMod val="75000"/>
                </a:schemeClr>
              </a:solidFill>
            </a:rPr>
            <a:t>Data acquisition(non-contact method)</a:t>
          </a:r>
        </a:p>
      </dgm:t>
    </dgm:pt>
    <dgm:pt modelId="{D7D4CC24-C8D8-4C7F-8BD4-92234734454C}" type="parTrans" cxnId="{9A074834-F4E1-4B6F-95F2-1AEA951F5064}">
      <dgm:prSet/>
      <dgm:spPr/>
      <dgm:t>
        <a:bodyPr/>
        <a:lstStyle/>
        <a:p>
          <a:endParaRPr lang="en-US"/>
        </a:p>
      </dgm:t>
    </dgm:pt>
    <dgm:pt modelId="{300C4881-452F-40BE-BB00-BC16592472C4}" type="sibTrans" cxnId="{9A074834-F4E1-4B6F-95F2-1AEA951F5064}">
      <dgm:prSet/>
      <dgm:spPr/>
      <dgm:t>
        <a:bodyPr/>
        <a:lstStyle/>
        <a:p>
          <a:endParaRPr lang="en-US"/>
        </a:p>
      </dgm:t>
    </dgm:pt>
    <dgm:pt modelId="{60630040-3AC7-4726-9B92-ABA8B0D50031}">
      <dgm:prSet phldrT="[Text]"/>
      <dgm:spPr/>
      <dgm:t>
        <a:bodyPr/>
        <a:lstStyle/>
        <a:p>
          <a:r>
            <a:rPr lang="en-US" dirty="0"/>
            <a:t>Profile Sweep</a:t>
          </a:r>
        </a:p>
      </dgm:t>
    </dgm:pt>
    <dgm:pt modelId="{3862DDCD-DDD1-40C7-BD2B-32BDD66B943B}" type="parTrans" cxnId="{FAD1BC55-A4EE-4B9B-8C4B-8A669538F26C}">
      <dgm:prSet/>
      <dgm:spPr/>
      <dgm:t>
        <a:bodyPr/>
        <a:lstStyle/>
        <a:p>
          <a:endParaRPr lang="en-US"/>
        </a:p>
      </dgm:t>
    </dgm:pt>
    <dgm:pt modelId="{36C8E4D1-BC24-4555-B213-5E6B773DDA83}" type="sibTrans" cxnId="{FAD1BC55-A4EE-4B9B-8C4B-8A669538F26C}">
      <dgm:prSet/>
      <dgm:spPr/>
      <dgm:t>
        <a:bodyPr/>
        <a:lstStyle/>
        <a:p>
          <a:endParaRPr lang="en-US"/>
        </a:p>
      </dgm:t>
    </dgm:pt>
    <dgm:pt modelId="{1EA8C24C-DB88-4732-ABF1-2DF8E75F185E}">
      <dgm:prSet phldrT="[Text]"/>
      <dgm:spPr/>
      <dgm:t>
        <a:bodyPr/>
        <a:lstStyle/>
        <a:p>
          <a:r>
            <a:rPr lang="en-US" dirty="0">
              <a:solidFill>
                <a:schemeClr val="accent1">
                  <a:lumMod val="75000"/>
                </a:schemeClr>
              </a:solidFill>
            </a:rPr>
            <a:t>Rotational matrix</a:t>
          </a:r>
        </a:p>
      </dgm:t>
    </dgm:pt>
    <dgm:pt modelId="{593E93B9-CD1C-4C76-A722-B86C4B49B9E9}" type="parTrans" cxnId="{AFF4D982-0046-4826-8BF9-920D01DDD9DF}">
      <dgm:prSet/>
      <dgm:spPr/>
      <dgm:t>
        <a:bodyPr/>
        <a:lstStyle/>
        <a:p>
          <a:endParaRPr lang="en-US"/>
        </a:p>
      </dgm:t>
    </dgm:pt>
    <dgm:pt modelId="{985AA4C0-7138-4936-98D1-BD2F7A12571D}" type="sibTrans" cxnId="{AFF4D982-0046-4826-8BF9-920D01DDD9DF}">
      <dgm:prSet/>
      <dgm:spPr/>
      <dgm:t>
        <a:bodyPr/>
        <a:lstStyle/>
        <a:p>
          <a:endParaRPr lang="en-US"/>
        </a:p>
      </dgm:t>
    </dgm:pt>
    <dgm:pt modelId="{3BC7F53E-5752-4123-9E67-5CBF4162D975}">
      <dgm:prSet phldrT="[Text]"/>
      <dgm:spPr/>
      <dgm:t>
        <a:bodyPr/>
        <a:lstStyle/>
        <a:p>
          <a:r>
            <a:rPr lang="en-US" dirty="0">
              <a:solidFill>
                <a:schemeClr val="accent1">
                  <a:lumMod val="75000"/>
                </a:schemeClr>
              </a:solidFill>
            </a:rPr>
            <a:t>Pre-processing (de-noising)</a:t>
          </a:r>
        </a:p>
      </dgm:t>
    </dgm:pt>
    <dgm:pt modelId="{408B1611-D7E3-4FBF-83B6-65F52AD7A264}" type="parTrans" cxnId="{EB5F0D45-2E87-42B1-AF37-A90CD7529121}">
      <dgm:prSet/>
      <dgm:spPr/>
      <dgm:t>
        <a:bodyPr/>
        <a:lstStyle/>
        <a:p>
          <a:endParaRPr lang="en-US"/>
        </a:p>
      </dgm:t>
    </dgm:pt>
    <dgm:pt modelId="{8EE68B56-C5D6-49F5-B7BF-DBACD62658AD}" type="sibTrans" cxnId="{EB5F0D45-2E87-42B1-AF37-A90CD7529121}">
      <dgm:prSet/>
      <dgm:spPr/>
      <dgm:t>
        <a:bodyPr/>
        <a:lstStyle/>
        <a:p>
          <a:endParaRPr lang="en-US"/>
        </a:p>
      </dgm:t>
    </dgm:pt>
    <dgm:pt modelId="{4FACD236-4CEC-4EDA-9F19-FC4B4C3E5327}">
      <dgm:prSet phldrT="[Text]"/>
      <dgm:spPr/>
      <dgm:t>
        <a:bodyPr/>
        <a:lstStyle/>
        <a:p>
          <a:r>
            <a:rPr lang="en-US" dirty="0" err="1">
              <a:solidFill>
                <a:schemeClr val="accent1">
                  <a:lumMod val="75000"/>
                </a:schemeClr>
              </a:solidFill>
            </a:rPr>
            <a:t>Downsampling</a:t>
          </a:r>
          <a:endParaRPr lang="en-US" dirty="0">
            <a:solidFill>
              <a:schemeClr val="accent1">
                <a:lumMod val="75000"/>
              </a:schemeClr>
            </a:solidFill>
          </a:endParaRPr>
        </a:p>
      </dgm:t>
    </dgm:pt>
    <dgm:pt modelId="{00603B3E-03B6-4B79-9BCB-F9879DE55EE9}" type="parTrans" cxnId="{85ED8E6E-8134-4269-B051-3888AA1E5A0F}">
      <dgm:prSet/>
      <dgm:spPr/>
      <dgm:t>
        <a:bodyPr/>
        <a:lstStyle/>
        <a:p>
          <a:endParaRPr lang="en-US"/>
        </a:p>
      </dgm:t>
    </dgm:pt>
    <dgm:pt modelId="{53905FC3-2D34-4415-B60D-95F8E6F976F1}" type="sibTrans" cxnId="{85ED8E6E-8134-4269-B051-3888AA1E5A0F}">
      <dgm:prSet/>
      <dgm:spPr/>
      <dgm:t>
        <a:bodyPr/>
        <a:lstStyle/>
        <a:p>
          <a:endParaRPr lang="en-US"/>
        </a:p>
      </dgm:t>
    </dgm:pt>
    <dgm:pt modelId="{50AF8859-054C-4759-99AE-91AA57BF82A8}">
      <dgm:prSet phldrT="[Text]"/>
      <dgm:spPr/>
      <dgm:t>
        <a:bodyPr/>
        <a:lstStyle/>
        <a:p>
          <a:r>
            <a:rPr lang="en-US" dirty="0">
              <a:solidFill>
                <a:schemeClr val="accent1">
                  <a:lumMod val="75000"/>
                </a:schemeClr>
              </a:solidFill>
            </a:rPr>
            <a:t>Profiling </a:t>
          </a:r>
        </a:p>
      </dgm:t>
    </dgm:pt>
    <dgm:pt modelId="{F40DF4EC-DEF0-4295-8E8E-F18298B4BDAA}" type="parTrans" cxnId="{828F1180-A32F-49C5-9E51-DD818013C451}">
      <dgm:prSet/>
      <dgm:spPr/>
      <dgm:t>
        <a:bodyPr/>
        <a:lstStyle/>
        <a:p>
          <a:endParaRPr lang="en-US"/>
        </a:p>
      </dgm:t>
    </dgm:pt>
    <dgm:pt modelId="{F11FC84A-EF2F-4760-99AB-E0BCF682B66D}" type="sibTrans" cxnId="{828F1180-A32F-49C5-9E51-DD818013C451}">
      <dgm:prSet/>
      <dgm:spPr/>
      <dgm:t>
        <a:bodyPr/>
        <a:lstStyle/>
        <a:p>
          <a:endParaRPr lang="en-US"/>
        </a:p>
      </dgm:t>
    </dgm:pt>
    <dgm:pt modelId="{2EFB2C12-085D-4068-BFB4-558B9AC49BFD}" type="pres">
      <dgm:prSet presAssocID="{684140BD-D52C-474E-AB40-D98FF5016358}" presName="rootnode" presStyleCnt="0">
        <dgm:presLayoutVars>
          <dgm:chMax/>
          <dgm:chPref/>
          <dgm:dir/>
          <dgm:animLvl val="lvl"/>
        </dgm:presLayoutVars>
      </dgm:prSet>
      <dgm:spPr/>
    </dgm:pt>
    <dgm:pt modelId="{7CB00EE8-ABC6-4BF1-96B7-A1670935DD98}" type="pres">
      <dgm:prSet presAssocID="{E7274826-DA7A-4323-9889-BFFFE7CA35C7}" presName="composite" presStyleCnt="0"/>
      <dgm:spPr/>
    </dgm:pt>
    <dgm:pt modelId="{D57FFBF9-D8C3-41FC-B2B3-79D11164E3B3}" type="pres">
      <dgm:prSet presAssocID="{E7274826-DA7A-4323-9889-BFFFE7CA35C7}" presName="bentUpArrow1" presStyleLbl="alignImgPlace1" presStyleIdx="0" presStyleCnt="1" custLinFactNeighborX="17246" custLinFactNeighborY="436"/>
      <dgm:spPr/>
    </dgm:pt>
    <dgm:pt modelId="{C7572732-07CE-45C3-BEE0-214FBB88436C}" type="pres">
      <dgm:prSet presAssocID="{E7274826-DA7A-4323-9889-BFFFE7CA35C7}" presName="ParentText" presStyleLbl="node1" presStyleIdx="0" presStyleCnt="2">
        <dgm:presLayoutVars>
          <dgm:chMax val="1"/>
          <dgm:chPref val="1"/>
          <dgm:bulletEnabled val="1"/>
        </dgm:presLayoutVars>
      </dgm:prSet>
      <dgm:spPr/>
    </dgm:pt>
    <dgm:pt modelId="{BA14AAA3-9308-46B4-891F-7A99B4BEB915}" type="pres">
      <dgm:prSet presAssocID="{E7274826-DA7A-4323-9889-BFFFE7CA35C7}" presName="ChildText" presStyleLbl="revTx" presStyleIdx="0" presStyleCnt="2" custScaleX="273038" custScaleY="78126" custLinFactNeighborX="86593" custLinFactNeighborY="-916">
        <dgm:presLayoutVars>
          <dgm:chMax val="0"/>
          <dgm:chPref val="0"/>
          <dgm:bulletEnabled val="1"/>
        </dgm:presLayoutVars>
      </dgm:prSet>
      <dgm:spPr/>
    </dgm:pt>
    <dgm:pt modelId="{FEE0C829-0070-4302-AA1A-E95A6C326CA8}" type="pres">
      <dgm:prSet presAssocID="{A98098DA-3773-48E0-9351-4E1722120976}" presName="sibTrans" presStyleCnt="0"/>
      <dgm:spPr/>
    </dgm:pt>
    <dgm:pt modelId="{52134A4B-CDAA-4239-940B-4FE305EB36F4}" type="pres">
      <dgm:prSet presAssocID="{60630040-3AC7-4726-9B92-ABA8B0D50031}" presName="composite" presStyleCnt="0"/>
      <dgm:spPr/>
    </dgm:pt>
    <dgm:pt modelId="{7D45E6EB-CEFF-481D-9AFB-497416B730EC}" type="pres">
      <dgm:prSet presAssocID="{60630040-3AC7-4726-9B92-ABA8B0D50031}" presName="ParentText" presStyleLbl="node1" presStyleIdx="1" presStyleCnt="2" custLinFactNeighborX="-22289" custLinFactNeighborY="1481">
        <dgm:presLayoutVars>
          <dgm:chMax val="1"/>
          <dgm:chPref val="1"/>
          <dgm:bulletEnabled val="1"/>
        </dgm:presLayoutVars>
      </dgm:prSet>
      <dgm:spPr/>
    </dgm:pt>
    <dgm:pt modelId="{C815BB01-005B-4C8B-A5D1-53FEAD02ECBC}" type="pres">
      <dgm:prSet presAssocID="{60630040-3AC7-4726-9B92-ABA8B0D50031}" presName="FinalChildText" presStyleLbl="revTx" presStyleIdx="1" presStyleCnt="2" custScaleX="166133" custScaleY="97932" custLinFactNeighborX="1782" custLinFactNeighborY="1374">
        <dgm:presLayoutVars>
          <dgm:chMax val="0"/>
          <dgm:chPref val="0"/>
          <dgm:bulletEnabled val="1"/>
        </dgm:presLayoutVars>
      </dgm:prSet>
      <dgm:spPr/>
    </dgm:pt>
  </dgm:ptLst>
  <dgm:cxnLst>
    <dgm:cxn modelId="{FAEC460F-7C98-4428-A0A0-BF96793FAE6C}" type="presOf" srcId="{4FACD236-4CEC-4EDA-9F19-FC4B4C3E5327}" destId="{BA14AAA3-9308-46B4-891F-7A99B4BEB915}" srcOrd="0" destOrd="2" presId="urn:microsoft.com/office/officeart/2005/8/layout/StepDownProcess"/>
    <dgm:cxn modelId="{9A074834-F4E1-4B6F-95F2-1AEA951F5064}" srcId="{E7274826-DA7A-4323-9889-BFFFE7CA35C7}" destId="{F5554B46-6142-4129-8A7B-8312320E4F76}" srcOrd="0" destOrd="0" parTransId="{D7D4CC24-C8D8-4C7F-8BD4-92234734454C}" sibTransId="{300C4881-452F-40BE-BB00-BC16592472C4}"/>
    <dgm:cxn modelId="{2E501540-2C5C-4672-B8F4-85BBF6660B3B}" type="presOf" srcId="{1EA8C24C-DB88-4732-ABF1-2DF8E75F185E}" destId="{C815BB01-005B-4C8B-A5D1-53FEAD02ECBC}" srcOrd="0" destOrd="0" presId="urn:microsoft.com/office/officeart/2005/8/layout/StepDownProcess"/>
    <dgm:cxn modelId="{EB5F0D45-2E87-42B1-AF37-A90CD7529121}" srcId="{E7274826-DA7A-4323-9889-BFFFE7CA35C7}" destId="{3BC7F53E-5752-4123-9E67-5CBF4162D975}" srcOrd="1" destOrd="0" parTransId="{408B1611-D7E3-4FBF-83B6-65F52AD7A264}" sibTransId="{8EE68B56-C5D6-49F5-B7BF-DBACD62658AD}"/>
    <dgm:cxn modelId="{85ED8E6E-8134-4269-B051-3888AA1E5A0F}" srcId="{E7274826-DA7A-4323-9889-BFFFE7CA35C7}" destId="{4FACD236-4CEC-4EDA-9F19-FC4B4C3E5327}" srcOrd="2" destOrd="0" parTransId="{00603B3E-03B6-4B79-9BCB-F9879DE55EE9}" sibTransId="{53905FC3-2D34-4415-B60D-95F8E6F976F1}"/>
    <dgm:cxn modelId="{FAD1BC55-A4EE-4B9B-8C4B-8A669538F26C}" srcId="{684140BD-D52C-474E-AB40-D98FF5016358}" destId="{60630040-3AC7-4726-9B92-ABA8B0D50031}" srcOrd="1" destOrd="0" parTransId="{3862DDCD-DDD1-40C7-BD2B-32BDD66B943B}" sibTransId="{36C8E4D1-BC24-4555-B213-5E6B773DDA83}"/>
    <dgm:cxn modelId="{0ED11978-405D-40EB-BD57-F0434D8BE17F}" type="presOf" srcId="{60630040-3AC7-4726-9B92-ABA8B0D50031}" destId="{7D45E6EB-CEFF-481D-9AFB-497416B730EC}" srcOrd="0" destOrd="0" presId="urn:microsoft.com/office/officeart/2005/8/layout/StepDownProcess"/>
    <dgm:cxn modelId="{828F1180-A32F-49C5-9E51-DD818013C451}" srcId="{60630040-3AC7-4726-9B92-ABA8B0D50031}" destId="{50AF8859-054C-4759-99AE-91AA57BF82A8}" srcOrd="1" destOrd="0" parTransId="{F40DF4EC-DEF0-4295-8E8E-F18298B4BDAA}" sibTransId="{F11FC84A-EF2F-4760-99AB-E0BCF682B66D}"/>
    <dgm:cxn modelId="{AFF4D982-0046-4826-8BF9-920D01DDD9DF}" srcId="{60630040-3AC7-4726-9B92-ABA8B0D50031}" destId="{1EA8C24C-DB88-4732-ABF1-2DF8E75F185E}" srcOrd="0" destOrd="0" parTransId="{593E93B9-CD1C-4C76-A722-B86C4B49B9E9}" sibTransId="{985AA4C0-7138-4936-98D1-BD2F7A12571D}"/>
    <dgm:cxn modelId="{49514295-AEDF-4543-97A3-4127A8FF3248}" type="presOf" srcId="{F5554B46-6142-4129-8A7B-8312320E4F76}" destId="{BA14AAA3-9308-46B4-891F-7A99B4BEB915}" srcOrd="0" destOrd="0" presId="urn:microsoft.com/office/officeart/2005/8/layout/StepDownProcess"/>
    <dgm:cxn modelId="{F5F33BA8-AB7E-40A9-9D97-1011B4194AD8}" srcId="{684140BD-D52C-474E-AB40-D98FF5016358}" destId="{E7274826-DA7A-4323-9889-BFFFE7CA35C7}" srcOrd="0" destOrd="0" parTransId="{A9BA846E-89FC-4AC6-8F6E-B2C4A70159A1}" sibTransId="{A98098DA-3773-48E0-9351-4E1722120976}"/>
    <dgm:cxn modelId="{81F4A3AF-8431-4BA0-9660-0AD939545CBC}" type="presOf" srcId="{E7274826-DA7A-4323-9889-BFFFE7CA35C7}" destId="{C7572732-07CE-45C3-BEE0-214FBB88436C}" srcOrd="0" destOrd="0" presId="urn:microsoft.com/office/officeart/2005/8/layout/StepDownProcess"/>
    <dgm:cxn modelId="{81F54BB6-B329-4071-A088-41C1DB437C27}" type="presOf" srcId="{684140BD-D52C-474E-AB40-D98FF5016358}" destId="{2EFB2C12-085D-4068-BFB4-558B9AC49BFD}" srcOrd="0" destOrd="0" presId="urn:microsoft.com/office/officeart/2005/8/layout/StepDownProcess"/>
    <dgm:cxn modelId="{72765CBC-DBD2-4830-BE83-23274FCC0298}" type="presOf" srcId="{50AF8859-054C-4759-99AE-91AA57BF82A8}" destId="{C815BB01-005B-4C8B-A5D1-53FEAD02ECBC}" srcOrd="0" destOrd="1" presId="urn:microsoft.com/office/officeart/2005/8/layout/StepDownProcess"/>
    <dgm:cxn modelId="{2376CFD6-2DAF-4B75-9364-B00D75A04292}" type="presOf" srcId="{3BC7F53E-5752-4123-9E67-5CBF4162D975}" destId="{BA14AAA3-9308-46B4-891F-7A99B4BEB915}" srcOrd="0" destOrd="1" presId="urn:microsoft.com/office/officeart/2005/8/layout/StepDownProcess"/>
    <dgm:cxn modelId="{74526C5A-0653-485C-864C-3FE5F69570A9}" type="presParOf" srcId="{2EFB2C12-085D-4068-BFB4-558B9AC49BFD}" destId="{7CB00EE8-ABC6-4BF1-96B7-A1670935DD98}" srcOrd="0" destOrd="0" presId="urn:microsoft.com/office/officeart/2005/8/layout/StepDownProcess"/>
    <dgm:cxn modelId="{9D45A373-A463-4A8B-A2B0-6681535D07E8}" type="presParOf" srcId="{7CB00EE8-ABC6-4BF1-96B7-A1670935DD98}" destId="{D57FFBF9-D8C3-41FC-B2B3-79D11164E3B3}" srcOrd="0" destOrd="0" presId="urn:microsoft.com/office/officeart/2005/8/layout/StepDownProcess"/>
    <dgm:cxn modelId="{1A753D98-0CC3-41D0-8D2B-71A9A447D18B}" type="presParOf" srcId="{7CB00EE8-ABC6-4BF1-96B7-A1670935DD98}" destId="{C7572732-07CE-45C3-BEE0-214FBB88436C}" srcOrd="1" destOrd="0" presId="urn:microsoft.com/office/officeart/2005/8/layout/StepDownProcess"/>
    <dgm:cxn modelId="{E50C99A2-BCDA-4EBB-88FB-80A5CDD538DE}" type="presParOf" srcId="{7CB00EE8-ABC6-4BF1-96B7-A1670935DD98}" destId="{BA14AAA3-9308-46B4-891F-7A99B4BEB915}" srcOrd="2" destOrd="0" presId="urn:microsoft.com/office/officeart/2005/8/layout/StepDownProcess"/>
    <dgm:cxn modelId="{A359592F-5FF3-494D-9872-E13CF67D6492}" type="presParOf" srcId="{2EFB2C12-085D-4068-BFB4-558B9AC49BFD}" destId="{FEE0C829-0070-4302-AA1A-E95A6C326CA8}" srcOrd="1" destOrd="0" presId="urn:microsoft.com/office/officeart/2005/8/layout/StepDownProcess"/>
    <dgm:cxn modelId="{C374F01D-226A-47B1-8E75-7711FCD6FBBA}" type="presParOf" srcId="{2EFB2C12-085D-4068-BFB4-558B9AC49BFD}" destId="{52134A4B-CDAA-4239-940B-4FE305EB36F4}" srcOrd="2" destOrd="0" presId="urn:microsoft.com/office/officeart/2005/8/layout/StepDownProcess"/>
    <dgm:cxn modelId="{63B94A6B-0D1C-40BE-BCDF-152398D32347}" type="presParOf" srcId="{52134A4B-CDAA-4239-940B-4FE305EB36F4}" destId="{7D45E6EB-CEFF-481D-9AFB-497416B730EC}" srcOrd="0" destOrd="0" presId="urn:microsoft.com/office/officeart/2005/8/layout/StepDownProcess"/>
    <dgm:cxn modelId="{F5A3E5CB-D091-499A-8C72-2D95E150F600}" type="presParOf" srcId="{52134A4B-CDAA-4239-940B-4FE305EB36F4}" destId="{C815BB01-005B-4C8B-A5D1-53FEAD02ECBC}"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FFBF9-D8C3-41FC-B2B3-79D11164E3B3}">
      <dsp:nvSpPr>
        <dsp:cNvPr id="0" name=""/>
        <dsp:cNvSpPr/>
      </dsp:nvSpPr>
      <dsp:spPr>
        <a:xfrm rot="5400000">
          <a:off x="236466" y="1020045"/>
          <a:ext cx="510931" cy="58167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572732-07CE-45C3-BEE0-214FBB88436C}">
      <dsp:nvSpPr>
        <dsp:cNvPr id="0" name=""/>
        <dsp:cNvSpPr/>
      </dsp:nvSpPr>
      <dsp:spPr>
        <a:xfrm>
          <a:off x="783" y="451439"/>
          <a:ext cx="860108" cy="602048"/>
        </a:xfrm>
        <a:prstGeom prst="roundRect">
          <a:avLst>
            <a:gd name="adj" fmla="val 166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Data Manipulation</a:t>
          </a:r>
        </a:p>
      </dsp:txBody>
      <dsp:txXfrm>
        <a:off x="30178" y="480834"/>
        <a:ext cx="801318" cy="543258"/>
      </dsp:txXfrm>
    </dsp:sp>
    <dsp:sp modelId="{BA14AAA3-9308-46B4-891F-7A99B4BEB915}">
      <dsp:nvSpPr>
        <dsp:cNvPr id="0" name=""/>
        <dsp:cNvSpPr/>
      </dsp:nvSpPr>
      <dsp:spPr>
        <a:xfrm>
          <a:off x="861355" y="557620"/>
          <a:ext cx="1708019" cy="3801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dirty="0">
              <a:solidFill>
                <a:schemeClr val="accent1">
                  <a:lumMod val="75000"/>
                </a:schemeClr>
              </a:solidFill>
            </a:rPr>
            <a:t>Data acquisition(non-contact method)</a:t>
          </a:r>
        </a:p>
        <a:p>
          <a:pPr marL="57150" lvl="1" indent="-57150" algn="l" defTabSz="266700">
            <a:lnSpc>
              <a:spcPct val="90000"/>
            </a:lnSpc>
            <a:spcBef>
              <a:spcPct val="0"/>
            </a:spcBef>
            <a:spcAft>
              <a:spcPct val="15000"/>
            </a:spcAft>
            <a:buChar char="•"/>
          </a:pPr>
          <a:r>
            <a:rPr lang="en-US" sz="600" kern="1200" dirty="0">
              <a:solidFill>
                <a:schemeClr val="accent1">
                  <a:lumMod val="75000"/>
                </a:schemeClr>
              </a:solidFill>
            </a:rPr>
            <a:t>Pre-processing (de-noising)</a:t>
          </a:r>
        </a:p>
        <a:p>
          <a:pPr marL="57150" lvl="1" indent="-57150" algn="l" defTabSz="266700">
            <a:lnSpc>
              <a:spcPct val="90000"/>
            </a:lnSpc>
            <a:spcBef>
              <a:spcPct val="0"/>
            </a:spcBef>
            <a:spcAft>
              <a:spcPct val="15000"/>
            </a:spcAft>
            <a:buChar char="•"/>
          </a:pPr>
          <a:r>
            <a:rPr lang="en-US" sz="600" kern="1200" dirty="0" err="1">
              <a:solidFill>
                <a:schemeClr val="accent1">
                  <a:lumMod val="75000"/>
                </a:schemeClr>
              </a:solidFill>
            </a:rPr>
            <a:t>Downsampling</a:t>
          </a:r>
          <a:endParaRPr lang="en-US" sz="600" kern="1200" dirty="0">
            <a:solidFill>
              <a:schemeClr val="accent1">
                <a:lumMod val="75000"/>
              </a:schemeClr>
            </a:solidFill>
          </a:endParaRPr>
        </a:p>
      </dsp:txBody>
      <dsp:txXfrm>
        <a:off x="861355" y="557620"/>
        <a:ext cx="1708019" cy="380162"/>
      </dsp:txXfrm>
    </dsp:sp>
    <dsp:sp modelId="{7D45E6EB-CEFF-481D-9AFB-497416B730EC}">
      <dsp:nvSpPr>
        <dsp:cNvPr id="0" name=""/>
        <dsp:cNvSpPr/>
      </dsp:nvSpPr>
      <dsp:spPr>
        <a:xfrm>
          <a:off x="781985" y="1136654"/>
          <a:ext cx="860108" cy="602048"/>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Profile Sweep</a:t>
          </a:r>
        </a:p>
      </dsp:txBody>
      <dsp:txXfrm>
        <a:off x="811380" y="1166049"/>
        <a:ext cx="801318" cy="543258"/>
      </dsp:txXfrm>
    </dsp:sp>
    <dsp:sp modelId="{C815BB01-005B-4C8B-A5D1-53FEAD02ECBC}">
      <dsp:nvSpPr>
        <dsp:cNvPr id="0" name=""/>
        <dsp:cNvSpPr/>
      </dsp:nvSpPr>
      <dsp:spPr>
        <a:xfrm>
          <a:off x="1627736" y="1196874"/>
          <a:ext cx="1039263" cy="4765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dirty="0">
              <a:solidFill>
                <a:schemeClr val="accent1">
                  <a:lumMod val="75000"/>
                </a:schemeClr>
              </a:solidFill>
            </a:rPr>
            <a:t>Rotational matrix</a:t>
          </a:r>
        </a:p>
        <a:p>
          <a:pPr marL="57150" lvl="1" indent="-57150" algn="l" defTabSz="400050">
            <a:lnSpc>
              <a:spcPct val="90000"/>
            </a:lnSpc>
            <a:spcBef>
              <a:spcPct val="0"/>
            </a:spcBef>
            <a:spcAft>
              <a:spcPct val="15000"/>
            </a:spcAft>
            <a:buChar char="•"/>
          </a:pPr>
          <a:r>
            <a:rPr lang="en-US" sz="900" kern="1200" dirty="0">
              <a:solidFill>
                <a:schemeClr val="accent1">
                  <a:lumMod val="75000"/>
                </a:schemeClr>
              </a:solidFill>
            </a:rPr>
            <a:t>Profiling </a:t>
          </a:r>
        </a:p>
      </dsp:txBody>
      <dsp:txXfrm>
        <a:off x="1627736" y="1196874"/>
        <a:ext cx="1039263" cy="47653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17ACA-1770-4A1D-9E33-46F39674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D4456AF8.dotm</Template>
  <TotalTime>143964</TotalTime>
  <Pages>9</Pages>
  <Words>6874</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ezi Ezi (Researcher)</dc:creator>
  <cp:keywords/>
  <dc:description/>
  <cp:lastModifiedBy>Iyalla Alamina (Researcher)</cp:lastModifiedBy>
  <cp:revision>128</cp:revision>
  <cp:lastPrinted>2019-10-01T11:03:00Z</cp:lastPrinted>
  <dcterms:created xsi:type="dcterms:W3CDTF">2018-03-26T09:39:00Z</dcterms:created>
  <dcterms:modified xsi:type="dcterms:W3CDTF">2020-03-15T21:57:00Z</dcterms:modified>
</cp:coreProperties>
</file>