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98" w:rsidRDefault="00443C98" w:rsidP="00443C98"/>
    <w:p w:rsidR="00443C98" w:rsidRDefault="00443C98" w:rsidP="00443C98">
      <w:r>
        <w:t>Title: Deep Scattering End-to-End Architectures for Speech Recognition</w:t>
      </w:r>
    </w:p>
    <w:p w:rsidR="00443C98" w:rsidRDefault="00443C98" w:rsidP="00443C98">
      <w:r>
        <w:t>Authors: Iyalla John Alamina (1), David Wilson (1), Andrew Crampton (1)</w:t>
      </w:r>
    </w:p>
    <w:p w:rsidR="00443C98" w:rsidRDefault="00443C98" w:rsidP="00443C98">
      <w:r>
        <w:t>Affiliation: (1) University of Huddersfield</w:t>
      </w:r>
    </w:p>
    <w:p w:rsidR="00443C98" w:rsidRDefault="00443C98" w:rsidP="00443C98">
      <w:r>
        <w:t xml:space="preserve">Email: john.alamina@hud.ac.uk, </w:t>
      </w:r>
      <w:hyperlink r:id="rId4" w:history="1">
        <w:r w:rsidRPr="00AA2968">
          <w:rPr>
            <w:rStyle w:val="Hyperlink"/>
          </w:rPr>
          <w:t>d.r.wilson@hud.ac.uk</w:t>
        </w:r>
      </w:hyperlink>
      <w:r>
        <w:t xml:space="preserve">, </w:t>
      </w:r>
    </w:p>
    <w:p w:rsidR="00443C98" w:rsidRDefault="00443C98" w:rsidP="00443C98">
      <w:r>
        <w:t xml:space="preserve">Format: </w:t>
      </w:r>
      <w:bookmarkStart w:id="0" w:name="_GoBack"/>
      <w:r>
        <w:t>Talk</w:t>
      </w:r>
      <w:bookmarkEnd w:id="0"/>
    </w:p>
    <w:p w:rsidR="00443C98" w:rsidRDefault="00443C98" w:rsidP="00443C98"/>
    <w:p w:rsidR="00443C98" w:rsidRDefault="00443C98" w:rsidP="00443C98">
      <w:r>
        <w:t>Abstract</w:t>
      </w:r>
    </w:p>
    <w:p w:rsidR="00F171BE" w:rsidRDefault="00F171BE" w:rsidP="00F171BE">
      <w:r>
        <w:t xml:space="preserve">This work explores the prospects of deep recurrent end-to-end architectures applied to speech recognition. Complementary aspects of developing speech recognition systems are eliminated by focusing on end-to-end speech units as a two-step process requiring a Connectionist Temporal Character Classification (CTCC) model and Language Model (LM) rather than a three-step process requiring an Acoustic model(AM), LM and phonetic dictionary. </w:t>
      </w:r>
      <w:r>
        <w:t xml:space="preserve"> </w:t>
      </w:r>
      <w:r>
        <w:t xml:space="preserve">A two-step process rather than a three-step process is particularly desirable for low resource languages as resources are required to build only two models instead of three models. </w:t>
      </w:r>
    </w:p>
    <w:p w:rsidR="00F171BE" w:rsidRDefault="00F171BE" w:rsidP="00F171BE">
      <w:pPr>
        <w:rPr>
          <w:rFonts w:ascii="Calibri" w:hAnsi="Calibri" w:cs="Calibri"/>
        </w:rPr>
      </w:pPr>
    </w:p>
    <w:p w:rsidR="00F171BE" w:rsidRDefault="00F171BE" w:rsidP="00F171BE">
      <w:r>
        <w:t xml:space="preserve">Our Bi-directional Recurrent neural network (Bi-RNN) end-to-end system, is augmented by features derived from a deep scattering network as opposed to the standard Mel </w:t>
      </w:r>
      <w:proofErr w:type="spellStart"/>
      <w:r>
        <w:t>Cepstral</w:t>
      </w:r>
      <w:proofErr w:type="spellEnd"/>
      <w:r>
        <w:t xml:space="preserve"> (MFCC) features used in state of the art acoustic models.  These specialised deep scattering features, consumed by the Bi-RNN, model a light-weight convolution network. This work shows that it is possible to build a speech model from a combination of deep scattering features and a Bi-RNN. There has been no record of deep scattering features being used in end-to-end bi-RNN speech models as far as we are aware.  </w:t>
      </w:r>
    </w:p>
    <w:p w:rsidR="003B594E" w:rsidRDefault="003B594E" w:rsidP="00D60C7F"/>
    <w:sectPr w:rsidR="003B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98"/>
    <w:rsid w:val="003B594E"/>
    <w:rsid w:val="00443C98"/>
    <w:rsid w:val="00897F59"/>
    <w:rsid w:val="00B833DF"/>
    <w:rsid w:val="00D60C7F"/>
    <w:rsid w:val="00F171BE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9835"/>
  <w15:chartTrackingRefBased/>
  <w15:docId w15:val="{D4E83251-B1F6-443A-B21D-A71FD5FA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.r.wilson@hu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FE784598.dotm</Template>
  <TotalTime>8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Iyalla Alamina (Researcher)</dc:creator>
  <cp:keywords/>
  <dc:description/>
  <cp:lastModifiedBy>Iyalla Alamina (Researcher)</cp:lastModifiedBy>
  <cp:revision>4</cp:revision>
  <dcterms:created xsi:type="dcterms:W3CDTF">2019-05-22T12:11:00Z</dcterms:created>
  <dcterms:modified xsi:type="dcterms:W3CDTF">2019-05-24T14:18:00Z</dcterms:modified>
</cp:coreProperties>
</file>