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+4475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1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42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6</w:t>
            </w:r>
            <w:r w:rsidR="008B63F8">
              <w:rPr>
                <w:rFonts w:cs="Arial"/>
                <w:color w:val="000000"/>
                <w:sz w:val="22"/>
                <w:szCs w:val="22"/>
              </w:rPr>
              <w:t>11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>2; +</w:t>
            </w:r>
            <w:proofErr w:type="gramStart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>447459136287 ;</w:t>
            </w:r>
            <w:proofErr w:type="gramEnd"/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A4581B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2,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Laravel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</w:t>
            </w:r>
            <w:proofErr w:type="spellStart"/>
            <w:r w:rsidR="00427D89">
              <w:rPr>
                <w:rFonts w:cs="Arial"/>
                <w:color w:val="000000"/>
                <w:lang w:val="en-GB"/>
              </w:rPr>
              <w:t>Laravel</w:t>
            </w:r>
            <w:proofErr w:type="spellEnd"/>
            <w:r w:rsidR="00427D89">
              <w:rPr>
                <w:rFonts w:cs="Arial"/>
                <w:color w:val="000000"/>
                <w:lang w:val="en-GB"/>
              </w:rPr>
              <w:t>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2015-Date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DA07C6" w:rsidRDefault="00DA07C6" w:rsidP="00C416F7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Dec 2018-Mar 2019: Electronics Design/Embedded Systems Developer. Phoenix Material Testing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Unit 8,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 w:rsidR="00C416F7"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="00C416F7"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DA07C6" w:rsidRDefault="00DA07C6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A42BA5" w:rsidRPr="006E3DD5" w:rsidRDefault="00A42BA5" w:rsidP="00DA07C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Implementation of Agile mechanisms for management of embedded projects.</w:t>
            </w:r>
          </w:p>
          <w:p w:rsidR="00DA07C6" w:rsidRDefault="00DA07C6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083928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bookmarkStart w:id="0" w:name="_GoBack"/>
            <w:bookmarkEnd w:id="0"/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July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 xml:space="preserve">: Development of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Wakirke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 xml:space="preserve">, University of </w:t>
            </w:r>
            <w:proofErr w:type="gramStart"/>
            <w:r>
              <w:rPr>
                <w:rFonts w:cs="Arial"/>
                <w:b/>
                <w:color w:val="000000"/>
                <w:lang w:val="en-GB"/>
              </w:rPr>
              <w:t>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</w:t>
            </w:r>
            <w:proofErr w:type="gramStart"/>
            <w:r w:rsidRPr="00E77EE2">
              <w:rPr>
                <w:rFonts w:cs="Arial"/>
                <w:color w:val="000000"/>
                <w:lang w:val="en-GB"/>
              </w:rPr>
              <w:t>2 ,</w:t>
            </w:r>
            <w:proofErr w:type="gramEnd"/>
            <w:r w:rsidRPr="00E77EE2">
              <w:rPr>
                <w:rFonts w:cs="Arial"/>
                <w:color w:val="000000"/>
                <w:lang w:val="en-GB"/>
              </w:rPr>
              <w:t xml:space="preserve">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Trans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Web and Application Developer for Scholarship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management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KB&amp;I Technology (Nigeria)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  D</w:t>
            </w:r>
            <w:proofErr w:type="gramEnd"/>
            <w:r w:rsidRPr="00D75C57">
              <w:rPr>
                <w:rFonts w:cs="Arial"/>
                <w:b/>
                <w:i/>
                <w:color w:val="000000"/>
                <w:lang w:val="en-GB"/>
              </w:rPr>
              <w:t>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Limited, Victoria </w:t>
            </w:r>
            <w:proofErr w:type="gram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Island,  Lagos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 xml:space="preserve">Speech Recognition- An Object Oriented </w:t>
            </w:r>
            <w:proofErr w:type="gramStart"/>
            <w:r w:rsidRPr="007B7BB2">
              <w:rPr>
                <w:rFonts w:cs="Arial"/>
                <w:b/>
                <w:color w:val="000000"/>
                <w:lang w:val="en-GB"/>
              </w:rPr>
              <w:t>Approach</w:t>
            </w:r>
            <w:r>
              <w:rPr>
                <w:rFonts w:cs="Arial"/>
                <w:b/>
                <w:color w:val="000000"/>
                <w:lang w:val="en-GB"/>
              </w:rPr>
              <w:t>(</w:t>
            </w:r>
            <w:proofErr w:type="gramEnd"/>
            <w:r>
              <w:rPr>
                <w:rFonts w:cs="Arial"/>
                <w:b/>
                <w:color w:val="000000"/>
                <w:lang w:val="en-GB"/>
              </w:rPr>
              <w:t>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Development of a 2/3D Laser profile software toolset. Computer based laser analysis and diagnosis </w:t>
            </w:r>
            <w:proofErr w:type="gramStart"/>
            <w:r w:rsidRPr="00D75C57">
              <w:rPr>
                <w:rFonts w:cs="Arial"/>
                <w:color w:val="000000"/>
                <w:lang w:val="en-GB"/>
              </w:rPr>
              <w:t>tool  [</w:t>
            </w:r>
            <w:proofErr w:type="gramEnd"/>
            <w:r w:rsidRPr="00D75C57">
              <w:rPr>
                <w:rFonts w:cs="Arial"/>
                <w:color w:val="000000"/>
                <w:lang w:val="en-GB"/>
              </w:rPr>
              <w:t>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6E278F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Expert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PHP 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Laravel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A57F54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56D5C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left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963A01">
        <w:tc>
          <w:tcPr>
            <w:tcW w:w="393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tcBorders>
              <w:top w:val="single" w:sz="4" w:space="0" w:color="5B9BD5"/>
              <w:bottom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AE" w:rsidRDefault="002927AE">
      <w:r>
        <w:separator/>
      </w:r>
    </w:p>
  </w:endnote>
  <w:endnote w:type="continuationSeparator" w:id="0">
    <w:p w:rsidR="002927AE" w:rsidRDefault="00292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691A" w:rsidRDefault="0019691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416F7" w:rsidRPr="00C416F7">
      <w:rPr>
        <w:noProof/>
        <w:lang w:val="en-GB" w:eastAsia="en-GB"/>
      </w:rPr>
      <w:t>5</w:t>
    </w:r>
    <w:r>
      <w:fldChar w:fldCharType="end"/>
    </w:r>
  </w:p>
  <w:p w:rsidR="0019691A" w:rsidRDefault="001969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AE" w:rsidRDefault="002927AE">
      <w:r>
        <w:separator/>
      </w:r>
    </w:p>
  </w:footnote>
  <w:footnote w:type="continuationSeparator" w:id="0">
    <w:p w:rsidR="002927AE" w:rsidRDefault="00292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5935" w:rsidRDefault="003959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8193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33A95"/>
    <w:rsid w:val="00C3667B"/>
    <w:rsid w:val="00C416F7"/>
    <w:rsid w:val="00C518BE"/>
    <w:rsid w:val="00C55A31"/>
    <w:rsid w:val="00C56D5C"/>
    <w:rsid w:val="00C87909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7EE2"/>
    <w:rsid w:val="00E8429E"/>
    <w:rsid w:val="00E877C8"/>
    <w:rsid w:val="00EA7555"/>
    <w:rsid w:val="00ED1972"/>
    <w:rsid w:val="00EE3F37"/>
    <w:rsid w:val="00F004B3"/>
    <w:rsid w:val="00F15712"/>
    <w:rsid w:val="00F35AF5"/>
    <w:rsid w:val="00F76F39"/>
    <w:rsid w:val="00FA1E06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6EB5F96C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4B862-CCE3-4E3D-8F6D-D3E5D1EEE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A6A10CDD.dotm</Template>
  <TotalTime>3</TotalTime>
  <Pages>5</Pages>
  <Words>1680</Words>
  <Characters>11173</Characters>
  <Application>Microsoft Office Word</Application>
  <DocSecurity>0</DocSecurity>
  <PresentationFormat/>
  <Lines>93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12828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3</cp:revision>
  <cp:lastPrinted>2018-04-25T12:27:00Z</cp:lastPrinted>
  <dcterms:created xsi:type="dcterms:W3CDTF">2019-03-28T10:46:00Z</dcterms:created>
  <dcterms:modified xsi:type="dcterms:W3CDTF">2019-03-28T10:50:00Z</dcterms:modified>
  <cp:category/>
</cp:coreProperties>
</file>