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Huddersfield International Study Centre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Moderation and Second Marking Record Sheet</w:t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4205"/>
        <w:gridCol w:w="3831"/>
        <w:gridCol w:w="3582"/>
        <w:tblGridChange w:id="0">
          <w:tblGrid>
            <w:gridCol w:w="2556"/>
            <w:gridCol w:w="4205"/>
            <w:gridCol w:w="3831"/>
            <w:gridCol w:w="358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Assessor: 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Onyedikachi Kelly Ulelu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Marker/Moderator:  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 Alamina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  Software design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Module Code: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XPX1041-1920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Dates: SUMMER 2020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381"/>
        <w:gridCol w:w="2693"/>
        <w:gridCol w:w="6411"/>
        <w:tblGridChange w:id="0">
          <w:tblGrid>
            <w:gridCol w:w="2689"/>
            <w:gridCol w:w="2381"/>
            <w:gridCol w:w="2693"/>
            <w:gridCol w:w="6411"/>
          </w:tblGrid>
        </w:tblGridChange>
      </w:tblGrid>
      <w:tr>
        <w:trPr>
          <w:trHeight w:val="317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Name/Number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Marker Grade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Marker Grade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Ranjana Basnet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samundra Shrestha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Shuvam Shrestha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scheme.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Sulman Muhammad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53.725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53.725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Anita Sunar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prameesh KC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Kunal Neupane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Navpreet Kaur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Hem Raj Rana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is consistent with marking scheme.</w:t>
            </w:r>
          </w:p>
        </w:tc>
      </w:tr>
      <w:tr>
        <w:trPr>
          <w:trHeight w:val="65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Pratik Shrestha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60.657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60.657 chosen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4"/>
        <w:tblGridChange w:id="0">
          <w:tblGrid>
            <w:gridCol w:w="14174"/>
          </w:tblGrid>
        </w:tblGridChange>
      </w:tblGrid>
      <w:tr>
        <w:trPr>
          <w:trHeight w:val="382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Comments for HOC/ External Examiner: Comment on the consistency of marking and the quality of the mark scheme.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30F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8659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8659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 w:val="1"/>
    <w:unhideWhenUsed w:val="1"/>
    <w:rsid w:val="005756BF"/>
    <w:rPr>
      <w:color w:val="0000ff"/>
      <w:u w:val="single"/>
    </w:rPr>
  </w:style>
  <w:style w:type="character" w:styleId="d2l-offscreen-description" w:customStyle="1">
    <w:name w:val="d2l-offscreen-description"/>
    <w:basedOn w:val="DefaultParagraphFont"/>
    <w:rsid w:val="005756BF"/>
  </w:style>
  <w:style w:type="character" w:styleId="d2l-navigation-s-personal-menu-text" w:customStyle="1">
    <w:name w:val="d2l-navigation-s-personal-menu-text"/>
    <w:basedOn w:val="DefaultParagraphFont"/>
    <w:rsid w:val="005756B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lnqPMc56BdRpfYYSpY2jqLCgJg==">AMUW2mUSDmcNt17cs0bwjvjiDA9leqi0YijZJT4+iLQN6cLBNCIcMNA9EfhuNoCCZ8wqjnydGXXdVg29446twPsIIsxX5coqGAihVCfSYH5hV3FFrzF1epOt23YBIaXpzw7R0SwR/JtF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2020-06-17T20:38:00Z</dcterms:created>
  <dc:creator>inscpc</dc:creator>
</cp:coreProperties>
</file>