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68D3" w14:textId="47734982" w:rsidR="00634C0E" w:rsidRPr="00051522" w:rsidRDefault="00051522">
      <w:pPr>
        <w:rPr>
          <w:sz w:val="48"/>
          <w:szCs w:val="48"/>
        </w:rPr>
      </w:pPr>
      <w:r>
        <w:rPr>
          <w:sz w:val="48"/>
          <w:szCs w:val="48"/>
        </w:rPr>
        <w:t xml:space="preserve">How Material and Economic resources shape assessment, </w:t>
      </w:r>
      <w:r w:rsidR="00150866">
        <w:rPr>
          <w:sz w:val="48"/>
          <w:szCs w:val="48"/>
        </w:rPr>
        <w:t>feedback,</w:t>
      </w:r>
      <w:r>
        <w:rPr>
          <w:sz w:val="48"/>
          <w:szCs w:val="48"/>
        </w:rPr>
        <w:t xml:space="preserve"> and Learning</w:t>
      </w:r>
    </w:p>
    <w:p w14:paraId="494F914B" w14:textId="5F811800" w:rsid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Making Handbook for each module – An agreement of Tutor and student on aim, assessment, </w:t>
      </w:r>
      <w:r w:rsidR="004408BE">
        <w:rPr>
          <w:sz w:val="48"/>
          <w:szCs w:val="48"/>
        </w:rPr>
        <w:t>and outcomes</w:t>
      </w:r>
    </w:p>
    <w:p w14:paraId="60F1335C" w14:textId="6DA8B748" w:rsidR="00051522" w:rsidRP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1522">
        <w:rPr>
          <w:sz w:val="48"/>
          <w:szCs w:val="48"/>
        </w:rPr>
        <w:t>MYMO</w:t>
      </w:r>
      <w:r w:rsidR="00150866">
        <w:rPr>
          <w:sz w:val="48"/>
          <w:szCs w:val="48"/>
        </w:rPr>
        <w:t xml:space="preserve"> – A resource to help make smooth the transition to online teaching.</w:t>
      </w:r>
    </w:p>
    <w:p w14:paraId="5BD19D42" w14:textId="0AE90B1E" w:rsidR="00051522" w:rsidRP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1522">
        <w:rPr>
          <w:sz w:val="48"/>
          <w:szCs w:val="48"/>
        </w:rPr>
        <w:t>MCQs – Marks automatically</w:t>
      </w:r>
    </w:p>
    <w:p w14:paraId="23B5AB38" w14:textId="32FA8FC2" w:rsidR="00051522" w:rsidRP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1522">
        <w:rPr>
          <w:sz w:val="48"/>
          <w:szCs w:val="48"/>
        </w:rPr>
        <w:t>Online Learning</w:t>
      </w:r>
      <w:r>
        <w:rPr>
          <w:sz w:val="48"/>
          <w:szCs w:val="48"/>
        </w:rPr>
        <w:t xml:space="preserve"> – </w:t>
      </w:r>
      <w:r w:rsidR="00150866">
        <w:rPr>
          <w:sz w:val="48"/>
          <w:szCs w:val="48"/>
        </w:rPr>
        <w:t>e.g.,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oscees</w:t>
      </w:r>
      <w:proofErr w:type="spellEnd"/>
      <w:r w:rsidR="00150866">
        <w:rPr>
          <w:sz w:val="48"/>
          <w:szCs w:val="48"/>
        </w:rPr>
        <w:t xml:space="preserve"> which is observation-based assessment is now done online.</w:t>
      </w:r>
    </w:p>
    <w:p w14:paraId="23AEBE8D" w14:textId="31D5930D" w:rsid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1522">
        <w:rPr>
          <w:sz w:val="48"/>
          <w:szCs w:val="48"/>
        </w:rPr>
        <w:t>Turnitin -&gt; but no anonymised marking</w:t>
      </w:r>
    </w:p>
    <w:p w14:paraId="6977234D" w14:textId="729E62B5" w:rsidR="00051522" w:rsidRDefault="00051522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Innovation of the University making PGCHE a </w:t>
      </w:r>
      <w:r w:rsidR="00150866">
        <w:rPr>
          <w:sz w:val="48"/>
          <w:szCs w:val="48"/>
        </w:rPr>
        <w:t>resource teacher can access</w:t>
      </w:r>
      <w:r w:rsidR="004408BE">
        <w:rPr>
          <w:sz w:val="48"/>
          <w:szCs w:val="48"/>
        </w:rPr>
        <w:t>.</w:t>
      </w:r>
    </w:p>
    <w:p w14:paraId="1533EF6B" w14:textId="0AD48C1A" w:rsidR="006A6BFD" w:rsidRDefault="006A6BFD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 group sizes also affect this?</w:t>
      </w:r>
    </w:p>
    <w:p w14:paraId="3791230E" w14:textId="0ADDBF3D" w:rsidR="006A6BFD" w:rsidRDefault="006A6BFD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Access to </w:t>
      </w:r>
      <w:r w:rsidR="00150866">
        <w:rPr>
          <w:sz w:val="48"/>
          <w:szCs w:val="48"/>
        </w:rPr>
        <w:t xml:space="preserve">specific </w:t>
      </w:r>
      <w:r>
        <w:rPr>
          <w:sz w:val="48"/>
          <w:szCs w:val="48"/>
        </w:rPr>
        <w:t>software</w:t>
      </w:r>
      <w:r w:rsidR="00150866">
        <w:rPr>
          <w:sz w:val="48"/>
          <w:szCs w:val="48"/>
        </w:rPr>
        <w:t xml:space="preserve"> that may facilitate or constrain learning.</w:t>
      </w:r>
    </w:p>
    <w:p w14:paraId="1F0C40A4" w14:textId="640B8382" w:rsidR="006A6BFD" w:rsidRPr="00051522" w:rsidRDefault="006A6BFD" w:rsidP="0005152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Tutor work-load balance</w:t>
      </w:r>
    </w:p>
    <w:p w14:paraId="088A4C0B" w14:textId="77777777" w:rsidR="00051522" w:rsidRDefault="00051522"/>
    <w:p w14:paraId="311E88F7" w14:textId="7B793262" w:rsidR="00051522" w:rsidRDefault="00051522"/>
    <w:p w14:paraId="738EE4D1" w14:textId="77777777" w:rsidR="00051522" w:rsidRDefault="00051522"/>
    <w:sectPr w:rsidR="0005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03496"/>
    <w:multiLevelType w:val="hybridMultilevel"/>
    <w:tmpl w:val="3E62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22"/>
    <w:rsid w:val="00051522"/>
    <w:rsid w:val="00150866"/>
    <w:rsid w:val="004408BE"/>
    <w:rsid w:val="0053427A"/>
    <w:rsid w:val="006A6BFD"/>
    <w:rsid w:val="00B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B542"/>
  <w15:chartTrackingRefBased/>
  <w15:docId w15:val="{36F5A5D4-4E93-4578-BF4F-A664CD3F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Alamina</dc:creator>
  <cp:keywords/>
  <dc:description/>
  <cp:lastModifiedBy>John Alamina</cp:lastModifiedBy>
  <cp:revision>5</cp:revision>
  <dcterms:created xsi:type="dcterms:W3CDTF">2021-01-29T15:47:00Z</dcterms:created>
  <dcterms:modified xsi:type="dcterms:W3CDTF">2021-01-29T16:12:00Z</dcterms:modified>
</cp:coreProperties>
</file>