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0" w:line="276" w:lineRule="auto"/>
      </w:pPr>
      <w:r>
        <w:rPr>
          <w:b/>
          <w:color w:val="808080"/>
          <w:sz w:val="16"/>
          <w:szCs w:val="16"/>
        </w:rPr>
        <w:t xml:space="preserve">DIGITAL FORENSICS · OSINT INVESTIGATION REPORT</w:t>
      </w:r>
    </w:p>
    <w:p>
      <w:pPr>
        <w:jc w:val="center"/>
        <w:spacing w:after="20" w:line="276" w:lineRule="auto"/>
      </w:pPr>
      <w:r>
        <w:rPr>
          <w:b/>
          <w:color w:val="1F3864"/>
          <w:sz w:val="40"/>
          <w:szCs w:val="40"/>
        </w:rPr>
        <w:t xml:space="preserve">Operation Shadow Trace</w:t>
      </w:r>
    </w:p>
    <w:p>
      <w:pPr>
        <w:jc w:val="center"/>
        <w:spacing w:after="120" w:line="276" w:lineRule="auto"/>
      </w:pPr>
      <w:r>
        <w:rPr>
          <w:i/>
          <w:sz w:val="22"/>
          <w:szCs w:val="22"/>
        </w:rPr>
        <w:t xml:space="preserve">Suspected Drug-Trafficking Logistics Operation — Training Simulation</w:t>
      </w:r>
    </w:p>
    <w:p>
      <w:pPr>
        <w:pBdr>
          <w:top w:val="single" w:sz="6" w:space="1" w:color="BFBFBF"/>
        </w:pBdr>
        <w:spacing w:after="120"/>
      </w:pP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2600"/>
        <w:gridCol w:w="6600"/>
      </w:tblGrid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Field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Participant name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«Your full name»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Participant ID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«Your Participant ID»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Assessment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Operation Shadow Trace — DF OSINT (90 min, 70 marks)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Case reference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OST/DF/2025/047 · Exhibit group BL-047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Report reference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DF-OSINT_Investigation_Report_&lt;ParticipantID&gt;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Report date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«date»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Report status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Fictional training simulation — all persons, shipments and findings are invented.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Submitted to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mohdzamri.osman@utm.my · Subject: Investigation Report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i/>
          <w:color w:val="595959"/>
          <w:sz w:val="19"/>
          <w:szCs w:val="19"/>
        </w:rPr>
        <w:t xml:space="preserve">Statement: This report separates what the evidence supports from what remains uncertain. A matching username does not establish identity or criminal responsibility.</w:t>
      </w:r>
    </w:p>
    <w:p>
      <w:pPr>
        <w:spacing w:before="140" w:after="50"/>
        <w:keepNext/>
      </w:pPr>
      <w:r>
        <w:rPr>
          <w:b/>
          <w:sz w:val="26"/>
          <w:szCs w:val="26"/>
          <w:color w:val="1F3864"/>
        </w:rPr>
        <w:t xml:space="preserve">A. Evidence inventory</w:t>
      </w:r>
    </w:p>
    <w:p>
      <w:pPr>
        <w:spacing w:after="30" w:line="276" w:lineRule="auto"/>
      </w:pPr>
      <w:r>
        <w:rPr>
          <w:sz w:val="20"/>
          <w:szCs w:val="20"/>
        </w:rPr>
        <w:t xml:space="preserve">Two evidence files were supplied. The originals were never modified: each was hashed, copied to a working folder, and the copies re-hashed to confirm integrity. All analysis was performed on the copies.</w:t>
      </w: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600"/>
        <w:gridCol w:w="3400"/>
        <w:gridCol w:w="1200"/>
        <w:gridCol w:w="4000"/>
      </w:tblGrid>
      <w:tr>
        <w:tc>
          <w:tcPr>
            <w:tcW w:w="6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w="34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Filename</w:t>
            </w:r>
          </w:p>
        </w:tc>
        <w:tc>
          <w:tcPr>
            <w:tcW w:w="12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Size (bytes)</w:t>
            </w:r>
          </w:p>
        </w:tc>
        <w:tc>
          <w:tcPr>
            <w:tcW w:w="40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SHA-256 (original = working copy)</w:t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Evidence_01_Confidential_Logistics_Report.pdf.pdf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3,031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95851D30DD9F5F54684FD93776E5593F7E80F5752CC1812CA2A0D290EE16DAD4</w:t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Evidence_02_Drug_Seizure_Examination_Report.pdf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31,718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C8119A0FCEA5EAF2EE8251F9F8CEF07F76779DC27175219BC63592299C26123F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i/>
          <w:color w:val="595959"/>
          <w:sz w:val="19"/>
          <w:szCs w:val="19"/>
        </w:rPr>
        <w:t xml:space="preserve">Independent hashes were produced by team members (Adief, Alysha, Alawi, Hasya, Abi) and all agree with the values above, confirming the evidence is stable and unchanged.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Hash command used (repeatable):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Get-FileHash -Algorithm SHA256 "Evidence_01_Confidential_Logistics_Report.pdf.pdf"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Get-FileHash -Algorithm SHA256 "Evidence_02_Drug_Seizure_Examination_Report.pdf"</w:t>
      </w:r>
    </w:p>
    <w:p>
      <w:pPr>
        <w:spacing w:after="30" w:line="276" w:lineRule="auto"/>
      </w:pPr>
      <w:r>
        <w:rPr>
          <w:sz w:val="20"/>
          <w:szCs w:val="20"/>
        </w:rPr>
        <w:t xml:space="preserve">A supplementary artefact, sample_shipments.csv, was downloaded from the located repository. Recorded SHA-256: a3b4431eeb39a810b71e98bbc81ce3145c8f17cbd090c8860472b19904e7f056.</w:t>
      </w:r>
    </w:p>
    <w:p>
      <w:pPr>
        <w:spacing w:before="140" w:after="50"/>
        <w:keepNext/>
      </w:pPr>
      <w:r>
        <w:rPr>
          <w:b/>
          <w:sz w:val="26"/>
          <w:szCs w:val="26"/>
          <w:color w:val="1F3864"/>
        </w:rPr>
        <w:t xml:space="preserve">B. PDF findings (Evidence 01)</w:t>
      </w:r>
    </w:p>
    <w:p>
      <w:pPr>
        <w:spacing w:after="30" w:line="276" w:lineRule="auto"/>
      </w:pPr>
      <w:r>
        <w:rPr>
          <w:sz w:val="20"/>
          <w:szCs w:val="20"/>
        </w:rPr>
        <w:t xml:space="preserve">The identifier meridiantrace47 was recovered from four independent layers of Evidence 01. Multiple independent sources strongly corroborate the finding; it is not an artefact of a single field.</w:t>
      </w: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1500"/>
        <w:gridCol w:w="2900"/>
        <w:gridCol w:w="2900"/>
        <w:gridCol w:w="1900"/>
      </w:tblGrid>
      <w:tr>
        <w:tc>
          <w:tcPr>
            <w:tcW w:w="15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w="2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Location</w:t>
            </w:r>
          </w:p>
        </w:tc>
        <w:tc>
          <w:tcPr>
            <w:tcW w:w="2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Extraction method</w:t>
            </w:r>
          </w:p>
        </w:tc>
        <w:tc>
          <w:tcPr>
            <w:tcW w:w="1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Value recovered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1. Metadata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/ReviewerRef in the Info dictionary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base64 decode of bWVyaWRpYW50cmFjZTQ3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meridiantrace47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2. Metadata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/Keywords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plain-text read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 Logistics; BL-047; NX-219; CR-081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3. Embedded file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reviewer_note.txt (object 10, /Type /EmbeddedFile)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extract + base64 decode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meridiantrace47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4. Hidden text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last Tj on page 1, drawn with 3 Tr (invisible render mode), 2 pt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PDF text extraction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meridiantrace47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sz w:val="19"/>
          <w:szCs w:val="19"/>
        </w:rPr>
        <w:t xml:space="preserve">Document metadata also recorded: /Producer (Meridian Logistics Services), /Author (Operations Assurance Unit), /Title (Internal Operations Review – MLS/OPS/2025/09-017), /Subject (Shipment record reconciliation, July–September 2025).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Exact commands / methods used: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exiftool "Evidence_01_Confidential_Logistics_Report.pdf.pdf"   # metadata, incl. ReviewerRef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pdftotext "Evidence_01_Confidential_Logistics_Report.pdf.pdf" -   # text layer (online converter also used)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pdfdetach -list "Evidence_01_Confidential_Logistics_Report.pdf.pdf"   # embedded attachments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pdfdetach -saveall "Evidence_01_Confidential_Logistics_Report.pdf.pdf"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qpdf --qdf --object-streams=disable in.pdf out.pdf ; pdf-parser -a in.pdf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python -c "import base64;print(base64.b64decode('bWVyaWRpYW50cmFjZTQ3').decode())"</w:t>
      </w:r>
    </w:p>
    <w:p>
      <w:pPr>
        <w:spacing w:after="30" w:line="276" w:lineRule="auto"/>
      </w:pPr>
      <w:r>
        <w:rPr>
          <w:sz w:val="20"/>
          <w:szCs w:val="20"/>
        </w:rPr>
        <w:t xml:space="preserve">Proof: the string meridiantrace47 appears by four different mechanisms (metadata field, embedded attachment, invisible 3 Tr text run, and consistent page content referencing BL-047 / NX-219 / CR-081). The hidden 3 Tr text run is the key concealed artefact — it does not render on the page yet survives in the content stream.</w:t>
      </w:r>
    </w:p>
    <w:p>
      <w:pPr>
        <w:spacing w:before="140" w:after="50"/>
        <w:keepNext/>
      </w:pPr>
      <w:r>
        <w:rPr>
          <w:b/>
          <w:sz w:val="26"/>
          <w:szCs w:val="26"/>
          <w:color w:val="1F3864"/>
        </w:rPr>
        <w:t xml:space="preserve">C. Automated OSINT (Sherlock, Maigret, user-scanner)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Commands run: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sherlock meridiantrace47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maigret meridiantrace47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user-scanner -u "meridiantrace47"   ;   user-scanner -e "meridiantrace47@gmail.com"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Automated results and hand verification:</w:t>
      </w: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1500"/>
        <w:gridCol w:w="2900"/>
        <w:gridCol w:w="4800"/>
      </w:tblGrid>
      <w:tr>
        <w:tc>
          <w:tcPr>
            <w:tcW w:w="15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Source</w:t>
            </w:r>
          </w:p>
        </w:tc>
        <w:tc>
          <w:tcPr>
            <w:tcW w:w="2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Automated hit</w:t>
            </w:r>
          </w:p>
        </w:tc>
        <w:tc>
          <w:tcPr>
            <w:tcW w:w="48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Hand verification outcome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GitHub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https://github.com/meridiantrace47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CONFIRMED. Account exists (API HTTP 200), uid 342993032, created 2026-10-15, 1 public repo.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GitHub Gist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https://gist.github.com/meridiantrace47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UNVERIFIED. Page loads but shows “No gists”; API public-gist count = 0. Treat as a lead only.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AniWorld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/user/profil/meridiantrace47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LEAD — page returns HTTP 200 but generic title; requires manual check.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TikTok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@meridiantrace47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LEAD — login/JS wall; could not verify by hand.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Threads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@meridiantrace47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LEAD — login wall; could not verify by hand.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Email (user-scanner)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meridiantrace47@gmail.com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NO HITS returned.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b/>
          <w:color w:val="1F3864"/>
          <w:sz w:val="21"/>
          <w:szCs w:val="21"/>
        </w:rPr>
        <w:t xml:space="preserve">Verified profile URL: https://github.com/meridiantrace47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False positives excluded by hand:</w:t>
      </w:r>
    </w:p>
    <w:p>
      <w:pPr>
        <w:spacing w:after="30" w:line="276" w:lineRule="auto"/>
      </w:pPr>
      <w:r>
        <w:rPr>
          <w:sz w:val="19"/>
          <w:szCs w:val="19"/>
        </w:rPr>
        <w:t xml:space="preserve">• https://github.com/Meridian47 — a different, unrelated person (real name Stefan Mayr, created 2019, single unrelated repo). Name similarity only — EXCLUDED.</w:t>
      </w:r>
    </w:p>
    <w:p>
      <w:pPr>
        <w:spacing w:after="30" w:line="276" w:lineRule="auto"/>
      </w:pPr>
      <w:r>
        <w:rPr>
          <w:sz w:val="19"/>
          <w:szCs w:val="19"/>
        </w:rPr>
        <w:t xml:space="preserve">• meridian_trace47 — does not exist as a GitHub account (HTTP 404); it is only a self-declared alias inside the README.</w:t>
      </w:r>
    </w:p>
    <w:p>
      <w:pPr>
        <w:spacing w:after="30" w:line="276" w:lineRule="auto"/>
      </w:pPr>
      <w:r>
        <w:rPr>
          <w:sz w:val="19"/>
          <w:szCs w:val="19"/>
        </w:rPr>
        <w:t xml:space="preserve">Secondary identifiers surfaced in the repository README (self-declared, not independently verified): developer “Daniel M.”, current alias meridian_trace47, previous alias meridian47, contact meridiantrace47@gmail.com.</w:t>
      </w:r>
    </w:p>
    <w:p>
      <w:pPr>
        <w:spacing w:before="140" w:after="50"/>
        <w:keepNext/>
      </w:pPr>
      <w:r>
        <w:rPr>
          <w:b/>
          <w:sz w:val="26"/>
          <w:szCs w:val="26"/>
          <w:color w:val="1F3864"/>
        </w:rPr>
        <w:t xml:space="preserve">D. Shipment correlation (repository CSV vs Evidence 02)</w:t>
      </w:r>
    </w:p>
    <w:p>
      <w:pPr>
        <w:spacing w:after="30" w:line="276" w:lineRule="auto"/>
      </w:pPr>
      <w:r>
        <w:rPr>
          <w:sz w:val="20"/>
          <w:szCs w:val="20"/>
        </w:rPr>
        <w:t xml:space="preserve">Repository located: https://github.com/meridiantrace47/secret — files README.md and sample_shipments.csv (30 shipment rows).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Shipment IDs by group:</w:t>
      </w: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1900"/>
        <w:gridCol w:w="1500"/>
        <w:gridCol w:w="3200"/>
        <w:gridCol w:w="1500"/>
        <w:gridCol w:w="1100"/>
      </w:tblGrid>
      <w:tr>
        <w:tc>
          <w:tcPr>
            <w:tcW w:w="1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Group</w:t>
            </w:r>
          </w:p>
        </w:tc>
        <w:tc>
          <w:tcPr>
            <w:tcW w:w="15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Batch reference</w:t>
            </w:r>
          </w:p>
        </w:tc>
        <w:tc>
          <w:tcPr>
            <w:tcW w:w="32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Rows</w:t>
            </w:r>
          </w:p>
        </w:tc>
        <w:tc>
          <w:tcPr>
            <w:tcW w:w="15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w="11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Alias column</w:t>
            </w:r>
          </w:p>
        </w:tc>
      </w:tr>
      <w:tr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Seized consignments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BL-047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SHP-2025-007, -014, -022, -029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Seized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meridiantrace47</w:t>
            </w:r>
          </w:p>
        </w:tc>
      </w:tr>
      <w:tr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Held consignments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NX-219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SHP-2025-004, -009, -011, -016, -019, -024, -026, -028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Held for review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meridian47</w:t>
            </w:r>
          </w:p>
        </w:tc>
      </w:tr>
      <w:tr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Routine deliveries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various BT-###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18 rows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Delivered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(none)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b/>
          <w:sz w:val="20"/>
          <w:szCs w:val="20"/>
        </w:rPr>
        <w:t xml:space="preserve">Confirmed matches — CSV vs Evidence 02 (all four BL-047 rows):</w:t>
      </w: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800"/>
        <w:gridCol w:w="1500"/>
        <w:gridCol w:w="1100"/>
        <w:gridCol w:w="1100"/>
        <w:gridCol w:w="1700"/>
        <w:gridCol w:w="1600"/>
        <w:gridCol w:w="900"/>
        <w:gridCol w:w="1100"/>
      </w:tblGrid>
      <w:tr>
        <w:tc>
          <w:tcPr>
            <w:tcW w:w="8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Exhibit</w:t>
            </w:r>
          </w:p>
        </w:tc>
        <w:tc>
          <w:tcPr>
            <w:tcW w:w="15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Shipment</w:t>
            </w:r>
          </w:p>
        </w:tc>
        <w:tc>
          <w:tcPr>
            <w:tcW w:w="11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w="11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Txn ref</w:t>
            </w:r>
          </w:p>
        </w:tc>
        <w:tc>
          <w:tcPr>
            <w:tcW w:w="17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Declared goods</w:t>
            </w:r>
          </w:p>
        </w:tc>
        <w:tc>
          <w:tcPr>
            <w:tcW w:w="16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Simulated finding</w:t>
            </w:r>
          </w:p>
        </w:tc>
        <w:tc>
          <w:tcPr>
            <w:tcW w:w="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Mass</w:t>
            </w:r>
          </w:p>
        </w:tc>
        <w:tc>
          <w:tcPr>
            <w:tcW w:w="11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Result</w:t>
            </w:r>
          </w:p>
        </w:tc>
      </w:tr>
      <w:tr>
        <w:tc>
          <w:tcPr>
            <w:tcW w:w="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EX-01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SHP-2025-007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2025-07-16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TXN-1047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Office stationery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Methamphetamine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6.4 kg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✅ all fields match</w:t>
            </w:r>
          </w:p>
        </w:tc>
      </w:tr>
      <w:tr>
        <w:tc>
          <w:tcPr>
            <w:tcW w:w="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EX-02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SHP-2025-014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2025-08-13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TXN-1054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Electronic accessories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Heroin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11.3 kg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✅ all fields match</w:t>
            </w:r>
          </w:p>
        </w:tc>
      </w:tr>
      <w:tr>
        <w:tc>
          <w:tcPr>
            <w:tcW w:w="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EX-03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SHP-2025-022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2025-09-11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TXN-1062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Machine spare parts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Cocaine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2.9 kg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✅ all fields match</w:t>
            </w:r>
          </w:p>
        </w:tc>
      </w:tr>
      <w:tr>
        <w:tc>
          <w:tcPr>
            <w:tcW w:w="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EX-04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SHP-2025-029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2025-09-18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TXN-1069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Printed manuals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MDMA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7.8 kg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✅ all fields match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sz w:val="19"/>
          <w:szCs w:val="19"/>
        </w:rPr>
        <w:t xml:space="preserve">The two sources also agree on batch reference BL-047, sender Meridian Trading and receiver Northstar Distribution, and the alias meridiantrace47 in the CSV ties directly to the recovered identifier.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Discrepancies recorded:</w:t>
      </w:r>
    </w:p>
    <w:p>
      <w:pPr>
        <w:spacing w:after="30" w:line="276" w:lineRule="auto"/>
      </w:pPr>
      <w:r>
        <w:rPr>
          <w:sz w:val="19"/>
          <w:szCs w:val="19"/>
        </w:rPr>
        <w:t xml:space="preserve">1. Declared-vs-actual weight gap — every BL-047 row has declared_weight_kg exceeding quantity_kg by exactly 5.0 kg (11.4/6.4; 16.3/11.3; 7.9/2.9; 12.8/7.8). A uniform, deliberate pattern rather than random error.</w:t>
      </w:r>
    </w:p>
    <w:p>
      <w:pPr>
        <w:spacing w:after="30" w:line="276" w:lineRule="auto"/>
      </w:pPr>
      <w:r>
        <w:rPr>
          <w:sz w:val="19"/>
          <w:szCs w:val="19"/>
        </w:rPr>
        <w:t xml:space="preserve">2. Declared goods ≠ actual item — each BL-047 row declares benign goods (stationery, accessories, spare parts, manuals) but records a controlled substance.</w:t>
      </w:r>
    </w:p>
    <w:p>
      <w:pPr>
        <w:spacing w:after="30" w:line="276" w:lineRule="auto"/>
      </w:pPr>
      <w:r>
        <w:rPr>
          <w:sz w:val="19"/>
          <w:szCs w:val="19"/>
        </w:rPr>
        <w:t xml:space="preserve">3. Two alias identities in one dataset — meridiantrace47 (BL-047, seized) vs meridian47 (NX-219, held); the README states meridian47 is the previous alias of the same developer.</w:t>
      </w:r>
    </w:p>
    <w:p>
      <w:pPr>
        <w:spacing w:after="30" w:line="276" w:lineRule="auto"/>
      </w:pPr>
      <w:r>
        <w:rPr>
          <w:sz w:val="19"/>
          <w:szCs w:val="19"/>
        </w:rPr>
        <w:t xml:space="preserve">4. NX-219 rows incomplete — weight/consignee fields blank, status Held for review, flag Pending; no confirmed contraband.</w:t>
      </w:r>
    </w:p>
    <w:p>
      <w:pPr>
        <w:spacing w:before="140" w:after="50"/>
        <w:keepNext/>
      </w:pPr>
      <w:r>
        <w:rPr>
          <w:b/>
          <w:sz w:val="26"/>
          <w:szCs w:val="26"/>
          <w:color w:val="1F3864"/>
        </w:rPr>
        <w:t xml:space="preserve">E. Conclusion</w:t>
      </w:r>
    </w:p>
    <w:p>
      <w:pPr>
        <w:spacing w:after="30" w:line="276" w:lineRule="auto"/>
      </w:pPr>
      <w:r>
        <w:rPr>
          <w:b/>
          <w:color w:val="2E5496"/>
          <w:sz w:val="21"/>
          <w:szCs w:val="21"/>
        </w:rPr>
        <w:t xml:space="preserve">What the evidence supports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identifier meridiantrace47 was recovered and corroborated across four independent layers of Evidence 01 (metadata, embedded file, invisible 3 Tr text, and consistent page content).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identifier resolves to a real, hand-verified GitHub account (https://github.com/meridiantrace47) whose public repository “secret” contains a shipment dataset that attributes the four seized BL-047 consignments to the alias meridiantrace47.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repository CSV and Evidence 02 match exactly on all four BL-047 shipments (date, transaction reference, declared goods, finding, mass) and share the same batch, sender and receiver.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four consignments share a uniform +5.0 kg declared-vs-actual discrepancy and declare benign goods while recording controlled substances — a consistent pattern across the group.</w:t>
      </w:r>
    </w:p>
    <w:p>
      <w:pPr>
        <w:spacing w:after="30" w:line="276" w:lineRule="auto"/>
      </w:pPr>
      <w:r>
        <w:rPr>
          <w:b/>
          <w:color w:val="2E5496"/>
          <w:sz w:val="21"/>
          <w:szCs w:val="21"/>
        </w:rPr>
        <w:t xml:space="preserve">What remains uncertain (limitations)</w:t>
      </w:r>
    </w:p>
    <w:p>
      <w:pPr>
        <w:spacing w:after="30" w:line="276" w:lineRule="auto"/>
      </w:pPr>
      <w:r>
        <w:rPr>
          <w:sz w:val="19"/>
          <w:szCs w:val="19"/>
        </w:rPr>
        <w:t xml:space="preserve">• An alias is not identity. A matching username does not prove that any person prepared, controlled, or knew about these records. Identity attribution and criminal responsibility are explicitly outside the scope of Evidence 02.</w:t>
      </w:r>
    </w:p>
    <w:p>
      <w:pPr>
        <w:spacing w:after="30" w:line="276" w:lineRule="auto"/>
      </w:pPr>
      <w:r>
        <w:rPr>
          <w:sz w:val="19"/>
          <w:szCs w:val="19"/>
        </w:rPr>
        <w:t xml:space="preserve">• meridian47, meridian_trace47, “Daniel M.” and meridiantrace47@gmail.com are self-declared strings in a README, not independently verified and not confirmed to be one real person.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GitHub Gist, AniWorld, TikTok and Threads hits are unverified leads; the Meridian47 account is a verified false positive and is excluded.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entire dataset is a fictional training simulation; no physical items were seized or tested, and the substance findings are case assumptions. The GitHub account was created 2026-10-15, consistent with a training artefact. NX-219 records remain unresolved.</w:t>
      </w:r>
    </w:p>
    <w:p>
      <w:pPr>
        <w:spacing w:after="30" w:line="276" w:lineRule="auto"/>
      </w:pPr>
      <w:r>
        <w:rPr>
          <w:i/>
          <w:sz w:val="20"/>
          <w:szCs w:val="20"/>
        </w:rPr>
        <w:t xml:space="preserve">Finding, stated plainly: the evidence supports a consistent linkage between the recovered identifier, a verified public account, and four matched shipment records with a repeated declared-vs-actual discrepancy. It does NOT establish who is responsible, and no criminal conclusion is drawn from an alias, a repository or a shipment record alone.</w:t>
      </w:r>
    </w:p>
    <w:p>
      <w:pPr>
        <w:pBdr>
          <w:top w:val="single" w:sz="6" w:space="1" w:color="BFBFBF"/>
        </w:pBdr>
        <w:spacing w:after="120"/>
      </w:pPr>
    </w:p>
    <w:p>
      <w:pPr>
        <w:spacing w:before="110" w:after="50"/>
        <w:keepNext/>
      </w:pPr>
      <w:r>
        <w:rPr>
          <w:b/>
          <w:sz w:val="22"/>
          <w:szCs w:val="22"/>
          <w:color w:val="1F3864"/>
        </w:rPr>
        <w:t xml:space="preserve">Submission checklist</w:t>
      </w:r>
    </w:p>
    <w:p>
      <w:pPr>
        <w:spacing w:after="30" w:line="276" w:lineRule="auto"/>
      </w:pPr>
      <w:r>
        <w:rPr>
          <w:sz w:val="19"/>
          <w:szCs w:val="19"/>
        </w:rPr>
        <w:t xml:space="preserve">☑ Report has all five headings, A–E</w:t>
      </w:r>
      <w:r>
        <w:rPr>
          <w:sz w:val="19"/>
          <w:szCs w:val="19"/>
        </w:rPr>
        <w:br/>
        <w:t xml:space="preserve">☑ Both SHA-256 hashes recorded</w:t>
      </w:r>
      <w:r>
        <w:rPr>
          <w:sz w:val="19"/>
          <w:szCs w:val="19"/>
        </w:rPr>
        <w:br/>
        <w:t xml:space="preserve">☑ Recovered identifier and exact extraction command shown</w:t>
      </w:r>
      <w:r>
        <w:rPr>
          <w:sz w:val="19"/>
          <w:szCs w:val="19"/>
        </w:rPr>
        <w:br/>
        <w:t xml:space="preserve">☑ Verified profile URL included</w:t>
      </w:r>
      <w:r>
        <w:rPr>
          <w:sz w:val="19"/>
          <w:szCs w:val="19"/>
        </w:rPr>
        <w:br/>
        <w:t xml:space="preserve">☑ Matches and uncertainties stated separately</w:t>
      </w:r>
      <w:r>
        <w:rPr>
          <w:sz w:val="19"/>
          <w:szCs w:val="19"/>
        </w:rPr>
        <w:br/>
        <w:t xml:space="preserve">☐ Filename: DF-OSINT_Investigation_Report_&lt;ParticipantID&gt;.pdf (opened once before sending)</w:t>
      </w:r>
      <w:r>
        <w:rPr>
          <w:sz w:val="19"/>
          <w:szCs w:val="19"/>
        </w:rPr>
        <w:br/>
        <w:t xml:space="preserve">☐ Emailed to mohdzamri.osman@utm.my, subject “Investigation Report”, name + Participant ID in body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60"/>
    </w:pPr>
    <w:rPr>
      <w:rFonts w:ascii="Calibri" w:hAnsi="Calibri"/>
      <w:sz w:val="21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