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19BC1" w14:textId="5A7118C2" w:rsidR="00CE4539" w:rsidRDefault="00CE4539" w:rsidP="00AF68F3">
      <w:pPr>
        <w:rPr>
          <w:b/>
          <w:bCs/>
        </w:rPr>
      </w:pPr>
      <w:r>
        <w:rPr>
          <w:b/>
          <w:bCs/>
        </w:rPr>
        <w:t xml:space="preserve">Some </w:t>
      </w:r>
      <w:r w:rsidR="00515A63">
        <w:rPr>
          <w:b/>
          <w:bCs/>
        </w:rPr>
        <w:t xml:space="preserve">summaries and </w:t>
      </w:r>
      <w:proofErr w:type="gramStart"/>
      <w:r w:rsidR="00515A63">
        <w:rPr>
          <w:b/>
          <w:bCs/>
        </w:rPr>
        <w:t>review</w:t>
      </w:r>
      <w:proofErr w:type="gramEnd"/>
      <w:r w:rsidR="00515A63">
        <w:rPr>
          <w:b/>
          <w:bCs/>
        </w:rPr>
        <w:t xml:space="preserve"> from the </w:t>
      </w:r>
      <w:r>
        <w:rPr>
          <w:b/>
          <w:bCs/>
        </w:rPr>
        <w:t>last unit:</w:t>
      </w:r>
    </w:p>
    <w:p w14:paraId="22571D54" w14:textId="0FDE9B57" w:rsidR="001C41D1" w:rsidRDefault="002E6126" w:rsidP="00AF68F3">
      <w:r w:rsidRPr="007A37BD">
        <w:rPr>
          <w:b/>
          <w:bCs/>
        </w:rPr>
        <w:t>Witness “</w:t>
      </w:r>
      <w:r w:rsidR="001C41D1" w:rsidRPr="007A37BD">
        <w:rPr>
          <w:b/>
          <w:bCs/>
        </w:rPr>
        <w:t>Will-Says</w:t>
      </w:r>
      <w:r w:rsidRPr="007A37BD">
        <w:rPr>
          <w:b/>
          <w:bCs/>
        </w:rPr>
        <w:t>”</w:t>
      </w:r>
      <w:r w:rsidR="001C41D1" w:rsidRPr="007A37BD">
        <w:rPr>
          <w:b/>
          <w:bCs/>
        </w:rPr>
        <w:t xml:space="preserve"> and </w:t>
      </w:r>
      <w:r w:rsidRPr="007A37BD">
        <w:rPr>
          <w:b/>
          <w:bCs/>
        </w:rPr>
        <w:t>Witness Sta</w:t>
      </w:r>
      <w:r w:rsidR="001C41D1" w:rsidRPr="007A37BD">
        <w:rPr>
          <w:b/>
          <w:bCs/>
        </w:rPr>
        <w:t>tements</w:t>
      </w:r>
      <w:r w:rsidR="001C41D1">
        <w:t>:</w:t>
      </w:r>
      <w:r>
        <w:t xml:space="preserve"> Statements</w:t>
      </w:r>
      <w:r w:rsidR="001C41D1">
        <w:t xml:space="preserve"> are of</w:t>
      </w:r>
      <w:r>
        <w:t>t</w:t>
      </w:r>
      <w:r w:rsidR="001C41D1">
        <w:t xml:space="preserve">en created by a witness at the request of the </w:t>
      </w:r>
      <w:proofErr w:type="gramStart"/>
      <w:r w:rsidR="001C41D1">
        <w:t>police</w:t>
      </w:r>
      <w:proofErr w:type="gramEnd"/>
      <w:r w:rsidR="001C41D1">
        <w:t xml:space="preserve"> or </w:t>
      </w:r>
      <w:r>
        <w:t xml:space="preserve">a will-say will be prepared </w:t>
      </w:r>
      <w:r w:rsidR="001C41D1">
        <w:t xml:space="preserve">on behalf of a witness by the police. They are not generally admissible as evidence in lieu of the witness attending court and testifying. </w:t>
      </w:r>
    </w:p>
    <w:p w14:paraId="661EABC7" w14:textId="2DF5242A" w:rsidR="00E55907" w:rsidRDefault="00E55907" w:rsidP="00AF68F3">
      <w:pPr>
        <w:rPr>
          <w:b/>
          <w:bCs/>
          <w:u w:val="single"/>
        </w:rPr>
      </w:pPr>
      <w:r w:rsidRPr="00E55907">
        <w:rPr>
          <w:b/>
          <w:bCs/>
          <w:u w:val="single"/>
        </w:rPr>
        <w:t xml:space="preserve">What is and is not </w:t>
      </w:r>
      <w:proofErr w:type="gramStart"/>
      <w:r w:rsidRPr="00E55907">
        <w:rPr>
          <w:b/>
          <w:bCs/>
          <w:u w:val="single"/>
        </w:rPr>
        <w:t>Evidence?</w:t>
      </w:r>
      <w:r w:rsidR="002E6126">
        <w:rPr>
          <w:b/>
          <w:bCs/>
          <w:u w:val="single"/>
        </w:rPr>
        <w:t>:</w:t>
      </w:r>
      <w:proofErr w:type="gramEnd"/>
    </w:p>
    <w:p w14:paraId="2A9009E7" w14:textId="14511E73" w:rsidR="002E6126" w:rsidRPr="002E6126" w:rsidRDefault="002E6126" w:rsidP="002E6126">
      <w:pPr>
        <w:rPr>
          <w:bCs/>
          <w:lang w:val="en-CA"/>
        </w:rPr>
      </w:pPr>
      <w:r>
        <w:rPr>
          <w:bCs/>
          <w:lang w:val="en-CA"/>
        </w:rPr>
        <w:t>I</w:t>
      </w:r>
      <w:r w:rsidRPr="002E6126">
        <w:rPr>
          <w:bCs/>
          <w:lang w:val="en-CA"/>
        </w:rPr>
        <w:t xml:space="preserve">f one or other side challenges the evidence the other party is introducing or knows in advance that there is a contentious body of evidence to go in, then there can be a </w:t>
      </w:r>
      <w:r w:rsidRPr="002E6126">
        <w:rPr>
          <w:b/>
          <w:i/>
          <w:iCs/>
          <w:lang w:val="en-CA"/>
        </w:rPr>
        <w:t>voir dire</w:t>
      </w:r>
      <w:r w:rsidRPr="002E6126">
        <w:rPr>
          <w:bCs/>
          <w:lang w:val="en-CA"/>
        </w:rPr>
        <w:t xml:space="preserve"> to “see if it can be said”.</w:t>
      </w:r>
    </w:p>
    <w:p w14:paraId="7B2265F2" w14:textId="77777777" w:rsidR="002E6126" w:rsidRPr="002E6126" w:rsidRDefault="002E6126" w:rsidP="00EA0310">
      <w:pPr>
        <w:ind w:left="360"/>
        <w:rPr>
          <w:bCs/>
          <w:lang w:val="en-CA"/>
        </w:rPr>
      </w:pPr>
      <w:r w:rsidRPr="002E6126">
        <w:rPr>
          <w:b/>
          <w:i/>
          <w:iCs/>
          <w:lang w:val="en-CA"/>
        </w:rPr>
        <w:t>VOIR DIRE:</w:t>
      </w:r>
      <w:r w:rsidRPr="002E6126">
        <w:rPr>
          <w:bCs/>
          <w:lang w:val="en-CA"/>
        </w:rPr>
        <w:t xml:space="preserve"> Think “</w:t>
      </w:r>
      <w:r w:rsidRPr="002E6126">
        <w:rPr>
          <w:bCs/>
          <w:i/>
          <w:lang w:val="en-CA"/>
        </w:rPr>
        <w:t>see say</w:t>
      </w:r>
      <w:r w:rsidRPr="002E6126">
        <w:rPr>
          <w:bCs/>
          <w:lang w:val="en-CA"/>
        </w:rPr>
        <w:t>” as in “determine (</w:t>
      </w:r>
      <w:r w:rsidRPr="002E6126">
        <w:rPr>
          <w:bCs/>
          <w:i/>
          <w:lang w:val="en-CA"/>
        </w:rPr>
        <w:t>see</w:t>
      </w:r>
      <w:r w:rsidRPr="002E6126">
        <w:rPr>
          <w:bCs/>
          <w:lang w:val="en-CA"/>
        </w:rPr>
        <w:t>) if the evidence can be introduced by the party seeking its introduction (</w:t>
      </w:r>
      <w:r w:rsidRPr="002E6126">
        <w:rPr>
          <w:bCs/>
          <w:i/>
          <w:lang w:val="en-CA"/>
        </w:rPr>
        <w:t>say</w:t>
      </w:r>
      <w:r w:rsidRPr="002E6126">
        <w:rPr>
          <w:bCs/>
          <w:lang w:val="en-CA"/>
        </w:rPr>
        <w:t>)”</w:t>
      </w:r>
    </w:p>
    <w:p w14:paraId="71ADE8D3" w14:textId="77777777" w:rsidR="002E6126" w:rsidRPr="002E6126" w:rsidRDefault="002E6126" w:rsidP="00EA0310">
      <w:pPr>
        <w:numPr>
          <w:ilvl w:val="0"/>
          <w:numId w:val="3"/>
        </w:numPr>
        <w:spacing w:after="0"/>
        <w:rPr>
          <w:bCs/>
          <w:lang w:val="en-CA"/>
        </w:rPr>
      </w:pPr>
      <w:r w:rsidRPr="002E6126">
        <w:rPr>
          <w:bCs/>
          <w:lang w:val="en-CA"/>
        </w:rPr>
        <w:t>Sometimes called a trial within a trial</w:t>
      </w:r>
    </w:p>
    <w:p w14:paraId="37C9E6DB" w14:textId="77777777" w:rsidR="002E6126" w:rsidRPr="002E6126" w:rsidRDefault="002E6126" w:rsidP="00EA0310">
      <w:pPr>
        <w:numPr>
          <w:ilvl w:val="0"/>
          <w:numId w:val="3"/>
        </w:numPr>
        <w:spacing w:after="0"/>
        <w:rPr>
          <w:bCs/>
          <w:lang w:val="en-CA"/>
        </w:rPr>
      </w:pPr>
      <w:r w:rsidRPr="002E6126">
        <w:rPr>
          <w:bCs/>
          <w:lang w:val="en-CA"/>
        </w:rPr>
        <w:t>All relevant evidence is prima facie (at first glance) admissible</w:t>
      </w:r>
    </w:p>
    <w:p w14:paraId="57AA314E" w14:textId="77777777" w:rsidR="002E6126" w:rsidRPr="002E6126" w:rsidRDefault="002E6126" w:rsidP="00EA0310">
      <w:pPr>
        <w:numPr>
          <w:ilvl w:val="0"/>
          <w:numId w:val="3"/>
        </w:numPr>
        <w:spacing w:after="0"/>
        <w:rPr>
          <w:bCs/>
          <w:lang w:val="en-CA"/>
        </w:rPr>
      </w:pPr>
      <w:r w:rsidRPr="002E6126">
        <w:rPr>
          <w:bCs/>
          <w:lang w:val="en-CA"/>
        </w:rPr>
        <w:t>The party seeking to introduce the evidence must demonstrate it is relevant</w:t>
      </w:r>
    </w:p>
    <w:p w14:paraId="37325DB2" w14:textId="77777777" w:rsidR="002E6126" w:rsidRPr="002E6126" w:rsidRDefault="002E6126" w:rsidP="00EA0310">
      <w:pPr>
        <w:numPr>
          <w:ilvl w:val="0"/>
          <w:numId w:val="3"/>
        </w:numPr>
        <w:spacing w:after="0"/>
        <w:rPr>
          <w:bCs/>
          <w:lang w:val="en-CA"/>
        </w:rPr>
      </w:pPr>
      <w:r w:rsidRPr="002E6126">
        <w:rPr>
          <w:bCs/>
          <w:lang w:val="en-CA"/>
        </w:rPr>
        <w:t>Relevance is assessed by whether the evidence tends to prove a fact in issue</w:t>
      </w:r>
    </w:p>
    <w:p w14:paraId="22413FC5" w14:textId="77777777" w:rsidR="002E6126" w:rsidRPr="002E6126" w:rsidRDefault="002E6126" w:rsidP="00EA0310">
      <w:pPr>
        <w:numPr>
          <w:ilvl w:val="0"/>
          <w:numId w:val="3"/>
        </w:numPr>
        <w:spacing w:after="0"/>
        <w:rPr>
          <w:bCs/>
          <w:lang w:val="en-CA"/>
        </w:rPr>
      </w:pPr>
      <w:r w:rsidRPr="002E6126">
        <w:rPr>
          <w:bCs/>
          <w:lang w:val="en-CA"/>
        </w:rPr>
        <w:t>Relevant evidence can be excluded if its prejudicial effect outweighs its probative value</w:t>
      </w:r>
    </w:p>
    <w:p w14:paraId="3C3834B2" w14:textId="77777777" w:rsidR="002E6126" w:rsidRPr="002E6126" w:rsidRDefault="002E6126" w:rsidP="00EA0310">
      <w:pPr>
        <w:numPr>
          <w:ilvl w:val="0"/>
          <w:numId w:val="3"/>
        </w:numPr>
        <w:spacing w:after="0"/>
        <w:rPr>
          <w:bCs/>
          <w:lang w:val="en-CA"/>
        </w:rPr>
      </w:pPr>
      <w:r w:rsidRPr="002E6126">
        <w:rPr>
          <w:bCs/>
          <w:lang w:val="en-CA"/>
        </w:rPr>
        <w:t>The party seeking to challenge the admissibility of relevant evidence must demonstrate that its prejudicial effect outweighs its probative value</w:t>
      </w:r>
    </w:p>
    <w:p w14:paraId="534A591E" w14:textId="77777777" w:rsidR="002E6126" w:rsidRPr="002E6126" w:rsidRDefault="002E6126" w:rsidP="00EA0310">
      <w:pPr>
        <w:numPr>
          <w:ilvl w:val="0"/>
          <w:numId w:val="3"/>
        </w:numPr>
        <w:spacing w:after="0"/>
        <w:rPr>
          <w:bCs/>
          <w:lang w:val="en-CA"/>
        </w:rPr>
      </w:pPr>
      <w:r w:rsidRPr="002E6126">
        <w:rPr>
          <w:bCs/>
          <w:lang w:val="en-CA"/>
        </w:rPr>
        <w:t xml:space="preserve">The challenge to the admissibility of the evidence usually takes place within a </w:t>
      </w:r>
      <w:r w:rsidRPr="002E6126">
        <w:rPr>
          <w:bCs/>
          <w:i/>
          <w:lang w:val="en-CA"/>
        </w:rPr>
        <w:t>voir dire</w:t>
      </w:r>
      <w:r w:rsidRPr="002E6126">
        <w:rPr>
          <w:bCs/>
          <w:lang w:val="en-CA"/>
        </w:rPr>
        <w:t xml:space="preserve"> at which evidence is called by one or both parties and in which witnesses are examined and cross-examined</w:t>
      </w:r>
    </w:p>
    <w:p w14:paraId="6649C689" w14:textId="77777777" w:rsidR="002E6126" w:rsidRPr="002E6126" w:rsidRDefault="002E6126" w:rsidP="00EA0310">
      <w:pPr>
        <w:numPr>
          <w:ilvl w:val="0"/>
          <w:numId w:val="3"/>
        </w:numPr>
        <w:spacing w:after="0"/>
        <w:rPr>
          <w:bCs/>
          <w:lang w:val="en-CA"/>
        </w:rPr>
      </w:pPr>
      <w:r w:rsidRPr="002E6126">
        <w:rPr>
          <w:bCs/>
          <w:lang w:val="en-CA"/>
        </w:rPr>
        <w:t xml:space="preserve">A </w:t>
      </w:r>
      <w:r w:rsidRPr="002E6126">
        <w:rPr>
          <w:bCs/>
          <w:i/>
          <w:lang w:val="en-CA"/>
        </w:rPr>
        <w:t>voir dire</w:t>
      </w:r>
      <w:r w:rsidRPr="002E6126">
        <w:rPr>
          <w:bCs/>
          <w:lang w:val="en-CA"/>
        </w:rPr>
        <w:t xml:space="preserve"> is also often held to determine if evidence was gathered in a way that breached the Charter rights of the accused or if the introduction of the evidence would render the trial unfair</w:t>
      </w:r>
    </w:p>
    <w:p w14:paraId="37527287" w14:textId="77777777" w:rsidR="002E6126" w:rsidRPr="002E6126" w:rsidRDefault="002E6126" w:rsidP="00EA0310">
      <w:pPr>
        <w:numPr>
          <w:ilvl w:val="0"/>
          <w:numId w:val="3"/>
        </w:numPr>
        <w:spacing w:after="0"/>
        <w:rPr>
          <w:bCs/>
          <w:lang w:val="en-CA"/>
        </w:rPr>
      </w:pPr>
      <w:r w:rsidRPr="002E6126">
        <w:rPr>
          <w:bCs/>
          <w:lang w:val="en-CA"/>
        </w:rPr>
        <w:t>It is always the accused who challenges evidence on this basis and the accused bears the onus of establishing a breach of his/her Charter rights</w:t>
      </w:r>
    </w:p>
    <w:p w14:paraId="71006913" w14:textId="77777777" w:rsidR="002E6126" w:rsidRPr="002E6126" w:rsidRDefault="002E6126" w:rsidP="00EA0310">
      <w:pPr>
        <w:numPr>
          <w:ilvl w:val="0"/>
          <w:numId w:val="3"/>
        </w:numPr>
        <w:spacing w:after="0"/>
        <w:rPr>
          <w:bCs/>
          <w:lang w:val="en-CA"/>
        </w:rPr>
      </w:pPr>
      <w:r w:rsidRPr="002E6126">
        <w:rPr>
          <w:bCs/>
          <w:lang w:val="en-CA"/>
        </w:rPr>
        <w:t>If a breach is established the accused bears the onus of establishing that the admission of the evidence would tend to bring the administration of justice into disrepute</w:t>
      </w:r>
    </w:p>
    <w:p w14:paraId="34FC15EA" w14:textId="77777777" w:rsidR="007A37BD" w:rsidRDefault="007A37BD" w:rsidP="00AF68F3">
      <w:pPr>
        <w:rPr>
          <w:b/>
          <w:bCs/>
          <w:u w:val="single"/>
          <w:lang w:val="en-CA"/>
        </w:rPr>
      </w:pPr>
    </w:p>
    <w:p w14:paraId="42950A4B" w14:textId="47A58C16" w:rsidR="00E55907" w:rsidRDefault="00E55907" w:rsidP="00AF68F3">
      <w:r w:rsidRPr="002E6126">
        <w:rPr>
          <w:b/>
          <w:bCs/>
          <w:u w:val="single"/>
          <w:lang w:val="en-CA"/>
        </w:rPr>
        <w:t>Types</w:t>
      </w:r>
      <w:r w:rsidRPr="00E55907">
        <w:rPr>
          <w:b/>
          <w:bCs/>
          <w:lang w:val="en-CA"/>
        </w:rPr>
        <w:t xml:space="preserve">: Direct </w:t>
      </w:r>
      <w:r w:rsidRPr="00E55907">
        <w:rPr>
          <w:b/>
          <w:bCs/>
          <w:i/>
          <w:iCs/>
          <w:lang w:val="en-CA"/>
        </w:rPr>
        <w:t>versus</w:t>
      </w:r>
      <w:r w:rsidRPr="00E55907">
        <w:rPr>
          <w:b/>
          <w:bCs/>
          <w:lang w:val="en-CA"/>
        </w:rPr>
        <w:t xml:space="preserve"> Circumstantial</w:t>
      </w:r>
    </w:p>
    <w:p w14:paraId="3B4D30E6" w14:textId="335E957D" w:rsidR="00E55907" w:rsidRDefault="00E55907" w:rsidP="00AF68F3">
      <w:r w:rsidRPr="00871565">
        <w:rPr>
          <w:i/>
          <w:iCs/>
        </w:rPr>
        <w:t>Direct evidence</w:t>
      </w:r>
      <w:r>
        <w:t xml:space="preserve"> is evidence of a direct experience of something that must be proved by the Crown.</w:t>
      </w:r>
    </w:p>
    <w:p w14:paraId="4E99A756" w14:textId="692A1307" w:rsidR="00E55907" w:rsidRDefault="00E55907" w:rsidP="002E6126">
      <w:pPr>
        <w:ind w:firstLine="720"/>
      </w:pPr>
      <w:r>
        <w:t>“I saw A shoot B” where A is charged with shooting B.</w:t>
      </w:r>
    </w:p>
    <w:p w14:paraId="6249EB3A" w14:textId="28469D7C" w:rsidR="00E55907" w:rsidRDefault="00E55907" w:rsidP="00AF68F3">
      <w:r w:rsidRPr="00871565">
        <w:rPr>
          <w:i/>
          <w:iCs/>
        </w:rPr>
        <w:t>Circumstantial evidence</w:t>
      </w:r>
      <w:r>
        <w:t xml:space="preserve"> is a direct experience of something from which an inference can be drawn as to what must be proved.</w:t>
      </w:r>
    </w:p>
    <w:p w14:paraId="3814592B" w14:textId="327B48FF" w:rsidR="00E55907" w:rsidRDefault="00E55907" w:rsidP="002E6126">
      <w:pPr>
        <w:ind w:left="720"/>
      </w:pPr>
      <w:r>
        <w:t xml:space="preserve">“I heard a loud noise from the other room and when I entered the </w:t>
      </w:r>
      <w:proofErr w:type="gramStart"/>
      <w:r>
        <w:t>room</w:t>
      </w:r>
      <w:proofErr w:type="gramEnd"/>
      <w:r>
        <w:t xml:space="preserve"> I saw A with a gun in her hand standing over B who was prone on the floor and bleeding from a wound in his chest” where A is charged with shooting B. </w:t>
      </w:r>
    </w:p>
    <w:p w14:paraId="48CE4994" w14:textId="31FC8A1A" w:rsidR="00E55907" w:rsidRDefault="00E55907" w:rsidP="00E55907">
      <w:pPr>
        <w:ind w:firstLine="720"/>
      </w:pPr>
      <w:r w:rsidRPr="00E55907">
        <w:rPr>
          <w:b/>
          <w:bCs/>
          <w:i/>
          <w:iCs/>
        </w:rPr>
        <w:t>John v. R</w:t>
      </w:r>
      <w:r>
        <w:t xml:space="preserve"> 19701 SCR 781</w:t>
      </w:r>
    </w:p>
    <w:p w14:paraId="19E0ECB4" w14:textId="4BF7F82B" w:rsidR="00AF68F3" w:rsidRDefault="00E55907" w:rsidP="00E55907">
      <w:pPr>
        <w:ind w:firstLine="720"/>
      </w:pPr>
      <w:r w:rsidRPr="00E55907">
        <w:rPr>
          <w:b/>
          <w:bCs/>
          <w:i/>
          <w:iCs/>
        </w:rPr>
        <w:t>R. v. Vader</w:t>
      </w:r>
      <w:r>
        <w:t xml:space="preserve"> 2016 ABQB 505</w:t>
      </w:r>
    </w:p>
    <w:p w14:paraId="6DB07181" w14:textId="77777777" w:rsidR="00E55907" w:rsidRPr="00E55907" w:rsidRDefault="00E55907" w:rsidP="00E55907">
      <w:pPr>
        <w:rPr>
          <w:b/>
          <w:bCs/>
          <w:lang w:val="en-CA"/>
        </w:rPr>
      </w:pPr>
      <w:r w:rsidRPr="002E6126">
        <w:rPr>
          <w:b/>
          <w:bCs/>
          <w:u w:val="single"/>
          <w:lang w:val="en-CA"/>
        </w:rPr>
        <w:t>Forms:</w:t>
      </w:r>
      <w:r w:rsidRPr="00E55907">
        <w:rPr>
          <w:b/>
          <w:bCs/>
          <w:lang w:val="en-CA"/>
        </w:rPr>
        <w:t xml:space="preserve"> Real, Testimonial, Recordings and Admissions</w:t>
      </w:r>
    </w:p>
    <w:p w14:paraId="02F85FDE" w14:textId="096B5723" w:rsidR="00E55907" w:rsidRDefault="00E55907" w:rsidP="00E55907">
      <w:r w:rsidRPr="00A47DF1">
        <w:rPr>
          <w:u w:val="single"/>
        </w:rPr>
        <w:t>Real evidence</w:t>
      </w:r>
      <w:r>
        <w:t xml:space="preserve">: </w:t>
      </w:r>
      <w:r w:rsidR="00A47DF1">
        <w:t>that which has physical characteristics and is usually entered as an exhibit</w:t>
      </w:r>
    </w:p>
    <w:p w14:paraId="75FA9F52" w14:textId="034B8605" w:rsidR="00A47DF1" w:rsidRDefault="00A47DF1" w:rsidP="00E55907">
      <w:r>
        <w:lastRenderedPageBreak/>
        <w:tab/>
        <w:t xml:space="preserve">A gun, knife, fingerprint, document, report, DNA, sex assault kit, sketches, photographs etc. </w:t>
      </w:r>
    </w:p>
    <w:p w14:paraId="03612AE3" w14:textId="4CB3A820" w:rsidR="00A47DF1" w:rsidRDefault="00A47DF1" w:rsidP="00E55907">
      <w:r>
        <w:tab/>
        <w:t xml:space="preserve">These can be measured and </w:t>
      </w:r>
      <w:proofErr w:type="spellStart"/>
      <w:r>
        <w:t>analysed</w:t>
      </w:r>
      <w:proofErr w:type="spellEnd"/>
      <w:r>
        <w:t xml:space="preserve"> and moved from place to place. </w:t>
      </w:r>
    </w:p>
    <w:p w14:paraId="56BECCCE" w14:textId="77777777" w:rsidR="00A47DF1" w:rsidRDefault="00A47DF1" w:rsidP="00E55907">
      <w:r>
        <w:tab/>
        <w:t>Subcategories are:</w:t>
      </w:r>
    </w:p>
    <w:p w14:paraId="7C2C129E" w14:textId="70C3DF46" w:rsidR="00E55907" w:rsidRDefault="00A47DF1" w:rsidP="00A47DF1">
      <w:pPr>
        <w:ind w:left="720" w:firstLine="720"/>
      </w:pPr>
      <w:r>
        <w:t>real demonstrative (a sketch or photo or image of the actual thing) and</w:t>
      </w:r>
    </w:p>
    <w:p w14:paraId="25598042" w14:textId="66FADB60" w:rsidR="00A47DF1" w:rsidRDefault="00A47DF1" w:rsidP="00A47DF1">
      <w:pPr>
        <w:ind w:left="720" w:firstLine="720"/>
      </w:pPr>
      <w:r>
        <w:t>real illustrative (a diagram or depiction of the class of thing showing the parts of it or mechanism)</w:t>
      </w:r>
    </w:p>
    <w:p w14:paraId="40BED4EE" w14:textId="2FD41FB0" w:rsidR="00A47DF1" w:rsidRDefault="00A47DF1" w:rsidP="00A47DF1">
      <w:r w:rsidRPr="00A47DF1">
        <w:rPr>
          <w:u w:val="single"/>
        </w:rPr>
        <w:t>Testimonial evidence</w:t>
      </w:r>
      <w:r>
        <w:t xml:space="preserve">: evidence from the “mouth” of a witness called </w:t>
      </w:r>
      <w:r w:rsidRPr="00A47DF1">
        <w:rPr>
          <w:i/>
          <w:iCs/>
        </w:rPr>
        <w:t>viva voce</w:t>
      </w:r>
      <w:r>
        <w:t xml:space="preserve"> or the “living voice”. This can be introduced in person or through a video transmission or, in limited circumstances, via an audio or </w:t>
      </w:r>
      <w:proofErr w:type="gramStart"/>
      <w:r>
        <w:t>video-recording</w:t>
      </w:r>
      <w:proofErr w:type="gramEnd"/>
      <w:r>
        <w:t xml:space="preserve"> that is adopted by the witness (“this is my evidence”)</w:t>
      </w:r>
    </w:p>
    <w:p w14:paraId="77D06F70" w14:textId="44BA084F" w:rsidR="00A47DF1" w:rsidRDefault="00A47DF1" w:rsidP="00A47DF1">
      <w:r w:rsidRPr="00ED3455">
        <w:rPr>
          <w:u w:val="single"/>
        </w:rPr>
        <w:t>Recordings</w:t>
      </w:r>
      <w:r>
        <w:t xml:space="preserve">: an audio or </w:t>
      </w:r>
      <w:proofErr w:type="gramStart"/>
      <w:r>
        <w:t>video-recording</w:t>
      </w:r>
      <w:proofErr w:type="gramEnd"/>
      <w:r>
        <w:t xml:space="preserve"> of some part of the event or other related events. This evidence is said to have both real and testimonial characteristics. </w:t>
      </w:r>
      <w:r w:rsidRPr="00A47DF1">
        <w:rPr>
          <w:b/>
          <w:bCs/>
          <w:i/>
          <w:iCs/>
        </w:rPr>
        <w:t xml:space="preserve">Nikolovski </w:t>
      </w:r>
      <w:r>
        <w:t>supra</w:t>
      </w:r>
    </w:p>
    <w:p w14:paraId="414B18EF" w14:textId="50595289" w:rsidR="00ED3455" w:rsidRDefault="00ED3455" w:rsidP="00ED3455">
      <w:pPr>
        <w:rPr>
          <w:rFonts w:eastAsia="Times New Roman" w:cstheme="minorHAnsi"/>
          <w:lang w:val="en-CA" w:eastAsia="en-CA"/>
        </w:rPr>
      </w:pPr>
      <w:r w:rsidRPr="00ED3455">
        <w:rPr>
          <w:rFonts w:eastAsia="Times New Roman" w:cstheme="minorHAnsi"/>
          <w:u w:val="single"/>
          <w:lang w:val="en-CA" w:eastAsia="en-CA"/>
        </w:rPr>
        <w:t>Admissions</w:t>
      </w:r>
      <w:r>
        <w:rPr>
          <w:rFonts w:eastAsia="Times New Roman" w:cstheme="minorHAnsi"/>
          <w:lang w:val="en-CA" w:eastAsia="en-CA"/>
        </w:rPr>
        <w:t xml:space="preserve">: under section 655 an admission as to facts, typically made by counsel for the accused </w:t>
      </w:r>
      <w:proofErr w:type="gramStart"/>
      <w:r>
        <w:rPr>
          <w:rFonts w:eastAsia="Times New Roman" w:cstheme="minorHAnsi"/>
          <w:lang w:val="en-CA" w:eastAsia="en-CA"/>
        </w:rPr>
        <w:t>in order to</w:t>
      </w:r>
      <w:proofErr w:type="gramEnd"/>
      <w:r>
        <w:rPr>
          <w:rFonts w:eastAsia="Times New Roman" w:cstheme="minorHAnsi"/>
          <w:lang w:val="en-CA" w:eastAsia="en-CA"/>
        </w:rPr>
        <w:t xml:space="preserve"> streamline the case and to focus on the matters that are </w:t>
      </w:r>
      <w:proofErr w:type="gramStart"/>
      <w:r>
        <w:rPr>
          <w:rFonts w:eastAsia="Times New Roman" w:cstheme="minorHAnsi"/>
          <w:lang w:val="en-CA" w:eastAsia="en-CA"/>
        </w:rPr>
        <w:t>actually in</w:t>
      </w:r>
      <w:proofErr w:type="gramEnd"/>
      <w:r>
        <w:rPr>
          <w:rFonts w:eastAsia="Times New Roman" w:cstheme="minorHAnsi"/>
          <w:lang w:val="en-CA" w:eastAsia="en-CA"/>
        </w:rPr>
        <w:t xml:space="preserve"> issue.</w:t>
      </w:r>
    </w:p>
    <w:p w14:paraId="0DC03521" w14:textId="16AAF07E" w:rsidR="00ED3455" w:rsidRDefault="00ED3455" w:rsidP="00ED3455">
      <w:pPr>
        <w:ind w:left="720"/>
        <w:rPr>
          <w:rFonts w:cstheme="minorHAnsi"/>
          <w:lang w:val="en-CA" w:eastAsia="en-CA"/>
        </w:rPr>
      </w:pPr>
      <w:proofErr w:type="spellStart"/>
      <w:r>
        <w:rPr>
          <w:rFonts w:eastAsia="Times New Roman" w:cstheme="minorHAnsi"/>
          <w:lang w:val="en-CA" w:eastAsia="en-CA"/>
        </w:rPr>
        <w:t>Egs</w:t>
      </w:r>
      <w:proofErr w:type="spellEnd"/>
      <w:r>
        <w:rPr>
          <w:rFonts w:eastAsia="Times New Roman" w:cstheme="minorHAnsi"/>
          <w:lang w:val="en-CA" w:eastAsia="en-CA"/>
        </w:rPr>
        <w:t>, identity of the accused, of the deceased, the injuries sustained, the loss of money or other things of value where that is in issue, date, jurisdiction, that the accused caused an event (including death or bodily harm) and so on.</w:t>
      </w:r>
    </w:p>
    <w:p w14:paraId="4E84EA8C" w14:textId="77777777" w:rsidR="00ED3455" w:rsidRPr="009816A5" w:rsidRDefault="00ED3455" w:rsidP="00ED3455">
      <w:pPr>
        <w:ind w:firstLine="720"/>
        <w:rPr>
          <w:rFonts w:eastAsia="Times New Roman" w:cstheme="minorHAnsi"/>
          <w:b/>
          <w:bCs/>
          <w:lang w:eastAsia="en-CA"/>
        </w:rPr>
      </w:pPr>
      <w:r w:rsidRPr="009816A5">
        <w:rPr>
          <w:rFonts w:eastAsia="Times New Roman" w:cstheme="minorHAnsi"/>
          <w:b/>
          <w:bCs/>
          <w:lang w:eastAsia="en-CA"/>
        </w:rPr>
        <w:t>Admissions at trial</w:t>
      </w:r>
    </w:p>
    <w:p w14:paraId="5C26CFCE" w14:textId="77777777" w:rsidR="00ED3455" w:rsidRPr="009816A5" w:rsidRDefault="00ED3455" w:rsidP="00ED3455">
      <w:pPr>
        <w:ind w:left="720"/>
        <w:rPr>
          <w:rFonts w:eastAsia="Times New Roman" w:cstheme="minorHAnsi"/>
          <w:lang w:eastAsia="en-CA"/>
        </w:rPr>
      </w:pPr>
      <w:r w:rsidRPr="009816A5">
        <w:rPr>
          <w:rFonts w:eastAsia="Times New Roman" w:cstheme="minorHAnsi"/>
          <w:b/>
          <w:bCs/>
          <w:lang w:eastAsia="en-CA"/>
        </w:rPr>
        <w:t>655</w:t>
      </w:r>
      <w:r w:rsidRPr="009816A5">
        <w:rPr>
          <w:rFonts w:eastAsia="Times New Roman" w:cstheme="minorHAnsi"/>
          <w:lang w:eastAsia="en-CA"/>
        </w:rPr>
        <w:t> Where an accused is on trial for an indictable offence, he or his counsel may admit any fact alleged against him for the purpose of dispensing with proof thereof.</w:t>
      </w:r>
    </w:p>
    <w:p w14:paraId="27D8978F" w14:textId="00DF7444" w:rsidR="00ED3455" w:rsidRDefault="00ED3455" w:rsidP="00ED3455">
      <w:pPr>
        <w:rPr>
          <w:lang w:val="en-CA"/>
        </w:rPr>
      </w:pPr>
      <w:r w:rsidRPr="00ED3455">
        <w:rPr>
          <w:b/>
          <w:bCs/>
          <w:lang w:val="en-CA"/>
        </w:rPr>
        <w:t>The Concept of “Weight”:</w:t>
      </w:r>
      <w:r w:rsidRPr="00ED3455">
        <w:rPr>
          <w:lang w:val="en-CA"/>
        </w:rPr>
        <w:t xml:space="preserve"> this is another way of saying the probative value of the evidence, its tendency to prove or disprove. </w:t>
      </w:r>
      <w:r>
        <w:rPr>
          <w:lang w:val="en-CA"/>
        </w:rPr>
        <w:t xml:space="preserve">It can apply to real evidence or testimony. If in relation to testimony, it can apply to criteria for measuring the worth of a witness’s evidence. </w:t>
      </w:r>
    </w:p>
    <w:p w14:paraId="50B610C7" w14:textId="37AAADE0" w:rsidR="00ED3455" w:rsidRDefault="00ED3455" w:rsidP="00ED3455">
      <w:pPr>
        <w:rPr>
          <w:rFonts w:eastAsia="Times New Roman" w:cstheme="minorHAnsi"/>
          <w:lang w:val="en-CA" w:eastAsia="en-CA"/>
        </w:rPr>
      </w:pPr>
      <w:r w:rsidRPr="00EF19CE">
        <w:rPr>
          <w:rFonts w:eastAsia="Times New Roman" w:cstheme="minorHAnsi"/>
          <w:u w:val="single"/>
          <w:lang w:val="en-CA" w:eastAsia="en-CA"/>
        </w:rPr>
        <w:t>Evidence of propensity or bad character of the accused</w:t>
      </w:r>
      <w:r>
        <w:rPr>
          <w:rFonts w:eastAsia="Times New Roman" w:cstheme="minorHAnsi"/>
          <w:lang w:val="en-CA" w:eastAsia="en-CA"/>
        </w:rPr>
        <w:t xml:space="preserve">: this is generally not admissible, and it only introduced under strict rules or exception. </w:t>
      </w:r>
      <w:r w:rsidRPr="00ED3455">
        <w:rPr>
          <w:rFonts w:eastAsia="Times New Roman" w:cstheme="minorHAnsi"/>
          <w:b/>
          <w:bCs/>
          <w:i/>
          <w:iCs/>
          <w:lang w:val="en-CA" w:eastAsia="en-CA"/>
        </w:rPr>
        <w:t>Handy</w:t>
      </w:r>
      <w:r>
        <w:rPr>
          <w:rFonts w:eastAsia="Times New Roman" w:cstheme="minorHAnsi"/>
          <w:lang w:val="en-CA" w:eastAsia="en-CA"/>
        </w:rPr>
        <w:t xml:space="preserve"> 2002 SCC</w:t>
      </w:r>
    </w:p>
    <w:p w14:paraId="29DD44D1" w14:textId="04BA3F06" w:rsidR="00ED3455" w:rsidRDefault="00ED3455" w:rsidP="00ED3455">
      <w:pPr>
        <w:pStyle w:val="ListParagraph"/>
        <w:numPr>
          <w:ilvl w:val="0"/>
          <w:numId w:val="1"/>
        </w:numPr>
        <w:rPr>
          <w:rFonts w:cstheme="minorHAnsi"/>
          <w:lang w:val="en-CA" w:eastAsia="en-CA"/>
        </w:rPr>
      </w:pPr>
      <w:r>
        <w:rPr>
          <w:rFonts w:cstheme="minorHAnsi"/>
          <w:lang w:val="en-CA" w:eastAsia="en-CA"/>
        </w:rPr>
        <w:t>It can be introduced to prove identification or intent</w:t>
      </w:r>
      <w:r w:rsidR="002E6126">
        <w:rPr>
          <w:rFonts w:cstheme="minorHAnsi"/>
          <w:lang w:val="en-CA" w:eastAsia="en-CA"/>
        </w:rPr>
        <w:t xml:space="preserve"> in limited circum</w:t>
      </w:r>
      <w:r w:rsidR="007D1489">
        <w:rPr>
          <w:rFonts w:cstheme="minorHAnsi"/>
          <w:lang w:val="en-CA" w:eastAsia="en-CA"/>
        </w:rPr>
        <w:t>s</w:t>
      </w:r>
      <w:r w:rsidR="002E6126">
        <w:rPr>
          <w:rFonts w:cstheme="minorHAnsi"/>
          <w:lang w:val="en-CA" w:eastAsia="en-CA"/>
        </w:rPr>
        <w:t>tances</w:t>
      </w:r>
    </w:p>
    <w:p w14:paraId="73E5D99E" w14:textId="2F0EC85E" w:rsidR="001F3E8C" w:rsidRDefault="001F3E8C" w:rsidP="00ED3455">
      <w:pPr>
        <w:rPr>
          <w:rFonts w:cstheme="minorHAnsi"/>
          <w:b/>
          <w:u w:val="single"/>
          <w:lang w:val="en-CA" w:eastAsia="en-CA"/>
        </w:rPr>
      </w:pPr>
    </w:p>
    <w:p w14:paraId="65299164" w14:textId="4A88C202" w:rsidR="004D0128" w:rsidRDefault="004D0128" w:rsidP="00ED3455">
      <w:pPr>
        <w:rPr>
          <w:rFonts w:cstheme="minorHAnsi"/>
          <w:b/>
          <w:u w:val="single"/>
          <w:lang w:val="en-CA" w:eastAsia="en-CA"/>
        </w:rPr>
      </w:pPr>
      <w:r>
        <w:rPr>
          <w:rFonts w:cstheme="minorHAnsi"/>
          <w:b/>
          <w:u w:val="single"/>
          <w:lang w:val="en-CA" w:eastAsia="en-CA"/>
        </w:rPr>
        <w:t>NEW FOR THIS UNIT:</w:t>
      </w:r>
    </w:p>
    <w:p w14:paraId="624626C6" w14:textId="77777777" w:rsidR="004D0128" w:rsidRDefault="004D0128" w:rsidP="00ED3455">
      <w:pPr>
        <w:rPr>
          <w:rFonts w:cstheme="minorHAnsi"/>
          <w:b/>
          <w:u w:val="single"/>
          <w:lang w:val="en-CA" w:eastAsia="en-CA"/>
        </w:rPr>
      </w:pPr>
    </w:p>
    <w:p w14:paraId="5989D151" w14:textId="77777777" w:rsidR="00222A4F" w:rsidRDefault="00222A4F" w:rsidP="00222A4F">
      <w:r w:rsidRPr="00AF68F3">
        <w:rPr>
          <w:b/>
          <w:bCs/>
        </w:rPr>
        <w:t>Judicial Notice</w:t>
      </w:r>
      <w:r>
        <w:t>: A judge is entitled to take judicial notice (to draw on his or her own experience) of notorious facts or matters that are generally known and accepted as not something that can be questioned. (</w:t>
      </w:r>
      <w:proofErr w:type="spellStart"/>
      <w:r>
        <w:t>eg</w:t>
      </w:r>
      <w:proofErr w:type="spellEnd"/>
      <w:r>
        <w:t xml:space="preserve">, gravity, the Eiffel Tower is in France, Vancouver Island is off the west coast of Canada). </w:t>
      </w:r>
      <w:r w:rsidRPr="00E55907">
        <w:rPr>
          <w:b/>
          <w:bCs/>
          <w:i/>
          <w:iCs/>
        </w:rPr>
        <w:t>R. v. Potts</w:t>
      </w:r>
      <w:r>
        <w:t xml:space="preserve"> 1982 ONCA 1751</w:t>
      </w:r>
    </w:p>
    <w:p w14:paraId="6FF198FA" w14:textId="77777777" w:rsidR="001F3E8C" w:rsidRDefault="001F3E8C" w:rsidP="00ED3455">
      <w:pPr>
        <w:rPr>
          <w:rFonts w:cstheme="minorHAnsi"/>
          <w:b/>
          <w:u w:val="single"/>
          <w:lang w:val="en-CA" w:eastAsia="en-CA"/>
        </w:rPr>
      </w:pPr>
    </w:p>
    <w:p w14:paraId="163EEC9F" w14:textId="31930347" w:rsidR="00ED3455" w:rsidRPr="00ED3455" w:rsidRDefault="00ED3455" w:rsidP="00ED3455">
      <w:pPr>
        <w:rPr>
          <w:rFonts w:cstheme="minorHAnsi"/>
          <w:b/>
          <w:lang w:val="en-CA" w:eastAsia="en-CA"/>
        </w:rPr>
      </w:pPr>
      <w:r w:rsidRPr="00ED3455">
        <w:rPr>
          <w:rFonts w:cstheme="minorHAnsi"/>
          <w:b/>
          <w:u w:val="single"/>
          <w:lang w:val="en-CA" w:eastAsia="en-CA"/>
        </w:rPr>
        <w:t xml:space="preserve">HOW </w:t>
      </w:r>
      <w:r w:rsidRPr="00ED3455">
        <w:rPr>
          <w:rFonts w:cstheme="minorHAnsi"/>
          <w:b/>
          <w:lang w:val="en-CA" w:eastAsia="en-CA"/>
        </w:rPr>
        <w:t>is evidence introduced?</w:t>
      </w:r>
    </w:p>
    <w:p w14:paraId="07085659" w14:textId="69F8B8B6" w:rsidR="00ED3455" w:rsidRDefault="00ED3455" w:rsidP="007A37BD">
      <w:pPr>
        <w:numPr>
          <w:ilvl w:val="0"/>
          <w:numId w:val="2"/>
        </w:numPr>
        <w:spacing w:after="0"/>
        <w:rPr>
          <w:rFonts w:cstheme="minorHAnsi"/>
          <w:lang w:val="en-CA" w:eastAsia="en-CA"/>
        </w:rPr>
      </w:pPr>
      <w:r w:rsidRPr="00ED3455">
        <w:rPr>
          <w:rFonts w:cstheme="minorHAnsi"/>
          <w:b/>
          <w:i/>
          <w:lang w:val="en-CA" w:eastAsia="en-CA"/>
        </w:rPr>
        <w:t>Viva Voce</w:t>
      </w:r>
      <w:r w:rsidRPr="00ED3455">
        <w:rPr>
          <w:rFonts w:cstheme="minorHAnsi"/>
          <w:i/>
          <w:lang w:val="en-CA" w:eastAsia="en-CA"/>
        </w:rPr>
        <w:t xml:space="preserve"> </w:t>
      </w:r>
      <w:r w:rsidRPr="00ED3455">
        <w:rPr>
          <w:rFonts w:cstheme="minorHAnsi"/>
          <w:lang w:val="en-CA" w:eastAsia="en-CA"/>
        </w:rPr>
        <w:t xml:space="preserve">Evidence - including methods of giving it </w:t>
      </w:r>
    </w:p>
    <w:p w14:paraId="05D31E8C" w14:textId="12AB9FF0" w:rsidR="00550C5C" w:rsidRPr="00550C5C" w:rsidRDefault="00550C5C" w:rsidP="007A37BD">
      <w:pPr>
        <w:numPr>
          <w:ilvl w:val="0"/>
          <w:numId w:val="2"/>
        </w:numPr>
        <w:spacing w:after="0"/>
        <w:rPr>
          <w:rFonts w:cstheme="minorHAnsi"/>
          <w:iCs/>
          <w:lang w:val="en-CA" w:eastAsia="en-CA"/>
        </w:rPr>
      </w:pPr>
      <w:r w:rsidRPr="00550C5C">
        <w:rPr>
          <w:rFonts w:cstheme="minorHAnsi"/>
          <w:b/>
          <w:iCs/>
          <w:lang w:val="en-CA" w:eastAsia="en-CA"/>
        </w:rPr>
        <w:t>Exhibits</w:t>
      </w:r>
      <w:r>
        <w:rPr>
          <w:rFonts w:cstheme="minorHAnsi"/>
          <w:b/>
          <w:iCs/>
          <w:lang w:val="en-CA" w:eastAsia="en-CA"/>
        </w:rPr>
        <w:t xml:space="preserve"> </w:t>
      </w:r>
      <w:r>
        <w:rPr>
          <w:rFonts w:cstheme="minorHAnsi"/>
          <w:bCs/>
          <w:iCs/>
          <w:lang w:val="en-CA" w:eastAsia="en-CA"/>
        </w:rPr>
        <w:t>through a witness testifying</w:t>
      </w:r>
    </w:p>
    <w:p w14:paraId="614F0CA3" w14:textId="70181152" w:rsidR="00ED3455" w:rsidRDefault="00F44B55" w:rsidP="007A37BD">
      <w:pPr>
        <w:numPr>
          <w:ilvl w:val="0"/>
          <w:numId w:val="2"/>
        </w:numPr>
        <w:spacing w:after="0"/>
        <w:rPr>
          <w:rFonts w:cstheme="minorHAnsi"/>
          <w:lang w:val="en-CA" w:eastAsia="en-CA"/>
        </w:rPr>
      </w:pPr>
      <w:r>
        <w:rPr>
          <w:rFonts w:cstheme="minorHAnsi"/>
          <w:lang w:val="en-CA" w:eastAsia="en-CA"/>
        </w:rPr>
        <w:lastRenderedPageBreak/>
        <w:t xml:space="preserve">Criminal Code </w:t>
      </w:r>
      <w:r w:rsidR="00ED3455">
        <w:rPr>
          <w:rFonts w:cstheme="minorHAnsi"/>
          <w:lang w:val="en-CA" w:eastAsia="en-CA"/>
        </w:rPr>
        <w:t>Section</w:t>
      </w:r>
      <w:r>
        <w:rPr>
          <w:rFonts w:cstheme="minorHAnsi"/>
          <w:lang w:val="en-CA" w:eastAsia="en-CA"/>
        </w:rPr>
        <w:t>s</w:t>
      </w:r>
      <w:r w:rsidR="00ED3455">
        <w:rPr>
          <w:rFonts w:cstheme="minorHAnsi"/>
          <w:lang w:val="en-CA" w:eastAsia="en-CA"/>
        </w:rPr>
        <w:t xml:space="preserve"> 714.1</w:t>
      </w:r>
      <w:r w:rsidR="004A5520">
        <w:rPr>
          <w:rFonts w:cstheme="minorHAnsi"/>
          <w:lang w:val="en-CA" w:eastAsia="en-CA"/>
        </w:rPr>
        <w:t>-715</w:t>
      </w:r>
      <w:r w:rsidR="008A141F">
        <w:rPr>
          <w:rFonts w:cstheme="minorHAnsi"/>
          <w:lang w:val="en-CA" w:eastAsia="en-CA"/>
        </w:rPr>
        <w:t>.2</w:t>
      </w:r>
    </w:p>
    <w:p w14:paraId="3B767AF5" w14:textId="0D85193D" w:rsidR="004C205D" w:rsidRDefault="00F44B55" w:rsidP="004C205D">
      <w:pPr>
        <w:numPr>
          <w:ilvl w:val="0"/>
          <w:numId w:val="2"/>
        </w:numPr>
        <w:spacing w:after="0"/>
        <w:rPr>
          <w:rFonts w:cstheme="minorHAnsi"/>
          <w:lang w:val="en-CA" w:eastAsia="en-CA"/>
        </w:rPr>
      </w:pPr>
      <w:r>
        <w:rPr>
          <w:rFonts w:cstheme="minorHAnsi"/>
          <w:lang w:val="en-CA" w:eastAsia="en-CA"/>
        </w:rPr>
        <w:t xml:space="preserve">Criminal Code </w:t>
      </w:r>
      <w:r w:rsidR="004C205D" w:rsidRPr="00ED3455">
        <w:rPr>
          <w:rFonts w:cstheme="minorHAnsi"/>
          <w:lang w:val="en-CA" w:eastAsia="en-CA"/>
        </w:rPr>
        <w:t>Section 486.2</w:t>
      </w:r>
    </w:p>
    <w:p w14:paraId="6339CCE6" w14:textId="77777777" w:rsidR="004C205D" w:rsidRDefault="004C205D" w:rsidP="004C205D">
      <w:pPr>
        <w:spacing w:after="0"/>
        <w:ind w:left="720"/>
        <w:rPr>
          <w:rFonts w:cstheme="minorHAnsi"/>
          <w:lang w:val="en-CA" w:eastAsia="en-CA"/>
        </w:rPr>
      </w:pPr>
    </w:p>
    <w:p w14:paraId="0270ECCE" w14:textId="5CC0F574" w:rsidR="00550C5C" w:rsidRDefault="00550C5C" w:rsidP="007A37BD">
      <w:pPr>
        <w:spacing w:after="0"/>
        <w:rPr>
          <w:rFonts w:cstheme="minorHAnsi"/>
          <w:u w:val="single"/>
          <w:lang w:val="en-CA" w:eastAsia="en-CA"/>
        </w:rPr>
      </w:pPr>
    </w:p>
    <w:p w14:paraId="4576BB9F" w14:textId="77777777" w:rsidR="00550C5C" w:rsidRPr="00550C5C" w:rsidRDefault="00550C5C" w:rsidP="00550C5C">
      <w:pPr>
        <w:rPr>
          <w:rFonts w:cstheme="minorHAnsi"/>
          <w:b/>
          <w:bCs/>
          <w:u w:val="single"/>
          <w:lang w:val="en-CA" w:eastAsia="en-CA"/>
        </w:rPr>
      </w:pPr>
      <w:r w:rsidRPr="00550C5C">
        <w:rPr>
          <w:rFonts w:cstheme="minorHAnsi"/>
          <w:b/>
          <w:bCs/>
          <w:u w:val="single"/>
          <w:lang w:val="en-CA" w:eastAsia="en-CA"/>
        </w:rPr>
        <w:t>Specific Evidence Categories</w:t>
      </w:r>
    </w:p>
    <w:p w14:paraId="7708A8D0" w14:textId="2A7244A9" w:rsidR="00550C5C" w:rsidRPr="00550C5C" w:rsidRDefault="00550C5C" w:rsidP="00550C5C">
      <w:pPr>
        <w:rPr>
          <w:rFonts w:cstheme="minorHAnsi"/>
          <w:bCs/>
          <w:lang w:val="en-CA" w:eastAsia="en-CA"/>
        </w:rPr>
      </w:pPr>
      <w:r w:rsidRPr="00550C5C">
        <w:rPr>
          <w:rFonts w:cstheme="minorHAnsi"/>
          <w:bCs/>
          <w:lang w:val="en-CA" w:eastAsia="en-CA"/>
        </w:rPr>
        <w:t xml:space="preserve">What is Hearsay and </w:t>
      </w:r>
      <w:r w:rsidR="00871565">
        <w:rPr>
          <w:rFonts w:cstheme="minorHAnsi"/>
          <w:bCs/>
          <w:lang w:val="en-CA" w:eastAsia="en-CA"/>
        </w:rPr>
        <w:t>W</w:t>
      </w:r>
      <w:r w:rsidRPr="00550C5C">
        <w:rPr>
          <w:rFonts w:cstheme="minorHAnsi"/>
          <w:bCs/>
          <w:lang w:val="en-CA" w:eastAsia="en-CA"/>
        </w:rPr>
        <w:t xml:space="preserve">hy is it (often) </w:t>
      </w:r>
      <w:r w:rsidR="00871565">
        <w:rPr>
          <w:rFonts w:cstheme="minorHAnsi"/>
          <w:bCs/>
          <w:lang w:val="en-CA" w:eastAsia="en-CA"/>
        </w:rPr>
        <w:t>I</w:t>
      </w:r>
      <w:r w:rsidRPr="00550C5C">
        <w:rPr>
          <w:rFonts w:cstheme="minorHAnsi"/>
          <w:bCs/>
          <w:lang w:val="en-CA" w:eastAsia="en-CA"/>
        </w:rPr>
        <w:t xml:space="preserve">nadmissible? </w:t>
      </w:r>
    </w:p>
    <w:p w14:paraId="0C70293E" w14:textId="77777777" w:rsidR="00756EEF" w:rsidRDefault="00550C5C" w:rsidP="00756EEF">
      <w:pPr>
        <w:spacing w:line="276" w:lineRule="auto"/>
        <w:rPr>
          <w:rFonts w:cstheme="minorHAnsi"/>
          <w:b/>
          <w:u w:val="single"/>
          <w:lang w:val="en-CA" w:eastAsia="en-CA"/>
        </w:rPr>
      </w:pPr>
      <w:r w:rsidRPr="008E4B64">
        <w:rPr>
          <w:rFonts w:cstheme="minorHAnsi"/>
          <w:b/>
          <w:u w:val="single"/>
          <w:lang w:val="en-CA" w:eastAsia="en-CA"/>
        </w:rPr>
        <w:t>The rule is that any out of court statement, not under oath, is inadmissible in evidence at a proceeding if tendered for the truth of its contents.</w:t>
      </w:r>
      <w:bookmarkStart w:id="0" w:name="_Hlk94102410"/>
      <w:r w:rsidR="00CA46B1">
        <w:rPr>
          <w:rFonts w:cstheme="minorHAnsi"/>
          <w:b/>
          <w:u w:val="single"/>
          <w:lang w:val="en-CA" w:eastAsia="en-CA"/>
        </w:rPr>
        <w:t xml:space="preserve"> </w:t>
      </w:r>
    </w:p>
    <w:p w14:paraId="620FE645" w14:textId="77777777" w:rsidR="00756EEF" w:rsidRDefault="00CA46B1" w:rsidP="00756EEF">
      <w:pPr>
        <w:spacing w:line="276" w:lineRule="auto"/>
        <w:rPr>
          <w:rFonts w:cstheme="minorHAnsi"/>
          <w:b/>
          <w:u w:val="single"/>
          <w:lang w:val="en-CA" w:eastAsia="en-CA"/>
        </w:rPr>
      </w:pPr>
      <w:r>
        <w:rPr>
          <w:rFonts w:cstheme="minorHAnsi"/>
          <w:b/>
          <w:u w:val="single"/>
          <w:lang w:val="en-CA" w:eastAsia="en-CA"/>
        </w:rPr>
        <w:t xml:space="preserve">OR </w:t>
      </w:r>
      <w:r w:rsidR="00756EEF">
        <w:rPr>
          <w:rFonts w:cstheme="minorHAnsi"/>
          <w:b/>
          <w:u w:val="single"/>
          <w:lang w:val="en-CA" w:eastAsia="en-CA"/>
        </w:rPr>
        <w:t xml:space="preserve">to put it another way </w:t>
      </w:r>
    </w:p>
    <w:p w14:paraId="7EA95709" w14:textId="45EAF6EE" w:rsidR="00756EEF" w:rsidRPr="00AE6468" w:rsidRDefault="00756EEF" w:rsidP="00756EEF">
      <w:pPr>
        <w:spacing w:line="276" w:lineRule="auto"/>
        <w:rPr>
          <w:rFonts w:ascii="Arial" w:hAnsi="Arial" w:cs="Arial"/>
          <w:bCs/>
        </w:rPr>
      </w:pPr>
      <w:r>
        <w:rPr>
          <w:rFonts w:ascii="Arial" w:hAnsi="Arial" w:cs="Arial"/>
          <w:bCs/>
        </w:rPr>
        <w:t xml:space="preserve">Hearsay is an out of court statement, not under oath, </w:t>
      </w:r>
      <w:r w:rsidRPr="00A02AB8">
        <w:rPr>
          <w:rFonts w:ascii="Arial" w:hAnsi="Arial" w:cs="Arial"/>
          <w:b/>
          <w:u w:val="single"/>
        </w:rPr>
        <w:t>tendered for the truth of its contents.</w:t>
      </w:r>
      <w:r>
        <w:rPr>
          <w:rFonts w:ascii="Arial" w:hAnsi="Arial" w:cs="Arial"/>
          <w:bCs/>
        </w:rPr>
        <w:t xml:space="preserve"> </w:t>
      </w:r>
    </w:p>
    <w:p w14:paraId="450CD5BC" w14:textId="417CEA6F" w:rsidR="00550C5C" w:rsidRPr="008E4B64" w:rsidRDefault="00550C5C" w:rsidP="00756EEF">
      <w:pPr>
        <w:spacing w:after="0" w:line="276" w:lineRule="auto"/>
        <w:ind w:left="720"/>
        <w:rPr>
          <w:rFonts w:cstheme="minorHAnsi"/>
          <w:b/>
          <w:u w:val="single"/>
        </w:rPr>
      </w:pPr>
    </w:p>
    <w:p w14:paraId="736DBE35" w14:textId="6C77A549" w:rsidR="00550C5C" w:rsidRPr="00550C5C" w:rsidRDefault="00550C5C" w:rsidP="00550C5C">
      <w:pPr>
        <w:numPr>
          <w:ilvl w:val="0"/>
          <w:numId w:val="4"/>
        </w:numPr>
        <w:spacing w:after="0" w:line="276" w:lineRule="auto"/>
        <w:rPr>
          <w:rFonts w:cstheme="minorHAnsi"/>
          <w:bCs/>
        </w:rPr>
      </w:pPr>
      <w:r w:rsidRPr="00550C5C">
        <w:rPr>
          <w:rFonts w:cstheme="minorHAnsi"/>
          <w:bCs/>
        </w:rPr>
        <w:t xml:space="preserve">This generally does not apply to parties to the proceeding. In a civil case that would </w:t>
      </w:r>
      <w:proofErr w:type="gramStart"/>
      <w:r w:rsidRPr="00550C5C">
        <w:rPr>
          <w:rFonts w:cstheme="minorHAnsi"/>
          <w:bCs/>
        </w:rPr>
        <w:t>be</w:t>
      </w:r>
      <w:proofErr w:type="gramEnd"/>
      <w:r w:rsidRPr="00550C5C">
        <w:rPr>
          <w:rFonts w:cstheme="minorHAnsi"/>
          <w:bCs/>
        </w:rPr>
        <w:t xml:space="preserve"> both sides while in a criminal case, the rule does not apply to the accused’s statements.</w:t>
      </w:r>
    </w:p>
    <w:bookmarkEnd w:id="0"/>
    <w:p w14:paraId="4312DC1F" w14:textId="77777777" w:rsidR="00550C5C" w:rsidRPr="003423C3" w:rsidRDefault="00550C5C" w:rsidP="00550C5C">
      <w:pPr>
        <w:numPr>
          <w:ilvl w:val="0"/>
          <w:numId w:val="4"/>
        </w:numPr>
        <w:spacing w:after="0" w:line="276" w:lineRule="auto"/>
        <w:rPr>
          <w:rFonts w:cstheme="minorHAnsi"/>
          <w:bCs/>
        </w:rPr>
      </w:pPr>
      <w:r w:rsidRPr="003423C3">
        <w:rPr>
          <w:rFonts w:cstheme="minorHAnsi"/>
          <w:bCs/>
        </w:rPr>
        <w:t xml:space="preserve">Note that a statement does not mean something reduced to writing or recorded via audio or video. It can be a gesture, a diagram or sketch, it can be a question posed and an answer given that lends meaning to the answer (Did you see the car go eastbound? Yes.) It can even include </w:t>
      </w:r>
      <w:proofErr w:type="spellStart"/>
      <w:r w:rsidRPr="003423C3">
        <w:rPr>
          <w:rFonts w:cstheme="minorHAnsi"/>
          <w:bCs/>
        </w:rPr>
        <w:t>behaviour</w:t>
      </w:r>
      <w:proofErr w:type="spellEnd"/>
      <w:r w:rsidRPr="003423C3">
        <w:rPr>
          <w:rFonts w:cstheme="minorHAnsi"/>
          <w:bCs/>
        </w:rPr>
        <w:t xml:space="preserve"> when someone else is doing the talking. </w:t>
      </w:r>
    </w:p>
    <w:p w14:paraId="0C7254FD" w14:textId="725F2E5F" w:rsidR="00550C5C" w:rsidRPr="003423C3" w:rsidRDefault="001A438F" w:rsidP="00550C5C">
      <w:pPr>
        <w:numPr>
          <w:ilvl w:val="0"/>
          <w:numId w:val="5"/>
        </w:numPr>
        <w:spacing w:after="0" w:line="276" w:lineRule="auto"/>
        <w:rPr>
          <w:rFonts w:cstheme="minorHAnsi"/>
          <w:bCs/>
        </w:rPr>
      </w:pPr>
      <w:r>
        <w:rPr>
          <w:rFonts w:cstheme="minorHAnsi"/>
          <w:bCs/>
        </w:rPr>
        <w:t xml:space="preserve">EXAMPLE: </w:t>
      </w:r>
      <w:r w:rsidR="00550C5C" w:rsidRPr="003423C3">
        <w:rPr>
          <w:rFonts w:cstheme="minorHAnsi"/>
          <w:bCs/>
        </w:rPr>
        <w:t xml:space="preserve">If </w:t>
      </w:r>
      <w:r w:rsidR="00EB6C6C">
        <w:rPr>
          <w:rFonts w:cstheme="minorHAnsi"/>
          <w:bCs/>
        </w:rPr>
        <w:t>witness</w:t>
      </w:r>
      <w:r w:rsidR="00550C5C" w:rsidRPr="003423C3">
        <w:rPr>
          <w:rFonts w:cstheme="minorHAnsi"/>
          <w:bCs/>
        </w:rPr>
        <w:t xml:space="preserve"> </w:t>
      </w:r>
      <w:r w:rsidR="00BE2D96">
        <w:rPr>
          <w:rFonts w:cstheme="minorHAnsi"/>
          <w:bCs/>
        </w:rPr>
        <w:t>A</w:t>
      </w:r>
      <w:r w:rsidR="00550C5C" w:rsidRPr="003423C3">
        <w:rPr>
          <w:rFonts w:cstheme="minorHAnsi"/>
          <w:bCs/>
        </w:rPr>
        <w:t xml:space="preserve"> takes the stand and says: </w:t>
      </w:r>
      <w:r w:rsidR="00206034">
        <w:rPr>
          <w:rFonts w:cstheme="minorHAnsi"/>
          <w:bCs/>
        </w:rPr>
        <w:t>B</w:t>
      </w:r>
      <w:r w:rsidR="00550C5C" w:rsidRPr="003423C3">
        <w:rPr>
          <w:rFonts w:cstheme="minorHAnsi"/>
          <w:bCs/>
        </w:rPr>
        <w:t xml:space="preserve"> told me she saw </w:t>
      </w:r>
      <w:r w:rsidR="00E02576">
        <w:rPr>
          <w:rFonts w:cstheme="minorHAnsi"/>
          <w:bCs/>
        </w:rPr>
        <w:t xml:space="preserve">the accused at the complainant/victim’s </w:t>
      </w:r>
      <w:r>
        <w:rPr>
          <w:rFonts w:cstheme="minorHAnsi"/>
          <w:bCs/>
        </w:rPr>
        <w:t xml:space="preserve">home on the date the complainant/victim was killed </w:t>
      </w:r>
      <w:r w:rsidR="00550C5C" w:rsidRPr="003423C3">
        <w:rPr>
          <w:rFonts w:cstheme="minorHAnsi"/>
          <w:bCs/>
        </w:rPr>
        <w:t xml:space="preserve">, and </w:t>
      </w:r>
      <w:r w:rsidR="007912E1">
        <w:rPr>
          <w:rFonts w:cstheme="minorHAnsi"/>
          <w:bCs/>
        </w:rPr>
        <w:t>the accused</w:t>
      </w:r>
      <w:r w:rsidR="00550C5C" w:rsidRPr="003423C3">
        <w:rPr>
          <w:rFonts w:cstheme="minorHAnsi"/>
          <w:bCs/>
        </w:rPr>
        <w:t xml:space="preserve"> is on trial for </w:t>
      </w:r>
      <w:r w:rsidR="000F2268">
        <w:rPr>
          <w:rFonts w:cstheme="minorHAnsi"/>
          <w:bCs/>
        </w:rPr>
        <w:t>killing the complainant/victim</w:t>
      </w:r>
      <w:r w:rsidR="00550C5C" w:rsidRPr="003423C3">
        <w:rPr>
          <w:rFonts w:cstheme="minorHAnsi"/>
          <w:bCs/>
        </w:rPr>
        <w:t>,</w:t>
      </w:r>
      <w:r w:rsidR="004424FD" w:rsidRPr="004424FD">
        <w:rPr>
          <w:rFonts w:cstheme="minorHAnsi"/>
          <w:bCs/>
        </w:rPr>
        <w:t xml:space="preserve"> </w:t>
      </w:r>
      <w:r w:rsidR="004424FD">
        <w:rPr>
          <w:rFonts w:cstheme="minorHAnsi"/>
          <w:bCs/>
        </w:rPr>
        <w:t>and the Crown is trying to use this to prove the accused was at the complainant/victim’s home that day</w:t>
      </w:r>
      <w:r w:rsidR="00B24243">
        <w:rPr>
          <w:rFonts w:cstheme="minorHAnsi"/>
          <w:bCs/>
        </w:rPr>
        <w:t>,</w:t>
      </w:r>
      <w:r w:rsidR="00550C5C" w:rsidRPr="003423C3">
        <w:rPr>
          <w:rFonts w:cstheme="minorHAnsi"/>
          <w:bCs/>
        </w:rPr>
        <w:t xml:space="preserve"> and </w:t>
      </w:r>
      <w:r w:rsidR="000F2268">
        <w:rPr>
          <w:rFonts w:cstheme="minorHAnsi"/>
          <w:bCs/>
        </w:rPr>
        <w:t>B</w:t>
      </w:r>
      <w:r w:rsidR="00550C5C" w:rsidRPr="003423C3">
        <w:rPr>
          <w:rFonts w:cstheme="minorHAnsi"/>
          <w:bCs/>
        </w:rPr>
        <w:t xml:space="preserve"> doesn’t testify, how would we ever know </w:t>
      </w:r>
      <w:r w:rsidR="000F2268">
        <w:rPr>
          <w:rFonts w:cstheme="minorHAnsi"/>
          <w:bCs/>
        </w:rPr>
        <w:t xml:space="preserve">really if B saw the </w:t>
      </w:r>
      <w:r w:rsidR="005965BB">
        <w:rPr>
          <w:rFonts w:cstheme="minorHAnsi"/>
          <w:bCs/>
        </w:rPr>
        <w:t>accused there that day</w:t>
      </w:r>
      <w:r w:rsidR="00550C5C" w:rsidRPr="003423C3">
        <w:rPr>
          <w:rFonts w:cstheme="minorHAnsi"/>
          <w:bCs/>
        </w:rPr>
        <w:t xml:space="preserve">? </w:t>
      </w:r>
      <w:r w:rsidR="005965BB">
        <w:rPr>
          <w:rFonts w:cstheme="minorHAnsi"/>
          <w:bCs/>
        </w:rPr>
        <w:t>A</w:t>
      </w:r>
      <w:r w:rsidR="00550C5C" w:rsidRPr="003423C3">
        <w:rPr>
          <w:rFonts w:cstheme="minorHAnsi"/>
          <w:bCs/>
        </w:rPr>
        <w:t xml:space="preserve"> has no experience of the event at all and only knows what was said</w:t>
      </w:r>
      <w:r w:rsidR="005965BB">
        <w:rPr>
          <w:rFonts w:cstheme="minorHAnsi"/>
          <w:bCs/>
        </w:rPr>
        <w:t xml:space="preserve"> by B</w:t>
      </w:r>
      <w:r w:rsidR="00550C5C" w:rsidRPr="003423C3">
        <w:rPr>
          <w:rFonts w:cstheme="minorHAnsi"/>
          <w:bCs/>
        </w:rPr>
        <w:t xml:space="preserve">. We cannot know if </w:t>
      </w:r>
      <w:r w:rsidR="006A48CC">
        <w:rPr>
          <w:rFonts w:cstheme="minorHAnsi"/>
          <w:bCs/>
        </w:rPr>
        <w:t>B</w:t>
      </w:r>
      <w:r w:rsidR="00550C5C" w:rsidRPr="003423C3">
        <w:rPr>
          <w:rFonts w:cstheme="minorHAnsi"/>
          <w:bCs/>
        </w:rPr>
        <w:t xml:space="preserve"> is telling the truth</w:t>
      </w:r>
      <w:r w:rsidR="006A48CC">
        <w:rPr>
          <w:rFonts w:cstheme="minorHAnsi"/>
          <w:bCs/>
        </w:rPr>
        <w:t xml:space="preserve"> – no cross examination to explore that</w:t>
      </w:r>
      <w:r w:rsidR="00550C5C" w:rsidRPr="003423C3">
        <w:rPr>
          <w:rFonts w:cstheme="minorHAnsi"/>
          <w:bCs/>
        </w:rPr>
        <w:t xml:space="preserve">. We don’t know if </w:t>
      </w:r>
      <w:r w:rsidR="006A48CC">
        <w:rPr>
          <w:rFonts w:cstheme="minorHAnsi"/>
          <w:bCs/>
        </w:rPr>
        <w:t xml:space="preserve">A </w:t>
      </w:r>
      <w:r w:rsidR="00550C5C" w:rsidRPr="003423C3">
        <w:rPr>
          <w:rFonts w:cstheme="minorHAnsi"/>
          <w:bCs/>
        </w:rPr>
        <w:t xml:space="preserve">heard </w:t>
      </w:r>
      <w:r w:rsidR="006A48CC">
        <w:rPr>
          <w:rFonts w:cstheme="minorHAnsi"/>
          <w:bCs/>
        </w:rPr>
        <w:t>B</w:t>
      </w:r>
      <w:r w:rsidR="00550C5C" w:rsidRPr="003423C3">
        <w:rPr>
          <w:rFonts w:cstheme="minorHAnsi"/>
          <w:bCs/>
        </w:rPr>
        <w:t xml:space="preserve"> correctly. We don’t know if there were other things said by </w:t>
      </w:r>
      <w:r w:rsidR="0092606E">
        <w:rPr>
          <w:rFonts w:cstheme="minorHAnsi"/>
          <w:bCs/>
        </w:rPr>
        <w:t>B</w:t>
      </w:r>
      <w:r w:rsidR="00550C5C" w:rsidRPr="003423C3">
        <w:rPr>
          <w:rFonts w:cstheme="minorHAnsi"/>
          <w:bCs/>
        </w:rPr>
        <w:t xml:space="preserve"> that brought </w:t>
      </w:r>
      <w:r w:rsidR="0092606E">
        <w:rPr>
          <w:rFonts w:cstheme="minorHAnsi"/>
          <w:bCs/>
        </w:rPr>
        <w:t xml:space="preserve">into question how sure they were of what they </w:t>
      </w:r>
      <w:proofErr w:type="gramStart"/>
      <w:r w:rsidR="0092606E">
        <w:rPr>
          <w:rFonts w:cstheme="minorHAnsi"/>
          <w:bCs/>
        </w:rPr>
        <w:t>say</w:t>
      </w:r>
      <w:proofErr w:type="gramEnd"/>
      <w:r w:rsidR="0092606E">
        <w:rPr>
          <w:rFonts w:cstheme="minorHAnsi"/>
          <w:bCs/>
        </w:rPr>
        <w:t xml:space="preserve"> they saw</w:t>
      </w:r>
      <w:r w:rsidR="00550C5C" w:rsidRPr="003423C3">
        <w:rPr>
          <w:rFonts w:cstheme="minorHAnsi"/>
          <w:bCs/>
        </w:rPr>
        <w:t>.</w:t>
      </w:r>
      <w:r w:rsidR="00ED6429">
        <w:rPr>
          <w:rFonts w:cstheme="minorHAnsi"/>
          <w:bCs/>
        </w:rPr>
        <w:t xml:space="preserve"> </w:t>
      </w:r>
      <w:r w:rsidR="00550C5C" w:rsidRPr="003423C3">
        <w:rPr>
          <w:rFonts w:cstheme="minorHAnsi"/>
          <w:bCs/>
        </w:rPr>
        <w:t xml:space="preserve">We don’t know if </w:t>
      </w:r>
      <w:r w:rsidR="00ED6429">
        <w:rPr>
          <w:rFonts w:cstheme="minorHAnsi"/>
          <w:bCs/>
        </w:rPr>
        <w:t>B</w:t>
      </w:r>
      <w:r w:rsidR="00550C5C" w:rsidRPr="003423C3">
        <w:rPr>
          <w:rFonts w:cstheme="minorHAnsi"/>
          <w:bCs/>
        </w:rPr>
        <w:t xml:space="preserve"> was telling </w:t>
      </w:r>
      <w:r w:rsidR="00ED6429">
        <w:rPr>
          <w:rFonts w:cstheme="minorHAnsi"/>
          <w:bCs/>
        </w:rPr>
        <w:t>A</w:t>
      </w:r>
      <w:r w:rsidR="00550C5C" w:rsidRPr="003423C3">
        <w:rPr>
          <w:rFonts w:cstheme="minorHAnsi"/>
          <w:bCs/>
        </w:rPr>
        <w:t xml:space="preserve"> the truth. </w:t>
      </w:r>
    </w:p>
    <w:p w14:paraId="193328E2" w14:textId="3DA4E3A7" w:rsidR="00550C5C" w:rsidRPr="003423C3" w:rsidRDefault="00550C5C" w:rsidP="00550C5C">
      <w:pPr>
        <w:numPr>
          <w:ilvl w:val="0"/>
          <w:numId w:val="5"/>
        </w:numPr>
        <w:spacing w:after="0" w:line="276" w:lineRule="auto"/>
        <w:rPr>
          <w:rFonts w:cstheme="minorHAnsi"/>
          <w:bCs/>
        </w:rPr>
      </w:pPr>
      <w:proofErr w:type="gramStart"/>
      <w:r w:rsidRPr="003423C3">
        <w:rPr>
          <w:rFonts w:cstheme="minorHAnsi"/>
          <w:bCs/>
        </w:rPr>
        <w:t>However</w:t>
      </w:r>
      <w:proofErr w:type="gramEnd"/>
      <w:r w:rsidRPr="003423C3">
        <w:rPr>
          <w:rFonts w:cstheme="minorHAnsi"/>
          <w:bCs/>
        </w:rPr>
        <w:t xml:space="preserve"> one must be careful to distinguish between hearsay, evidence tendered of a statement for its truth, versus for the fact the words were uttered, which may be c</w:t>
      </w:r>
      <w:r w:rsidR="000D24C2">
        <w:rPr>
          <w:rFonts w:cstheme="minorHAnsi"/>
          <w:bCs/>
        </w:rPr>
        <w:t>ontextual background</w:t>
      </w:r>
      <w:r w:rsidRPr="003423C3">
        <w:rPr>
          <w:rFonts w:cstheme="minorHAnsi"/>
          <w:bCs/>
        </w:rPr>
        <w:t xml:space="preserve"> evidence of some other thing in issue.</w:t>
      </w:r>
      <w:r w:rsidR="00D55F69">
        <w:rPr>
          <w:rFonts w:cstheme="minorHAnsi"/>
          <w:bCs/>
        </w:rPr>
        <w:t xml:space="preserve"> </w:t>
      </w:r>
      <w:r w:rsidR="000D24C2">
        <w:rPr>
          <w:rFonts w:cstheme="minorHAnsi"/>
          <w:bCs/>
        </w:rPr>
        <w:t xml:space="preserve">This </w:t>
      </w:r>
      <w:proofErr w:type="gramStart"/>
      <w:r w:rsidR="000D24C2">
        <w:rPr>
          <w:rFonts w:cstheme="minorHAnsi"/>
          <w:bCs/>
        </w:rPr>
        <w:t>known</w:t>
      </w:r>
      <w:proofErr w:type="gramEnd"/>
      <w:r w:rsidR="000D24C2">
        <w:rPr>
          <w:rFonts w:cstheme="minorHAnsi"/>
          <w:bCs/>
        </w:rPr>
        <w:t xml:space="preserve"> as s</w:t>
      </w:r>
      <w:r w:rsidR="00D55F69">
        <w:rPr>
          <w:rFonts w:cstheme="minorHAnsi"/>
          <w:bCs/>
        </w:rPr>
        <w:t>tate of mind of the hearer ex</w:t>
      </w:r>
      <w:r w:rsidR="000D24C2">
        <w:rPr>
          <w:rFonts w:cstheme="minorHAnsi"/>
          <w:bCs/>
        </w:rPr>
        <w:t xml:space="preserve">ception. </w:t>
      </w:r>
    </w:p>
    <w:p w14:paraId="422B6868" w14:textId="77777777" w:rsidR="00E1404C" w:rsidRDefault="00E1404C" w:rsidP="00550C5C">
      <w:pPr>
        <w:spacing w:line="276" w:lineRule="auto"/>
        <w:rPr>
          <w:rFonts w:cstheme="minorHAnsi"/>
          <w:bCs/>
        </w:rPr>
      </w:pPr>
    </w:p>
    <w:p w14:paraId="44D5602D" w14:textId="4CE66768" w:rsidR="00E1404C" w:rsidRDefault="00550C5C" w:rsidP="00550C5C">
      <w:pPr>
        <w:spacing w:line="276" w:lineRule="auto"/>
        <w:rPr>
          <w:rFonts w:cstheme="minorHAnsi"/>
          <w:bCs/>
        </w:rPr>
      </w:pPr>
      <w:r w:rsidRPr="003423C3">
        <w:rPr>
          <w:rFonts w:cstheme="minorHAnsi"/>
          <w:bCs/>
        </w:rPr>
        <w:t xml:space="preserve">Now there is a broad category of exceptions to the hearsay rule. Where the </w:t>
      </w:r>
      <w:r w:rsidR="00871565">
        <w:rPr>
          <w:rFonts w:cstheme="minorHAnsi"/>
          <w:bCs/>
        </w:rPr>
        <w:t xml:space="preserve">hearsay </w:t>
      </w:r>
      <w:r w:rsidRPr="003423C3">
        <w:rPr>
          <w:rFonts w:cstheme="minorHAnsi"/>
          <w:bCs/>
        </w:rPr>
        <w:t xml:space="preserve">evidence is </w:t>
      </w:r>
      <w:r w:rsidRPr="00E1404C">
        <w:rPr>
          <w:rFonts w:cstheme="minorHAnsi"/>
          <w:b/>
          <w:i/>
          <w:iCs/>
        </w:rPr>
        <w:t>necessary and reliable</w:t>
      </w:r>
      <w:r w:rsidRPr="003423C3">
        <w:rPr>
          <w:rFonts w:cstheme="minorHAnsi"/>
          <w:bCs/>
        </w:rPr>
        <w:t xml:space="preserve">, then hearsay can be admitted. </w:t>
      </w:r>
    </w:p>
    <w:p w14:paraId="74579D1B" w14:textId="33798429" w:rsidR="00550C5C" w:rsidRPr="00824C99" w:rsidRDefault="00550C5C" w:rsidP="00550C5C">
      <w:pPr>
        <w:spacing w:line="276" w:lineRule="auto"/>
        <w:rPr>
          <w:rFonts w:cstheme="minorHAnsi"/>
          <w:b/>
        </w:rPr>
      </w:pPr>
      <w:r w:rsidRPr="003423C3">
        <w:rPr>
          <w:rFonts w:cstheme="minorHAnsi"/>
          <w:bCs/>
        </w:rPr>
        <w:t xml:space="preserve">We call this the </w:t>
      </w:r>
      <w:r w:rsidRPr="00E1404C">
        <w:rPr>
          <w:rFonts w:cstheme="minorHAnsi"/>
          <w:b/>
          <w:u w:val="single"/>
        </w:rPr>
        <w:t>principled exception to the hearsay rule</w:t>
      </w:r>
      <w:r w:rsidRPr="00824C99">
        <w:rPr>
          <w:rFonts w:cstheme="minorHAnsi"/>
          <w:b/>
        </w:rPr>
        <w:t xml:space="preserve">. </w:t>
      </w:r>
      <w:proofErr w:type="gramStart"/>
      <w:r w:rsidR="00E1404C" w:rsidRPr="00550C5C">
        <w:rPr>
          <w:rFonts w:cstheme="minorHAnsi"/>
          <w:b/>
          <w:bCs/>
          <w:lang w:val="en-CA"/>
        </w:rPr>
        <w:t>(</w:t>
      </w:r>
      <w:r w:rsidR="001C71D6">
        <w:rPr>
          <w:rFonts w:cstheme="minorHAnsi"/>
          <w:b/>
          <w:bCs/>
          <w:lang w:val="en-CA"/>
        </w:rPr>
        <w:t xml:space="preserve"> </w:t>
      </w:r>
      <w:r w:rsidR="001C71D6" w:rsidRPr="001C71D6">
        <w:rPr>
          <w:rFonts w:cstheme="minorHAnsi"/>
          <w:b/>
          <w:bCs/>
          <w:i/>
          <w:iCs/>
          <w:lang w:val="en-CA"/>
        </w:rPr>
        <w:t>Khan</w:t>
      </w:r>
      <w:proofErr w:type="gramEnd"/>
      <w:r w:rsidR="001C71D6">
        <w:rPr>
          <w:rFonts w:cstheme="minorHAnsi"/>
          <w:b/>
          <w:bCs/>
          <w:lang w:val="en-CA"/>
        </w:rPr>
        <w:t xml:space="preserve">, </w:t>
      </w:r>
      <w:proofErr w:type="spellStart"/>
      <w:r w:rsidR="00E1404C" w:rsidRPr="00550C5C">
        <w:rPr>
          <w:rFonts w:cstheme="minorHAnsi"/>
          <w:b/>
          <w:bCs/>
          <w:i/>
          <w:iCs/>
          <w:lang w:val="en-CA"/>
        </w:rPr>
        <w:t>Khelawon</w:t>
      </w:r>
      <w:proofErr w:type="spellEnd"/>
      <w:proofErr w:type="gramStart"/>
      <w:r w:rsidR="00E1404C" w:rsidRPr="00550C5C">
        <w:rPr>
          <w:rFonts w:cstheme="minorHAnsi"/>
          <w:b/>
          <w:bCs/>
          <w:i/>
          <w:iCs/>
          <w:lang w:val="en-CA"/>
        </w:rPr>
        <w:t xml:space="preserve">, </w:t>
      </w:r>
      <w:r w:rsidR="00E1404C" w:rsidRPr="00550C5C">
        <w:rPr>
          <w:rFonts w:cstheme="minorHAnsi"/>
          <w:b/>
          <w:bCs/>
          <w:lang w:val="en-CA"/>
        </w:rPr>
        <w:t>)</w:t>
      </w:r>
      <w:proofErr w:type="gramEnd"/>
    </w:p>
    <w:p w14:paraId="1EC6135D" w14:textId="77777777" w:rsidR="00550C5C" w:rsidRPr="003423C3" w:rsidRDefault="00550C5C" w:rsidP="00871565">
      <w:pPr>
        <w:spacing w:line="276" w:lineRule="auto"/>
        <w:ind w:left="720"/>
        <w:rPr>
          <w:rFonts w:cstheme="minorHAnsi"/>
          <w:bCs/>
        </w:rPr>
      </w:pPr>
      <w:r w:rsidRPr="00E1404C">
        <w:rPr>
          <w:rFonts w:cstheme="minorHAnsi"/>
          <w:b/>
          <w:i/>
          <w:iCs/>
        </w:rPr>
        <w:t>Necessity</w:t>
      </w:r>
      <w:r w:rsidRPr="003423C3">
        <w:rPr>
          <w:rFonts w:cstheme="minorHAnsi"/>
          <w:bCs/>
        </w:rPr>
        <w:t xml:space="preserve"> is satisfied if the witness who would give the first-hand evidence is unavailable. That person could be dead, demented, seriously ill and unable to attend or otherwise give evidence, missing, out of the country and not likely to return.</w:t>
      </w:r>
    </w:p>
    <w:p w14:paraId="7A681F2C" w14:textId="7CFFD655" w:rsidR="00550C5C" w:rsidRDefault="00550C5C" w:rsidP="00871565">
      <w:pPr>
        <w:spacing w:line="276" w:lineRule="auto"/>
        <w:ind w:left="720"/>
        <w:rPr>
          <w:rFonts w:cstheme="minorHAnsi"/>
          <w:bCs/>
        </w:rPr>
      </w:pPr>
      <w:r w:rsidRPr="00E1404C">
        <w:rPr>
          <w:rFonts w:cstheme="minorHAnsi"/>
          <w:b/>
          <w:i/>
          <w:iCs/>
        </w:rPr>
        <w:t>Reliability</w:t>
      </w:r>
      <w:r w:rsidRPr="003423C3">
        <w:rPr>
          <w:rFonts w:cstheme="minorHAnsi"/>
          <w:bCs/>
        </w:rPr>
        <w:t xml:space="preserve"> has to do with both circumstances of the statement having been given and an accurate record of what was said. A video-recorded statement to police is more likely to be reliable than an angry post on Facebook. </w:t>
      </w:r>
    </w:p>
    <w:p w14:paraId="1565E8FA" w14:textId="4F455B72" w:rsidR="00E1404C" w:rsidRPr="00E1404C" w:rsidRDefault="00E1404C" w:rsidP="00E1404C">
      <w:pPr>
        <w:spacing w:line="276" w:lineRule="auto"/>
        <w:rPr>
          <w:rFonts w:cstheme="minorHAnsi"/>
          <w:bCs/>
          <w:lang w:val="en-CA"/>
        </w:rPr>
      </w:pPr>
      <w:r w:rsidRPr="00E1404C">
        <w:rPr>
          <w:rFonts w:cstheme="minorHAnsi"/>
          <w:b/>
          <w:bCs/>
          <w:u w:val="single"/>
          <w:lang w:val="en-CA"/>
        </w:rPr>
        <w:lastRenderedPageBreak/>
        <w:t>Capacity, Skills, Means, Opportunity and Motive:</w:t>
      </w:r>
      <w:r w:rsidRPr="00E1404C">
        <w:rPr>
          <w:rFonts w:cstheme="minorHAnsi"/>
          <w:bCs/>
          <w:lang w:val="en-CA"/>
        </w:rPr>
        <w:t xml:space="preserve"> Circumstantial evidence of responsibility (guilt). None of these must be proved, but if it shown that a person did </w:t>
      </w:r>
      <w:r w:rsidRPr="00E1404C">
        <w:rPr>
          <w:rFonts w:cstheme="minorHAnsi"/>
          <w:b/>
          <w:i/>
          <w:iCs/>
          <w:lang w:val="en-CA"/>
        </w:rPr>
        <w:t xml:space="preserve">not </w:t>
      </w:r>
      <w:r w:rsidRPr="00E1404C">
        <w:rPr>
          <w:rFonts w:cstheme="minorHAnsi"/>
          <w:bCs/>
          <w:lang w:val="en-CA"/>
        </w:rPr>
        <w:t>have the capacity, or the skills, or the means, or the opportunity or the motive, then he or she is probably or maybe certainly not the one who did the deed.</w:t>
      </w:r>
      <w:r w:rsidR="00871565">
        <w:rPr>
          <w:rFonts w:cstheme="minorHAnsi"/>
          <w:bCs/>
          <w:lang w:val="en-CA"/>
        </w:rPr>
        <w:t xml:space="preserve"> On the other hand, if they had some or </w:t>
      </w:r>
      <w:proofErr w:type="gramStart"/>
      <w:r w:rsidR="00871565">
        <w:rPr>
          <w:rFonts w:cstheme="minorHAnsi"/>
          <w:bCs/>
          <w:lang w:val="en-CA"/>
        </w:rPr>
        <w:t>all of</w:t>
      </w:r>
      <w:proofErr w:type="gramEnd"/>
      <w:r w:rsidR="00871565">
        <w:rPr>
          <w:rFonts w:cstheme="minorHAnsi"/>
          <w:bCs/>
          <w:lang w:val="en-CA"/>
        </w:rPr>
        <w:t xml:space="preserve"> these characteristics, then that may be sufficient to prove identity or to prove intent where identity is not in question. </w:t>
      </w:r>
    </w:p>
    <w:p w14:paraId="3FC979C8" w14:textId="77777777" w:rsidR="00E1404C" w:rsidRPr="00E1404C" w:rsidRDefault="00E1404C" w:rsidP="00E1404C">
      <w:pPr>
        <w:spacing w:line="276" w:lineRule="auto"/>
        <w:rPr>
          <w:rFonts w:cstheme="minorHAnsi"/>
          <w:bCs/>
          <w:lang w:val="en-CA"/>
        </w:rPr>
      </w:pPr>
      <w:r w:rsidRPr="00E1404C">
        <w:rPr>
          <w:rFonts w:cstheme="minorHAnsi"/>
          <w:bCs/>
          <w:u w:val="single"/>
          <w:lang w:val="en-CA"/>
        </w:rPr>
        <w:t>Capacity</w:t>
      </w:r>
      <w:r w:rsidRPr="00E1404C">
        <w:rPr>
          <w:rFonts w:cstheme="minorHAnsi"/>
          <w:bCs/>
          <w:lang w:val="en-CA"/>
        </w:rPr>
        <w:t xml:space="preserve">: this is the physical or mental attributes of the person who carried out the act, and evidence can be introduced to demonstrate whoever did it must have had those attributes. The ability to carry a heavy load. The ability to run a mile in less than 5 minutes. </w:t>
      </w:r>
    </w:p>
    <w:p w14:paraId="6DCCB6E9" w14:textId="77777777" w:rsidR="00E1404C" w:rsidRPr="00E1404C" w:rsidRDefault="00E1404C" w:rsidP="00E1404C">
      <w:pPr>
        <w:spacing w:line="276" w:lineRule="auto"/>
        <w:rPr>
          <w:rFonts w:cstheme="minorHAnsi"/>
          <w:bCs/>
          <w:lang w:val="en-CA"/>
        </w:rPr>
      </w:pPr>
      <w:r w:rsidRPr="00E1404C">
        <w:rPr>
          <w:rFonts w:cstheme="minorHAnsi"/>
          <w:bCs/>
          <w:u w:val="single"/>
          <w:lang w:val="en-CA"/>
        </w:rPr>
        <w:t>Skills</w:t>
      </w:r>
      <w:r w:rsidRPr="00E1404C">
        <w:rPr>
          <w:rFonts w:cstheme="minorHAnsi"/>
          <w:bCs/>
          <w:lang w:val="en-CA"/>
        </w:rPr>
        <w:t>: This is whether the person has certain skills needed to do the act. The ability to load and discharge a firearm. Knowing how to defeat a locked safe. Being able to speak Russian.</w:t>
      </w:r>
    </w:p>
    <w:p w14:paraId="3A927CC5" w14:textId="77777777" w:rsidR="00E1404C" w:rsidRPr="00E1404C" w:rsidRDefault="00E1404C" w:rsidP="00E1404C">
      <w:pPr>
        <w:spacing w:line="276" w:lineRule="auto"/>
        <w:rPr>
          <w:rFonts w:cstheme="minorHAnsi"/>
          <w:bCs/>
          <w:lang w:val="en-CA"/>
        </w:rPr>
      </w:pPr>
      <w:r w:rsidRPr="00E1404C">
        <w:rPr>
          <w:rFonts w:cstheme="minorHAnsi"/>
          <w:bCs/>
          <w:u w:val="single"/>
          <w:lang w:val="en-CA"/>
        </w:rPr>
        <w:t>Means</w:t>
      </w:r>
      <w:r w:rsidRPr="00E1404C">
        <w:rPr>
          <w:rFonts w:cstheme="minorHAnsi"/>
          <w:bCs/>
          <w:lang w:val="en-CA"/>
        </w:rPr>
        <w:t>: This is about whether the person has the tools needed to perform the act. If the act was carried out with a crossbow, then the person had to have access to one.</w:t>
      </w:r>
    </w:p>
    <w:p w14:paraId="683EBC91" w14:textId="77777777" w:rsidR="00E1404C" w:rsidRPr="00E1404C" w:rsidRDefault="00E1404C" w:rsidP="00E1404C">
      <w:pPr>
        <w:spacing w:line="276" w:lineRule="auto"/>
        <w:rPr>
          <w:rFonts w:cstheme="minorHAnsi"/>
          <w:bCs/>
          <w:lang w:val="en-CA"/>
        </w:rPr>
      </w:pPr>
      <w:r w:rsidRPr="00E1404C">
        <w:rPr>
          <w:rFonts w:cstheme="minorHAnsi"/>
          <w:bCs/>
          <w:u w:val="single"/>
          <w:lang w:val="en-CA"/>
        </w:rPr>
        <w:t>Opportunity</w:t>
      </w:r>
      <w:r w:rsidRPr="00E1404C">
        <w:rPr>
          <w:rFonts w:cstheme="minorHAnsi"/>
          <w:bCs/>
          <w:lang w:val="en-CA"/>
        </w:rPr>
        <w:t xml:space="preserve">: Was the person physically otherwise placed to have done what is alleged. This is evidence that is often lead when an infant is injured or killed. Who had the opportunity to have done the violence? The opposite of exclusive opportunity is alibi, which means “elsewhere”. </w:t>
      </w:r>
    </w:p>
    <w:p w14:paraId="140E9399" w14:textId="3DFA4C28" w:rsidR="00E1404C" w:rsidRDefault="00E1404C" w:rsidP="00E1404C">
      <w:pPr>
        <w:spacing w:line="276" w:lineRule="auto"/>
        <w:rPr>
          <w:rFonts w:cstheme="minorHAnsi"/>
          <w:bCs/>
        </w:rPr>
      </w:pPr>
      <w:r w:rsidRPr="00E1404C">
        <w:rPr>
          <w:rFonts w:cstheme="minorHAnsi"/>
          <w:bCs/>
          <w:u w:val="single"/>
          <w:lang w:val="en-CA"/>
        </w:rPr>
        <w:t>Motive</w:t>
      </w:r>
      <w:r w:rsidRPr="00E1404C">
        <w:rPr>
          <w:rFonts w:cstheme="minorHAnsi"/>
          <w:bCs/>
          <w:lang w:val="en-CA"/>
        </w:rPr>
        <w:t>: There is no requirement in Canadian criminal law that a motive be proved. It is not an essential averment. On the other hand, if there is some question as to who carried out the acts in question, the person with the motive is thought to be more likely to be the actor.</w:t>
      </w:r>
    </w:p>
    <w:p w14:paraId="2CAA94B8" w14:textId="6D56E3FE" w:rsidR="004A5520" w:rsidRDefault="004A5520" w:rsidP="004A5520">
      <w:pPr>
        <w:rPr>
          <w:rFonts w:cstheme="minorHAnsi"/>
          <w:lang w:val="en-CA" w:eastAsia="en-CA"/>
        </w:rPr>
      </w:pPr>
      <w:r w:rsidRPr="00871565">
        <w:rPr>
          <w:rFonts w:cstheme="minorHAnsi"/>
          <w:b/>
          <w:bCs/>
          <w:u w:val="single"/>
          <w:lang w:val="en-CA" w:eastAsia="en-CA"/>
        </w:rPr>
        <w:t>Identification Evidence</w:t>
      </w:r>
      <w:r>
        <w:rPr>
          <w:rFonts w:cstheme="minorHAnsi"/>
          <w:lang w:val="en-CA" w:eastAsia="en-CA"/>
        </w:rPr>
        <w:t xml:space="preserve">: </w:t>
      </w:r>
    </w:p>
    <w:p w14:paraId="49279EE2" w14:textId="5C0744C5" w:rsidR="00D766EC" w:rsidRDefault="00F1383C" w:rsidP="004A5520">
      <w:pPr>
        <w:rPr>
          <w:rFonts w:cstheme="minorHAnsi"/>
          <w:b/>
          <w:bCs/>
          <w:lang w:val="en-CA" w:eastAsia="en-CA"/>
        </w:rPr>
      </w:pPr>
      <w:r w:rsidRPr="00070A3D">
        <w:rPr>
          <w:rFonts w:cstheme="minorHAnsi"/>
          <w:b/>
          <w:bCs/>
          <w:lang w:val="en-CA" w:eastAsia="en-CA"/>
        </w:rPr>
        <w:t>Honest but mistaken witnesses</w:t>
      </w:r>
      <w:r w:rsidR="00362994">
        <w:rPr>
          <w:rFonts w:cstheme="minorHAnsi"/>
          <w:b/>
          <w:bCs/>
          <w:lang w:val="en-CA" w:eastAsia="en-CA"/>
        </w:rPr>
        <w:t>.</w:t>
      </w:r>
    </w:p>
    <w:p w14:paraId="359C3DDB" w14:textId="250FECD7" w:rsidR="00664D9E" w:rsidRDefault="00AA2702" w:rsidP="004A5520">
      <w:pPr>
        <w:rPr>
          <w:rFonts w:cstheme="minorHAnsi"/>
          <w:b/>
          <w:bCs/>
          <w:lang w:val="en-CA" w:eastAsia="en-CA"/>
        </w:rPr>
      </w:pPr>
      <w:r>
        <w:rPr>
          <w:rFonts w:cstheme="minorHAnsi"/>
          <w:b/>
          <w:bCs/>
          <w:lang w:val="en-CA" w:eastAsia="en-CA"/>
        </w:rPr>
        <w:t xml:space="preserve">Confirmation Bias </w:t>
      </w:r>
    </w:p>
    <w:p w14:paraId="344115E9" w14:textId="52C3081C" w:rsidR="00AA2702" w:rsidRDefault="00AA2702" w:rsidP="004A5520">
      <w:pPr>
        <w:rPr>
          <w:rFonts w:cstheme="minorHAnsi"/>
          <w:b/>
          <w:bCs/>
          <w:lang w:val="en-CA" w:eastAsia="en-CA"/>
        </w:rPr>
      </w:pPr>
      <w:r>
        <w:rPr>
          <w:rFonts w:cstheme="minorHAnsi"/>
          <w:b/>
          <w:bCs/>
          <w:lang w:val="en-CA" w:eastAsia="en-CA"/>
        </w:rPr>
        <w:t xml:space="preserve">Contextual Bias </w:t>
      </w:r>
    </w:p>
    <w:p w14:paraId="1F1B0B2B" w14:textId="48CA101E" w:rsidR="00AA2702" w:rsidRDefault="00AA2702" w:rsidP="004A5520">
      <w:pPr>
        <w:rPr>
          <w:rFonts w:cstheme="minorHAnsi"/>
          <w:b/>
          <w:bCs/>
          <w:lang w:val="en-CA" w:eastAsia="en-CA"/>
        </w:rPr>
      </w:pPr>
      <w:r>
        <w:rPr>
          <w:rFonts w:cstheme="minorHAnsi"/>
          <w:b/>
          <w:bCs/>
          <w:lang w:val="en-CA" w:eastAsia="en-CA"/>
        </w:rPr>
        <w:t>Pattern</w:t>
      </w:r>
      <w:r w:rsidR="00D766EC">
        <w:rPr>
          <w:rFonts w:cstheme="minorHAnsi"/>
          <w:b/>
          <w:bCs/>
          <w:lang w:val="en-CA" w:eastAsia="en-CA"/>
        </w:rPr>
        <w:t xml:space="preserve">-matching </w:t>
      </w:r>
    </w:p>
    <w:p w14:paraId="5D596DA5" w14:textId="1C565A5D" w:rsidR="00070A3D" w:rsidRPr="00070A3D" w:rsidRDefault="00362994" w:rsidP="004A5520">
      <w:pPr>
        <w:rPr>
          <w:rFonts w:cstheme="minorHAnsi"/>
          <w:b/>
          <w:bCs/>
          <w:lang w:val="en-CA" w:eastAsia="en-CA"/>
        </w:rPr>
      </w:pPr>
      <w:r>
        <w:rPr>
          <w:rFonts w:cstheme="minorHAnsi"/>
          <w:b/>
          <w:bCs/>
          <w:lang w:val="en-CA" w:eastAsia="en-CA"/>
        </w:rPr>
        <w:t xml:space="preserve">Identification </w:t>
      </w:r>
      <w:r w:rsidR="00070A3D">
        <w:rPr>
          <w:rFonts w:cstheme="minorHAnsi"/>
          <w:b/>
          <w:bCs/>
          <w:lang w:val="en-CA" w:eastAsia="en-CA"/>
        </w:rPr>
        <w:t>Cases:</w:t>
      </w:r>
    </w:p>
    <w:p w14:paraId="6319E674" w14:textId="2C98A9E0" w:rsidR="004A5520" w:rsidRDefault="004A5520" w:rsidP="004A5520">
      <w:pPr>
        <w:pStyle w:val="ListParagraph"/>
        <w:numPr>
          <w:ilvl w:val="0"/>
          <w:numId w:val="1"/>
        </w:numPr>
        <w:rPr>
          <w:rFonts w:cstheme="minorHAnsi"/>
          <w:lang w:val="en-CA" w:eastAsia="en-CA"/>
        </w:rPr>
      </w:pPr>
      <w:proofErr w:type="spellStart"/>
      <w:r w:rsidRPr="00E1404C">
        <w:rPr>
          <w:rFonts w:cstheme="minorHAnsi"/>
          <w:b/>
          <w:bCs/>
          <w:i/>
          <w:iCs/>
          <w:lang w:val="en-CA" w:eastAsia="en-CA"/>
        </w:rPr>
        <w:t>Sophonow</w:t>
      </w:r>
      <w:proofErr w:type="spellEnd"/>
      <w:r>
        <w:rPr>
          <w:rFonts w:cstheme="minorHAnsi"/>
          <w:lang w:val="en-CA" w:eastAsia="en-CA"/>
        </w:rPr>
        <w:t xml:space="preserve"> Inquiry</w:t>
      </w:r>
      <w:r w:rsidR="00EA0310">
        <w:rPr>
          <w:rFonts w:cstheme="minorHAnsi"/>
          <w:lang w:val="en-CA" w:eastAsia="en-CA"/>
        </w:rPr>
        <w:t xml:space="preserve">: </w:t>
      </w:r>
      <w:proofErr w:type="spellStart"/>
      <w:r w:rsidR="00EA0310">
        <w:rPr>
          <w:rFonts w:cstheme="minorHAnsi"/>
          <w:lang w:val="en-CA" w:eastAsia="en-CA"/>
        </w:rPr>
        <w:t>photopacks</w:t>
      </w:r>
      <w:proofErr w:type="spellEnd"/>
      <w:r w:rsidR="00EA0310">
        <w:rPr>
          <w:rFonts w:cstheme="minorHAnsi"/>
          <w:lang w:val="en-CA" w:eastAsia="en-CA"/>
        </w:rPr>
        <w:t xml:space="preserve"> as a more reliable way of identifying by way of photographs</w:t>
      </w:r>
    </w:p>
    <w:p w14:paraId="2371E7F6" w14:textId="38F022F9" w:rsidR="004A5520" w:rsidRPr="00997A15" w:rsidRDefault="00E1404C" w:rsidP="00997A15">
      <w:pPr>
        <w:pStyle w:val="ListParagraph"/>
        <w:numPr>
          <w:ilvl w:val="0"/>
          <w:numId w:val="1"/>
        </w:numPr>
        <w:rPr>
          <w:rFonts w:cstheme="minorHAnsi"/>
          <w:lang w:val="en-CA" w:eastAsia="en-CA"/>
        </w:rPr>
      </w:pPr>
      <w:r>
        <w:rPr>
          <w:rFonts w:cstheme="minorHAnsi"/>
          <w:b/>
          <w:bCs/>
          <w:i/>
          <w:iCs/>
          <w:lang w:val="en-CA" w:eastAsia="en-CA"/>
        </w:rPr>
        <w:t xml:space="preserve">R. v. </w:t>
      </w:r>
      <w:r w:rsidR="004A5520" w:rsidRPr="004A5520">
        <w:rPr>
          <w:rFonts w:cstheme="minorHAnsi"/>
          <w:b/>
          <w:bCs/>
          <w:i/>
          <w:iCs/>
          <w:lang w:val="en-CA" w:eastAsia="en-CA"/>
        </w:rPr>
        <w:t>Nikolovski</w:t>
      </w:r>
      <w:r w:rsidR="004A5520">
        <w:rPr>
          <w:rFonts w:cstheme="minorHAnsi"/>
          <w:lang w:val="en-CA" w:eastAsia="en-CA"/>
        </w:rPr>
        <w:t xml:space="preserve"> </w:t>
      </w:r>
      <w:r w:rsidRPr="00E1404C">
        <w:rPr>
          <w:rFonts w:cstheme="minorHAnsi"/>
          <w:lang w:eastAsia="en-CA"/>
        </w:rPr>
        <w:t xml:space="preserve">1996 </w:t>
      </w:r>
      <w:proofErr w:type="spellStart"/>
      <w:r w:rsidRPr="00E1404C">
        <w:rPr>
          <w:rFonts w:cstheme="minorHAnsi"/>
          <w:lang w:eastAsia="en-CA"/>
        </w:rPr>
        <w:t>CanLII</w:t>
      </w:r>
      <w:proofErr w:type="spellEnd"/>
      <w:r w:rsidRPr="00E1404C">
        <w:rPr>
          <w:rFonts w:cstheme="minorHAnsi"/>
          <w:lang w:eastAsia="en-CA"/>
        </w:rPr>
        <w:t xml:space="preserve"> 158 (SCC)</w:t>
      </w:r>
      <w:r>
        <w:rPr>
          <w:rFonts w:cstheme="minorHAnsi"/>
          <w:lang w:eastAsia="en-CA"/>
        </w:rPr>
        <w:t xml:space="preserve"> </w:t>
      </w:r>
      <w:r w:rsidR="004A5520">
        <w:rPr>
          <w:rFonts w:cstheme="minorHAnsi"/>
          <w:lang w:val="en-CA" w:eastAsia="en-CA"/>
        </w:rPr>
        <w:t>video</w:t>
      </w:r>
      <w:r w:rsidR="00EA0310">
        <w:rPr>
          <w:rFonts w:cstheme="minorHAnsi"/>
          <w:lang w:val="en-CA" w:eastAsia="en-CA"/>
        </w:rPr>
        <w:t xml:space="preserve"> identification</w:t>
      </w:r>
      <w:r w:rsidR="004D0128">
        <w:rPr>
          <w:rFonts w:cstheme="minorHAnsi"/>
          <w:lang w:val="en-CA" w:eastAsia="en-CA"/>
        </w:rPr>
        <w:t xml:space="preserve"> – in some instances </w:t>
      </w:r>
      <w:r w:rsidR="004D0128">
        <w:t>t</w:t>
      </w:r>
      <w:r w:rsidR="000C06FA">
        <w:t>he trier of fact may draw its own conclusions from evidence as to whether something is proved. It is not always required that a witness testify to it</w:t>
      </w:r>
      <w:r w:rsidR="000C06FA" w:rsidRPr="004D0128">
        <w:rPr>
          <w:b/>
          <w:bCs/>
          <w:i/>
          <w:iCs/>
        </w:rPr>
        <w:t>. R. v.</w:t>
      </w:r>
      <w:r w:rsidR="000C06FA">
        <w:t xml:space="preserve"> </w:t>
      </w:r>
      <w:r w:rsidR="000C06FA" w:rsidRPr="004D0128">
        <w:rPr>
          <w:b/>
          <w:bCs/>
          <w:i/>
          <w:iCs/>
        </w:rPr>
        <w:t xml:space="preserve">Nikolovski </w:t>
      </w:r>
      <w:r w:rsidR="000C06FA">
        <w:t xml:space="preserve">1996 </w:t>
      </w:r>
      <w:proofErr w:type="spellStart"/>
      <w:r w:rsidR="000C06FA">
        <w:t>CanLII</w:t>
      </w:r>
      <w:proofErr w:type="spellEnd"/>
      <w:r w:rsidR="000C06FA">
        <w:t xml:space="preserve"> 158 (SCC)</w:t>
      </w:r>
    </w:p>
    <w:p w14:paraId="3498967D" w14:textId="3502BEF7" w:rsidR="004A5520" w:rsidRPr="004A5520" w:rsidRDefault="00EA0310" w:rsidP="004A5520">
      <w:pPr>
        <w:pStyle w:val="ListParagraph"/>
        <w:numPr>
          <w:ilvl w:val="0"/>
          <w:numId w:val="1"/>
        </w:numPr>
        <w:rPr>
          <w:rFonts w:cstheme="minorHAnsi"/>
          <w:lang w:val="en-CA" w:eastAsia="en-CA"/>
        </w:rPr>
      </w:pPr>
      <w:r w:rsidRPr="004A5520">
        <w:rPr>
          <w:rFonts w:cstheme="minorHAnsi"/>
          <w:b/>
          <w:bCs/>
          <w:i/>
          <w:iCs/>
          <w:lang w:val="en-CA" w:eastAsia="en-CA"/>
        </w:rPr>
        <w:t>R. v. Field</w:t>
      </w:r>
      <w:r>
        <w:rPr>
          <w:rFonts w:cstheme="minorHAnsi"/>
          <w:lang w:val="en-CA" w:eastAsia="en-CA"/>
        </w:rPr>
        <w:t xml:space="preserve"> 2018 BCCA 253 </w:t>
      </w:r>
      <w:r w:rsidR="004A5520" w:rsidRPr="004A5520">
        <w:rPr>
          <w:rFonts w:cstheme="minorHAnsi"/>
          <w:lang w:val="en-CA" w:eastAsia="en-CA"/>
        </w:rPr>
        <w:t xml:space="preserve">Recognition </w:t>
      </w:r>
      <w:r w:rsidR="004A5520" w:rsidRPr="004A5520">
        <w:rPr>
          <w:rFonts w:cstheme="minorHAnsi"/>
          <w:i/>
          <w:iCs/>
          <w:lang w:val="en-CA" w:eastAsia="en-CA"/>
        </w:rPr>
        <w:t>versus</w:t>
      </w:r>
      <w:r w:rsidR="004A5520" w:rsidRPr="004A5520">
        <w:rPr>
          <w:rFonts w:cstheme="minorHAnsi"/>
          <w:lang w:val="en-CA" w:eastAsia="en-CA"/>
        </w:rPr>
        <w:t xml:space="preserve"> identification</w:t>
      </w:r>
      <w:r w:rsidR="004A5520">
        <w:rPr>
          <w:rFonts w:cstheme="minorHAnsi"/>
          <w:lang w:val="en-CA" w:eastAsia="en-CA"/>
        </w:rPr>
        <w:t xml:space="preserve"> in other ways (first-hand by a stranger, </w:t>
      </w:r>
      <w:proofErr w:type="spellStart"/>
      <w:r w:rsidR="004A5520">
        <w:rPr>
          <w:rFonts w:cstheme="minorHAnsi"/>
          <w:lang w:val="en-CA" w:eastAsia="en-CA"/>
        </w:rPr>
        <w:t>photopack</w:t>
      </w:r>
      <w:proofErr w:type="spellEnd"/>
      <w:r w:rsidR="004A5520">
        <w:rPr>
          <w:rFonts w:cstheme="minorHAnsi"/>
          <w:lang w:val="en-CA" w:eastAsia="en-CA"/>
        </w:rPr>
        <w:t xml:space="preserve">, video recordings) </w:t>
      </w:r>
    </w:p>
    <w:p w14:paraId="5B966B92" w14:textId="77777777" w:rsidR="00ED3455" w:rsidRPr="00ED3455" w:rsidRDefault="00ED3455" w:rsidP="00ED3455">
      <w:pPr>
        <w:rPr>
          <w:rFonts w:cstheme="minorHAnsi"/>
          <w:lang w:val="en-CA" w:eastAsia="en-CA"/>
        </w:rPr>
      </w:pPr>
    </w:p>
    <w:p w14:paraId="7613404E" w14:textId="77777777" w:rsidR="00ED3455" w:rsidRPr="00ED3455" w:rsidRDefault="00ED3455" w:rsidP="00ED3455">
      <w:pPr>
        <w:rPr>
          <w:lang w:val="en-CA"/>
        </w:rPr>
      </w:pPr>
    </w:p>
    <w:p w14:paraId="2FDD9983" w14:textId="1909975B" w:rsidR="00ED3455" w:rsidRDefault="00ED3455" w:rsidP="00A47DF1"/>
    <w:p w14:paraId="0F04F357" w14:textId="77777777" w:rsidR="00E55907" w:rsidRPr="00AF68F3" w:rsidRDefault="00E55907" w:rsidP="00AF68F3"/>
    <w:sectPr w:rsidR="00E55907" w:rsidRPr="00AF68F3" w:rsidSect="00E55907">
      <w:headerReference w:type="default" r:id="rId7"/>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E657D" w14:textId="77777777" w:rsidR="009B7C25" w:rsidRDefault="009B7C25" w:rsidP="00D16FA7">
      <w:pPr>
        <w:spacing w:after="0" w:line="240" w:lineRule="auto"/>
      </w:pPr>
      <w:r>
        <w:separator/>
      </w:r>
    </w:p>
  </w:endnote>
  <w:endnote w:type="continuationSeparator" w:id="0">
    <w:p w14:paraId="1EFEF902" w14:textId="77777777" w:rsidR="009B7C25" w:rsidRDefault="009B7C25" w:rsidP="00D16F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33908" w14:textId="77777777" w:rsidR="009B7C25" w:rsidRDefault="009B7C25" w:rsidP="00D16FA7">
      <w:pPr>
        <w:spacing w:after="0" w:line="240" w:lineRule="auto"/>
      </w:pPr>
      <w:r>
        <w:separator/>
      </w:r>
    </w:p>
  </w:footnote>
  <w:footnote w:type="continuationSeparator" w:id="0">
    <w:p w14:paraId="1AB965C9" w14:textId="77777777" w:rsidR="009B7C25" w:rsidRDefault="009B7C25" w:rsidP="00D16F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F9103" w14:textId="64E261DB" w:rsidR="00D16FA7" w:rsidRPr="00D16FA7" w:rsidRDefault="00D16FA7" w:rsidP="00D16FA7">
    <w:pPr>
      <w:pStyle w:val="Header"/>
      <w:jc w:val="center"/>
      <w:rPr>
        <w:rFonts w:ascii="Cambria" w:hAnsi="Cambria"/>
        <w:b/>
        <w:bCs/>
      </w:rPr>
    </w:pPr>
    <w:r w:rsidRPr="00D16FA7">
      <w:rPr>
        <w:rFonts w:ascii="Cambria" w:hAnsi="Cambria"/>
        <w:b/>
        <w:bCs/>
      </w:rPr>
      <w:t xml:space="preserve">BCIT </w:t>
    </w:r>
    <w:proofErr w:type="gramStart"/>
    <w:r w:rsidRPr="00D16FA7">
      <w:rPr>
        <w:rFonts w:ascii="Cambria" w:hAnsi="Cambria"/>
        <w:b/>
        <w:bCs/>
      </w:rPr>
      <w:t>7002  –</w:t>
    </w:r>
    <w:proofErr w:type="gramEnd"/>
    <w:r w:rsidRPr="00D16FA7">
      <w:rPr>
        <w:rFonts w:ascii="Cambria" w:hAnsi="Cambria"/>
        <w:b/>
        <w:bCs/>
      </w:rPr>
      <w:t xml:space="preserve"> Evidence</w:t>
    </w:r>
  </w:p>
  <w:p w14:paraId="08EDF908" w14:textId="20405A7B" w:rsidR="00D16FA7" w:rsidRDefault="00D16FA7" w:rsidP="00D16FA7">
    <w:pPr>
      <w:pStyle w:val="Header"/>
      <w:jc w:val="center"/>
      <w:rPr>
        <w:rFonts w:ascii="Cambria" w:hAnsi="Cambria"/>
        <w:b/>
        <w:bCs/>
      </w:rPr>
    </w:pPr>
    <w:r w:rsidRPr="00D16FA7">
      <w:rPr>
        <w:rFonts w:ascii="Cambria" w:hAnsi="Cambria"/>
        <w:b/>
        <w:bCs/>
      </w:rPr>
      <w:t xml:space="preserve">Summary </w:t>
    </w:r>
    <w:r w:rsidR="00E53319">
      <w:rPr>
        <w:rFonts w:ascii="Cambria" w:hAnsi="Cambria"/>
        <w:b/>
        <w:bCs/>
      </w:rPr>
      <w:t xml:space="preserve">Unit </w:t>
    </w:r>
    <w:r w:rsidRPr="00D16FA7">
      <w:rPr>
        <w:rFonts w:ascii="Cambria" w:hAnsi="Cambria"/>
        <w:b/>
        <w:bCs/>
      </w:rPr>
      <w:t xml:space="preserve">4 </w:t>
    </w:r>
  </w:p>
  <w:p w14:paraId="5F25C939" w14:textId="77777777" w:rsidR="007A37BD" w:rsidRPr="00D16FA7" w:rsidRDefault="007A37BD" w:rsidP="00D16FA7">
    <w:pPr>
      <w:pStyle w:val="Header"/>
      <w:jc w:val="center"/>
      <w:rPr>
        <w:rFonts w:ascii="Cambria" w:hAnsi="Cambria"/>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796EE4"/>
    <w:multiLevelType w:val="hybridMultilevel"/>
    <w:tmpl w:val="E36AED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31165DAF"/>
    <w:multiLevelType w:val="hybridMultilevel"/>
    <w:tmpl w:val="942CD56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3586066D"/>
    <w:multiLevelType w:val="hybridMultilevel"/>
    <w:tmpl w:val="60B0CD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5B20756"/>
    <w:multiLevelType w:val="hybridMultilevel"/>
    <w:tmpl w:val="3C529AE2"/>
    <w:lvl w:ilvl="0" w:tplc="04090001">
      <w:start w:val="1"/>
      <w:numFmt w:val="bullet"/>
      <w:lvlText w:val=""/>
      <w:lvlJc w:val="left"/>
      <w:pPr>
        <w:ind w:left="720" w:hanging="360"/>
      </w:pPr>
      <w:rPr>
        <w:rFonts w:ascii="Symbol" w:hAnsi="Symbol" w:hint="default"/>
      </w:rPr>
    </w:lvl>
    <w:lvl w:ilvl="1" w:tplc="10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6307CF"/>
    <w:multiLevelType w:val="hybridMultilevel"/>
    <w:tmpl w:val="768081CE"/>
    <w:lvl w:ilvl="0" w:tplc="26BAF562">
      <w:start w:val="19"/>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2151155">
    <w:abstractNumId w:val="4"/>
  </w:num>
  <w:num w:numId="2" w16cid:durableId="1390805585">
    <w:abstractNumId w:val="3"/>
  </w:num>
  <w:num w:numId="3" w16cid:durableId="1840801920">
    <w:abstractNumId w:val="2"/>
  </w:num>
  <w:num w:numId="4" w16cid:durableId="707148207">
    <w:abstractNumId w:val="1"/>
  </w:num>
  <w:num w:numId="5" w16cid:durableId="1252928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FA7"/>
    <w:rsid w:val="00025D9B"/>
    <w:rsid w:val="00070A3D"/>
    <w:rsid w:val="000C06FA"/>
    <w:rsid w:val="000D24C2"/>
    <w:rsid w:val="000F2268"/>
    <w:rsid w:val="001A438F"/>
    <w:rsid w:val="001C41D1"/>
    <w:rsid w:val="001C71D6"/>
    <w:rsid w:val="001F3E8C"/>
    <w:rsid w:val="00206034"/>
    <w:rsid w:val="00222A4F"/>
    <w:rsid w:val="002E6126"/>
    <w:rsid w:val="00362994"/>
    <w:rsid w:val="004424FD"/>
    <w:rsid w:val="004A5520"/>
    <w:rsid w:val="004C205D"/>
    <w:rsid w:val="004D0128"/>
    <w:rsid w:val="00515A63"/>
    <w:rsid w:val="005441D9"/>
    <w:rsid w:val="0054625F"/>
    <w:rsid w:val="00550C5C"/>
    <w:rsid w:val="005965BB"/>
    <w:rsid w:val="00664D9E"/>
    <w:rsid w:val="006A48CC"/>
    <w:rsid w:val="006E1A3F"/>
    <w:rsid w:val="00756EEF"/>
    <w:rsid w:val="007912E1"/>
    <w:rsid w:val="007A37BD"/>
    <w:rsid w:val="007D1489"/>
    <w:rsid w:val="00837944"/>
    <w:rsid w:val="00856110"/>
    <w:rsid w:val="00871565"/>
    <w:rsid w:val="008A141F"/>
    <w:rsid w:val="008E4B64"/>
    <w:rsid w:val="0092606E"/>
    <w:rsid w:val="00997A15"/>
    <w:rsid w:val="009A50B3"/>
    <w:rsid w:val="009B7C25"/>
    <w:rsid w:val="00A47DF1"/>
    <w:rsid w:val="00AA2702"/>
    <w:rsid w:val="00AB1243"/>
    <w:rsid w:val="00AF68F3"/>
    <w:rsid w:val="00B24243"/>
    <w:rsid w:val="00BE2D96"/>
    <w:rsid w:val="00C96E2B"/>
    <w:rsid w:val="00CA46B1"/>
    <w:rsid w:val="00CE4539"/>
    <w:rsid w:val="00D16FA7"/>
    <w:rsid w:val="00D52EAD"/>
    <w:rsid w:val="00D55F69"/>
    <w:rsid w:val="00D766EC"/>
    <w:rsid w:val="00E02576"/>
    <w:rsid w:val="00E1404C"/>
    <w:rsid w:val="00E4692A"/>
    <w:rsid w:val="00E53319"/>
    <w:rsid w:val="00E55907"/>
    <w:rsid w:val="00EA0310"/>
    <w:rsid w:val="00EA5AD2"/>
    <w:rsid w:val="00EB6C6C"/>
    <w:rsid w:val="00ED3455"/>
    <w:rsid w:val="00ED6429"/>
    <w:rsid w:val="00F1383C"/>
    <w:rsid w:val="00F27CDD"/>
    <w:rsid w:val="00F44B55"/>
    <w:rsid w:val="00FE6F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DA3BC"/>
  <w15:chartTrackingRefBased/>
  <w15:docId w15:val="{A499D9D5-29A2-4C1E-984D-C712A92C4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16F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6FA7"/>
  </w:style>
  <w:style w:type="paragraph" w:styleId="Footer">
    <w:name w:val="footer"/>
    <w:basedOn w:val="Normal"/>
    <w:link w:val="FooterChar"/>
    <w:uiPriority w:val="99"/>
    <w:unhideWhenUsed/>
    <w:rsid w:val="00D16F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6FA7"/>
  </w:style>
  <w:style w:type="paragraph" w:styleId="ListParagraph">
    <w:name w:val="List Paragraph"/>
    <w:basedOn w:val="Normal"/>
    <w:uiPriority w:val="34"/>
    <w:qFormat/>
    <w:rsid w:val="00D16F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1743</Words>
  <Characters>8288</Characters>
  <Application>Microsoft Office Word</Application>
  <DocSecurity>0</DocSecurity>
  <Lines>142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Bagnall</dc:creator>
  <cp:keywords/>
  <dc:description/>
  <cp:lastModifiedBy>Ryan Johnson</cp:lastModifiedBy>
  <cp:revision>10</cp:revision>
  <dcterms:created xsi:type="dcterms:W3CDTF">2023-01-09T22:26:00Z</dcterms:created>
  <dcterms:modified xsi:type="dcterms:W3CDTF">2026-02-04T22:00:00Z</dcterms:modified>
</cp:coreProperties>
</file>