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7A8FF" w14:textId="11DC35C1" w:rsidR="009D4F5E" w:rsidRDefault="009D4F5E" w:rsidP="001518EE">
      <w:pPr>
        <w:spacing w:after="0" w:line="240" w:lineRule="auto"/>
        <w:rPr>
          <w:rFonts w:eastAsia="Calibri" w:cstheme="minorHAnsi"/>
          <w:b/>
          <w:bCs/>
          <w:lang w:val="en-US"/>
        </w:rPr>
      </w:pPr>
      <w:r w:rsidRPr="00952144">
        <w:rPr>
          <w:rFonts w:eastAsia="Calibri" w:cstheme="minorHAnsi"/>
          <w:b/>
          <w:bCs/>
          <w:lang w:val="en-US"/>
        </w:rPr>
        <w:t>The Rule of Law</w:t>
      </w:r>
      <w:r w:rsidR="00952144" w:rsidRPr="00952144">
        <w:rPr>
          <w:rFonts w:eastAsia="Calibri" w:cstheme="minorHAnsi"/>
          <w:b/>
          <w:bCs/>
          <w:lang w:val="en-US"/>
        </w:rPr>
        <w:t xml:space="preserve">: </w:t>
      </w:r>
    </w:p>
    <w:p w14:paraId="4806EFA6" w14:textId="77777777" w:rsidR="00786DC1" w:rsidRDefault="00786DC1" w:rsidP="001518EE">
      <w:pPr>
        <w:spacing w:after="0" w:line="240" w:lineRule="auto"/>
        <w:rPr>
          <w:rFonts w:eastAsia="Calibri" w:cstheme="minorHAnsi"/>
          <w:b/>
          <w:bCs/>
          <w:lang w:val="en-US"/>
        </w:rPr>
      </w:pPr>
    </w:p>
    <w:p w14:paraId="7ADD2FC2" w14:textId="77777777" w:rsidR="00786DC1" w:rsidRDefault="00786DC1" w:rsidP="00786DC1">
      <w:pPr>
        <w:spacing w:after="0" w:line="276" w:lineRule="auto"/>
        <w:contextualSpacing/>
        <w:rPr>
          <w:rFonts w:eastAsia="Calibri" w:cstheme="minorHAnsi"/>
          <w:iCs/>
          <w:lang w:val="en-US"/>
        </w:rPr>
      </w:pPr>
      <w:r>
        <w:rPr>
          <w:rFonts w:eastAsia="Calibri" w:cstheme="minorHAnsi"/>
          <w:iCs/>
          <w:lang w:val="en-US"/>
        </w:rPr>
        <w:t xml:space="preserve">Societies are molded by their rules, and those rules are often in the form of laws. </w:t>
      </w:r>
    </w:p>
    <w:p w14:paraId="7F200309" w14:textId="1E5DDC61" w:rsidR="00786DC1" w:rsidRPr="00786DC1" w:rsidRDefault="00786DC1" w:rsidP="00786DC1">
      <w:pPr>
        <w:spacing w:after="0" w:line="276" w:lineRule="auto"/>
        <w:contextualSpacing/>
        <w:rPr>
          <w:rFonts w:eastAsia="Calibri" w:cstheme="minorHAnsi"/>
          <w:iCs/>
          <w:lang w:val="en-US"/>
        </w:rPr>
      </w:pPr>
      <w:r>
        <w:rPr>
          <w:rFonts w:eastAsia="Calibri" w:cstheme="minorHAnsi"/>
          <w:iCs/>
          <w:lang w:val="en-US"/>
        </w:rPr>
        <w:t xml:space="preserve">Law orders society and communities. </w:t>
      </w:r>
    </w:p>
    <w:p w14:paraId="3DBF9C55" w14:textId="77777777" w:rsidR="00786DC1" w:rsidRPr="00952144" w:rsidRDefault="00786DC1" w:rsidP="001518EE">
      <w:pPr>
        <w:spacing w:after="0" w:line="240" w:lineRule="auto"/>
        <w:rPr>
          <w:rFonts w:eastAsia="Calibri" w:cstheme="minorHAnsi"/>
          <w:lang w:val="en-US"/>
        </w:rPr>
      </w:pPr>
    </w:p>
    <w:p w14:paraId="287B3ECE" w14:textId="0520C2AD" w:rsidR="00810F88" w:rsidRDefault="00E621CE" w:rsidP="001518EE">
      <w:pPr>
        <w:spacing w:after="0" w:line="240" w:lineRule="auto"/>
        <w:rPr>
          <w:rFonts w:eastAsia="Calibri" w:cstheme="minorHAnsi"/>
          <w:i/>
          <w:lang w:val="en-US"/>
        </w:rPr>
      </w:pPr>
      <w:r>
        <w:rPr>
          <w:rFonts w:eastAsia="Calibri" w:cstheme="minorHAnsi"/>
          <w:i/>
          <w:lang w:val="en-US"/>
        </w:rPr>
        <w:t>“</w:t>
      </w:r>
      <w:r w:rsidR="009D4F5E" w:rsidRPr="00953BE4">
        <w:rPr>
          <w:rFonts w:eastAsia="Calibri" w:cstheme="minorHAnsi"/>
          <w:i/>
          <w:lang w:val="en-US"/>
        </w:rPr>
        <w:t>The rule of law is the keystone for order, and the key to prosperity, in all our communities.</w:t>
      </w:r>
      <w:r w:rsidR="009D4F5E">
        <w:rPr>
          <w:rFonts w:eastAsia="Calibri" w:cstheme="minorHAnsi"/>
          <w:i/>
          <w:lang w:val="en-US"/>
        </w:rPr>
        <w:t xml:space="preserve"> The propositions are as follows:</w:t>
      </w:r>
    </w:p>
    <w:p w14:paraId="222F0657" w14:textId="77777777" w:rsidR="00952144" w:rsidRDefault="00952144" w:rsidP="001518EE">
      <w:pPr>
        <w:spacing w:after="0" w:line="240" w:lineRule="auto"/>
        <w:rPr>
          <w:rFonts w:eastAsia="Calibri" w:cstheme="minorHAnsi"/>
          <w:i/>
          <w:lang w:val="en-US"/>
        </w:rPr>
      </w:pPr>
    </w:p>
    <w:p w14:paraId="0A3178F1"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 xml:space="preserve">1. that law, not force, or even the power of a personality, should regulate our </w:t>
      </w:r>
      <w:proofErr w:type="gramStart"/>
      <w:r w:rsidRPr="00953BE4">
        <w:rPr>
          <w:rFonts w:eastAsia="Calibri" w:cstheme="minorHAnsi"/>
          <w:i/>
          <w:lang w:val="en-US"/>
        </w:rPr>
        <w:t>lives;</w:t>
      </w:r>
      <w:proofErr w:type="gramEnd"/>
    </w:p>
    <w:p w14:paraId="498F7F98"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2. that the law that regulates our lives is a body of rules to which at least a majority of</w:t>
      </w:r>
    </w:p>
    <w:p w14:paraId="211EC350"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us, in any community, has assented, and which are intended, as much as is possible,</w:t>
      </w:r>
    </w:p>
    <w:p w14:paraId="3437866A"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 xml:space="preserve">to balance competing public and individual </w:t>
      </w:r>
      <w:proofErr w:type="gramStart"/>
      <w:r w:rsidRPr="00953BE4">
        <w:rPr>
          <w:rFonts w:eastAsia="Calibri" w:cstheme="minorHAnsi"/>
          <w:i/>
          <w:lang w:val="en-US"/>
        </w:rPr>
        <w:t>interests;</w:t>
      </w:r>
      <w:proofErr w:type="gramEnd"/>
    </w:p>
    <w:p w14:paraId="3054A5DE"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3. that no one, including government, is above the law, meaning that, unless expressly</w:t>
      </w:r>
    </w:p>
    <w:p w14:paraId="3A6BFE41"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 xml:space="preserve">excepted, all rules bind all people to whom they could </w:t>
      </w:r>
      <w:proofErr w:type="gramStart"/>
      <w:r w:rsidRPr="00953BE4">
        <w:rPr>
          <w:rFonts w:eastAsia="Calibri" w:cstheme="minorHAnsi"/>
          <w:i/>
          <w:lang w:val="en-US"/>
        </w:rPr>
        <w:t>apply;</w:t>
      </w:r>
      <w:proofErr w:type="gramEnd"/>
    </w:p>
    <w:p w14:paraId="681BDC2A"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4. that everyone is equal before the law, meaning that all rules apply the same way to</w:t>
      </w:r>
    </w:p>
    <w:p w14:paraId="0FDA2269"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 xml:space="preserve">all </w:t>
      </w:r>
      <w:proofErr w:type="gramStart"/>
      <w:r w:rsidRPr="00953BE4">
        <w:rPr>
          <w:rFonts w:eastAsia="Calibri" w:cstheme="minorHAnsi"/>
          <w:i/>
          <w:lang w:val="en-US"/>
        </w:rPr>
        <w:t>people;</w:t>
      </w:r>
      <w:proofErr w:type="gramEnd"/>
    </w:p>
    <w:p w14:paraId="06DBFB40"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5. that judges must be impartial and independent, meaning that they must not pre-judge</w:t>
      </w:r>
    </w:p>
    <w:p w14:paraId="404277EE" w14:textId="77777777" w:rsidR="009D4F5E" w:rsidRPr="00953BE4" w:rsidRDefault="009D4F5E" w:rsidP="001518EE">
      <w:pPr>
        <w:spacing w:after="0" w:line="240" w:lineRule="auto"/>
        <w:contextualSpacing/>
        <w:rPr>
          <w:rFonts w:eastAsia="Calibri" w:cstheme="minorHAnsi"/>
          <w:i/>
          <w:lang w:val="en-US"/>
        </w:rPr>
      </w:pPr>
      <w:r w:rsidRPr="00953BE4">
        <w:rPr>
          <w:rFonts w:eastAsia="Calibri" w:cstheme="minorHAnsi"/>
          <w:i/>
          <w:lang w:val="en-US"/>
        </w:rPr>
        <w:t>the matters they must decide and that their judgments must result from thoughtful</w:t>
      </w:r>
    </w:p>
    <w:p w14:paraId="31439CFA" w14:textId="4D039040" w:rsidR="009D4F5E" w:rsidRPr="00E621CE" w:rsidRDefault="009D4F5E" w:rsidP="001518EE">
      <w:pPr>
        <w:spacing w:after="0" w:line="240" w:lineRule="auto"/>
        <w:contextualSpacing/>
        <w:rPr>
          <w:rFonts w:eastAsia="Calibri" w:cstheme="minorHAnsi"/>
          <w:i/>
          <w:iCs/>
          <w:lang w:val="en-US"/>
        </w:rPr>
      </w:pPr>
      <w:r w:rsidRPr="00953BE4">
        <w:rPr>
          <w:rFonts w:eastAsia="Calibri" w:cstheme="minorHAnsi"/>
          <w:i/>
          <w:lang w:val="en-US"/>
        </w:rPr>
        <w:t>consideration only of the evidence led and arguments made before them</w:t>
      </w:r>
      <w:r w:rsidR="00952144">
        <w:rPr>
          <w:rFonts w:eastAsia="Calibri" w:cstheme="minorHAnsi"/>
          <w:i/>
          <w:lang w:val="en-US"/>
        </w:rPr>
        <w:t>…</w:t>
      </w:r>
      <w:r w:rsidR="00E621CE">
        <w:rPr>
          <w:rFonts w:eastAsia="Calibri" w:cstheme="minorHAnsi"/>
          <w:i/>
          <w:lang w:val="en-US"/>
        </w:rPr>
        <w:t>” (</w:t>
      </w:r>
      <w:r w:rsidR="00E621CE" w:rsidRPr="00E621CE">
        <w:rPr>
          <w:rFonts w:eastAsia="Calibri" w:cstheme="minorHAnsi"/>
          <w:i/>
          <w:iCs/>
          <w:lang w:val="en-US"/>
        </w:rPr>
        <w:t xml:space="preserve">from Gordon </w:t>
      </w:r>
      <w:proofErr w:type="spellStart"/>
      <w:r w:rsidR="00E621CE" w:rsidRPr="00E621CE">
        <w:rPr>
          <w:rFonts w:eastAsia="Calibri" w:cstheme="minorHAnsi"/>
          <w:i/>
          <w:iCs/>
          <w:lang w:val="en-US"/>
        </w:rPr>
        <w:t>Turriff</w:t>
      </w:r>
      <w:proofErr w:type="spellEnd"/>
      <w:r w:rsidR="00E621CE" w:rsidRPr="00E621CE">
        <w:rPr>
          <w:rFonts w:eastAsia="Calibri" w:cstheme="minorHAnsi"/>
          <w:i/>
          <w:iCs/>
          <w:lang w:val="en-US"/>
        </w:rPr>
        <w:t xml:space="preserve"> QC’s 2009 lecture on the necessity of lawyer’s self-governance in Canada)</w:t>
      </w:r>
    </w:p>
    <w:p w14:paraId="1CC1CD9B" w14:textId="77777777" w:rsidR="00E621CE" w:rsidRDefault="00E621CE" w:rsidP="001518EE">
      <w:pPr>
        <w:spacing w:after="0" w:line="240" w:lineRule="auto"/>
        <w:contextualSpacing/>
      </w:pPr>
    </w:p>
    <w:p w14:paraId="04786A8D" w14:textId="77777777" w:rsidR="001902A0" w:rsidRDefault="001902A0" w:rsidP="001518EE">
      <w:pPr>
        <w:spacing w:after="0" w:line="240" w:lineRule="auto"/>
        <w:rPr>
          <w:b/>
          <w:bCs/>
        </w:rPr>
      </w:pPr>
    </w:p>
    <w:p w14:paraId="7A918461" w14:textId="75E93534" w:rsidR="001902A0" w:rsidRDefault="001902A0" w:rsidP="001518EE">
      <w:pPr>
        <w:spacing w:after="0" w:line="240" w:lineRule="auto"/>
        <w:rPr>
          <w:b/>
          <w:bCs/>
        </w:rPr>
      </w:pPr>
      <w:r>
        <w:rPr>
          <w:b/>
          <w:bCs/>
        </w:rPr>
        <w:t>Examples of breakdown in the rule of law</w:t>
      </w:r>
    </w:p>
    <w:p w14:paraId="0EAB13D0" w14:textId="5423D938" w:rsidR="001902A0" w:rsidRDefault="001902A0" w:rsidP="001518EE">
      <w:pPr>
        <w:spacing w:after="0" w:line="240" w:lineRule="auto"/>
        <w:rPr>
          <w:b/>
          <w:bCs/>
        </w:rPr>
      </w:pPr>
    </w:p>
    <w:p w14:paraId="7E511E32" w14:textId="2FD5F3B9" w:rsidR="001902A0" w:rsidRDefault="001902A0" w:rsidP="001518EE">
      <w:pPr>
        <w:spacing w:after="0" w:line="240" w:lineRule="auto"/>
      </w:pPr>
      <w:r>
        <w:t xml:space="preserve">Vigilantism </w:t>
      </w:r>
    </w:p>
    <w:p w14:paraId="3DF3BC73" w14:textId="4A91631D" w:rsidR="001902A0" w:rsidRDefault="001902A0" w:rsidP="001518EE">
      <w:pPr>
        <w:spacing w:after="0" w:line="240" w:lineRule="auto"/>
      </w:pPr>
    </w:p>
    <w:p w14:paraId="4694397C" w14:textId="37585625" w:rsidR="001902A0" w:rsidRDefault="001902A0" w:rsidP="001518EE">
      <w:pPr>
        <w:spacing w:after="0" w:line="240" w:lineRule="auto"/>
      </w:pPr>
      <w:r>
        <w:t xml:space="preserve">Corruption </w:t>
      </w:r>
    </w:p>
    <w:p w14:paraId="52ED9CB0" w14:textId="00A0DE37" w:rsidR="001902A0" w:rsidRDefault="001902A0" w:rsidP="001518EE">
      <w:pPr>
        <w:spacing w:after="0" w:line="240" w:lineRule="auto"/>
      </w:pPr>
    </w:p>
    <w:p w14:paraId="36798207" w14:textId="0053CDA6" w:rsidR="001902A0" w:rsidRDefault="001902A0" w:rsidP="001518EE">
      <w:pPr>
        <w:spacing w:after="0" w:line="240" w:lineRule="auto"/>
      </w:pPr>
      <w:r>
        <w:t>Police misconduct</w:t>
      </w:r>
    </w:p>
    <w:p w14:paraId="2A05128D" w14:textId="1FA57C60" w:rsidR="001902A0" w:rsidRDefault="001902A0" w:rsidP="001518EE">
      <w:pPr>
        <w:spacing w:after="0" w:line="240" w:lineRule="auto"/>
      </w:pPr>
    </w:p>
    <w:p w14:paraId="2AA125E0" w14:textId="01D8D0CF" w:rsidR="001902A0" w:rsidRPr="001902A0" w:rsidRDefault="001902A0" w:rsidP="001518EE">
      <w:pPr>
        <w:spacing w:after="0" w:line="240" w:lineRule="auto"/>
      </w:pPr>
      <w:r>
        <w:t>Laws th</w:t>
      </w:r>
      <w:r w:rsidR="00A5782B">
        <w:t>at</w:t>
      </w:r>
      <w:r>
        <w:t xml:space="preserve"> go unchanged despite high public opposition to them </w:t>
      </w:r>
    </w:p>
    <w:p w14:paraId="2D9FB276" w14:textId="77777777" w:rsidR="001902A0" w:rsidRDefault="001902A0" w:rsidP="001518EE">
      <w:pPr>
        <w:spacing w:after="0" w:line="240" w:lineRule="auto"/>
        <w:rPr>
          <w:b/>
          <w:bCs/>
        </w:rPr>
      </w:pPr>
    </w:p>
    <w:p w14:paraId="033C46F1" w14:textId="77777777" w:rsidR="001902A0" w:rsidRDefault="001902A0" w:rsidP="001518EE">
      <w:pPr>
        <w:spacing w:after="0" w:line="240" w:lineRule="auto"/>
        <w:rPr>
          <w:b/>
          <w:bCs/>
        </w:rPr>
      </w:pPr>
    </w:p>
    <w:p w14:paraId="7C38BF17" w14:textId="77777777" w:rsidR="001902A0" w:rsidRDefault="001902A0" w:rsidP="001518EE">
      <w:pPr>
        <w:spacing w:after="0" w:line="240" w:lineRule="auto"/>
        <w:rPr>
          <w:b/>
          <w:bCs/>
        </w:rPr>
      </w:pPr>
    </w:p>
    <w:p w14:paraId="407C5982" w14:textId="3A7A2DB8" w:rsidR="009D4F5E" w:rsidRPr="009D4F5E" w:rsidRDefault="009D4F5E" w:rsidP="001518EE">
      <w:pPr>
        <w:spacing w:after="0" w:line="240" w:lineRule="auto"/>
        <w:rPr>
          <w:b/>
          <w:bCs/>
        </w:rPr>
      </w:pPr>
      <w:r w:rsidRPr="009D4F5E">
        <w:rPr>
          <w:b/>
          <w:bCs/>
        </w:rPr>
        <w:t>Adversarial Process:</w:t>
      </w:r>
    </w:p>
    <w:p w14:paraId="2E50E7D0" w14:textId="258D4AEA" w:rsidR="009D4F5E" w:rsidRDefault="009D4F5E" w:rsidP="001518EE">
      <w:pPr>
        <w:spacing w:after="0" w:line="240" w:lineRule="auto"/>
      </w:pPr>
      <w:r>
        <w:t xml:space="preserve">One in which one side is pitted against the other in search of justice. </w:t>
      </w:r>
    </w:p>
    <w:p w14:paraId="387FB219" w14:textId="77777777" w:rsidR="00E621CE" w:rsidRDefault="00E621CE" w:rsidP="001518EE">
      <w:pPr>
        <w:spacing w:after="0" w:line="240" w:lineRule="auto"/>
      </w:pPr>
    </w:p>
    <w:p w14:paraId="7D69E3DB" w14:textId="67757C69" w:rsidR="009D4F5E" w:rsidRDefault="009D4F5E" w:rsidP="001518EE">
      <w:pPr>
        <w:spacing w:after="0" w:line="240" w:lineRule="auto"/>
      </w:pPr>
      <w:r>
        <w:t>The focus is on procedural fairness and individual rights of participants</w:t>
      </w:r>
      <w:r w:rsidR="00952144">
        <w:t xml:space="preserve">, sometimes at the expense of finding the truth. </w:t>
      </w:r>
    </w:p>
    <w:p w14:paraId="2132B611" w14:textId="317F6F90" w:rsidR="00AD37C6" w:rsidRDefault="00AD37C6" w:rsidP="001518EE">
      <w:pPr>
        <w:spacing w:after="0" w:line="240" w:lineRule="auto"/>
      </w:pPr>
    </w:p>
    <w:p w14:paraId="00E7A26F" w14:textId="60DD6937" w:rsidR="00AD37C6" w:rsidRDefault="00AD37C6" w:rsidP="001518EE">
      <w:pPr>
        <w:spacing w:after="0" w:line="240" w:lineRule="auto"/>
      </w:pPr>
      <w:r>
        <w:t xml:space="preserve">Style of Cause in criminal proceeding </w:t>
      </w:r>
    </w:p>
    <w:p w14:paraId="7F003B6C" w14:textId="46F4A481" w:rsidR="009D4F5E" w:rsidRDefault="009D4F5E" w:rsidP="001518EE">
      <w:pPr>
        <w:spacing w:after="0" w:line="240" w:lineRule="auto"/>
      </w:pPr>
    </w:p>
    <w:p w14:paraId="3257D5E3" w14:textId="157F7EAA" w:rsidR="009D4F5E" w:rsidRPr="009D4F5E" w:rsidRDefault="009D4F5E" w:rsidP="001518EE">
      <w:pPr>
        <w:spacing w:after="0" w:line="240" w:lineRule="auto"/>
        <w:rPr>
          <w:b/>
          <w:bCs/>
        </w:rPr>
      </w:pPr>
      <w:r w:rsidRPr="009D4F5E">
        <w:rPr>
          <w:b/>
          <w:bCs/>
        </w:rPr>
        <w:t>Independent Arbiter:</w:t>
      </w:r>
    </w:p>
    <w:p w14:paraId="5920F872" w14:textId="51F96B6E" w:rsidR="009D4F5E" w:rsidRDefault="009D4F5E" w:rsidP="001518EE">
      <w:pPr>
        <w:spacing w:after="0" w:line="240" w:lineRule="auto"/>
      </w:pPr>
      <w:r>
        <w:t xml:space="preserve">A decision maker that has no relationship to either/any of the parties in the case and no interest in the outcome of the dispute. </w:t>
      </w:r>
    </w:p>
    <w:p w14:paraId="689B36AC" w14:textId="77777777" w:rsidR="00E621CE" w:rsidRDefault="00E621CE" w:rsidP="001518EE">
      <w:pPr>
        <w:spacing w:after="0" w:line="240" w:lineRule="auto"/>
      </w:pPr>
    </w:p>
    <w:p w14:paraId="65482079" w14:textId="6F192E92" w:rsidR="009D4F5E" w:rsidRDefault="009D4F5E" w:rsidP="001518EE">
      <w:pPr>
        <w:spacing w:after="0" w:line="240" w:lineRule="auto"/>
      </w:pPr>
      <w:r>
        <w:lastRenderedPageBreak/>
        <w:t xml:space="preserve">We call those persons judges in Canada, and where a jury is empanelled to render a verdict, the jury must be an impartial arbiter too. Each individual juror must meet the same criteria as a judge. </w:t>
      </w:r>
    </w:p>
    <w:p w14:paraId="341C7D78" w14:textId="440623C2" w:rsidR="009D4F5E" w:rsidRDefault="009D4F5E" w:rsidP="001518EE">
      <w:pPr>
        <w:spacing w:after="0" w:line="240" w:lineRule="auto"/>
      </w:pPr>
    </w:p>
    <w:p w14:paraId="3A96A809" w14:textId="5D30D95A" w:rsidR="009D4F5E" w:rsidRPr="009D4F5E" w:rsidRDefault="009D4F5E" w:rsidP="001518EE">
      <w:pPr>
        <w:spacing w:after="0" w:line="240" w:lineRule="auto"/>
        <w:rPr>
          <w:b/>
          <w:bCs/>
        </w:rPr>
      </w:pPr>
      <w:r w:rsidRPr="009D4F5E">
        <w:rPr>
          <w:b/>
          <w:bCs/>
        </w:rPr>
        <w:t xml:space="preserve">Certainty, </w:t>
      </w:r>
      <w:r w:rsidR="00952144" w:rsidRPr="009D4F5E">
        <w:rPr>
          <w:b/>
          <w:bCs/>
        </w:rPr>
        <w:t>consistency,</w:t>
      </w:r>
      <w:r w:rsidRPr="009D4F5E">
        <w:rPr>
          <w:b/>
          <w:bCs/>
        </w:rPr>
        <w:t xml:space="preserve"> and predictability:</w:t>
      </w:r>
    </w:p>
    <w:p w14:paraId="22B2F902" w14:textId="42B1D2B8" w:rsidR="006B4560" w:rsidRDefault="009D4F5E" w:rsidP="001518EE">
      <w:pPr>
        <w:spacing w:after="0" w:line="240" w:lineRule="auto"/>
      </w:pPr>
      <w:r>
        <w:t xml:space="preserve">These are fundamental to the current Canadian idea of the </w:t>
      </w:r>
      <w:r w:rsidRPr="00E621CE">
        <w:rPr>
          <w:i/>
          <w:iCs/>
        </w:rPr>
        <w:t>Rule of Law</w:t>
      </w:r>
      <w:r>
        <w:t xml:space="preserve">; that laws are written and because written, then certain, and if certain, then can be applied consistently, and if applied consistently, then an outcome can be predicted from circumstances. </w:t>
      </w:r>
    </w:p>
    <w:p w14:paraId="3AEDBB41" w14:textId="77777777" w:rsidR="006B4560" w:rsidRDefault="006B4560" w:rsidP="001518EE">
      <w:pPr>
        <w:spacing w:after="0" w:line="240" w:lineRule="auto"/>
      </w:pPr>
    </w:p>
    <w:p w14:paraId="365D50AE" w14:textId="66576B07" w:rsidR="009D4F5E" w:rsidRDefault="006B4560" w:rsidP="001518EE">
      <w:pPr>
        <w:spacing w:after="0" w:line="240" w:lineRule="auto"/>
      </w:pPr>
      <w:r>
        <w:t xml:space="preserve">These features are part of the common law, a legal tradition in Canada, but note that First Nations peoples may not have a written set of laws and may follow the oral tradition. </w:t>
      </w:r>
    </w:p>
    <w:p w14:paraId="105A23D3" w14:textId="6D1D06F4" w:rsidR="009D4F5E" w:rsidRDefault="009D4F5E" w:rsidP="001518EE">
      <w:pPr>
        <w:spacing w:after="0" w:line="240" w:lineRule="auto"/>
      </w:pPr>
    </w:p>
    <w:p w14:paraId="0DA0AC6A" w14:textId="4D35815B" w:rsidR="009D4F5E" w:rsidRDefault="009D4F5E" w:rsidP="001518EE">
      <w:pPr>
        <w:spacing w:after="0" w:line="240" w:lineRule="auto"/>
        <w:rPr>
          <w:b/>
          <w:bCs/>
        </w:rPr>
      </w:pPr>
      <w:r w:rsidRPr="006B4560">
        <w:rPr>
          <w:b/>
          <w:bCs/>
        </w:rPr>
        <w:t>Fairness:</w:t>
      </w:r>
    </w:p>
    <w:p w14:paraId="18B06A9C" w14:textId="68CBFF57" w:rsidR="006B4560" w:rsidRDefault="006B4560" w:rsidP="001518EE">
      <w:pPr>
        <w:spacing w:after="0" w:line="240" w:lineRule="auto"/>
      </w:pPr>
      <w:r>
        <w:t xml:space="preserve">This may be the preeminent feature of the Canadian criminal justice system, an ideal to which we aspire in every criminal proceeding. </w:t>
      </w:r>
    </w:p>
    <w:p w14:paraId="750FA8E9" w14:textId="36F542ED" w:rsidR="007A41ED" w:rsidRDefault="007A41ED" w:rsidP="001518EE">
      <w:pPr>
        <w:spacing w:after="0" w:line="240" w:lineRule="auto"/>
      </w:pPr>
    </w:p>
    <w:p w14:paraId="7A154547" w14:textId="3FB13047" w:rsidR="007A41ED" w:rsidRDefault="007A41ED" w:rsidP="001518EE">
      <w:pPr>
        <w:spacing w:after="0" w:line="240" w:lineRule="auto"/>
      </w:pPr>
      <w:r>
        <w:t xml:space="preserve">R v Harrer – Supreme Court of Canada </w:t>
      </w:r>
    </w:p>
    <w:p w14:paraId="0B95F2A8" w14:textId="77777777" w:rsidR="007A41ED" w:rsidRDefault="007A41ED" w:rsidP="001518EE">
      <w:pPr>
        <w:spacing w:after="0" w:line="240" w:lineRule="auto"/>
      </w:pPr>
    </w:p>
    <w:p w14:paraId="559FC8EA" w14:textId="77777777" w:rsidR="007A41ED" w:rsidRDefault="007A41ED" w:rsidP="007A41ED">
      <w:pPr>
        <w:rPr>
          <w:rFonts w:eastAsia="Calibri" w:cstheme="minorHAnsi"/>
          <w:i/>
          <w:iCs/>
        </w:rPr>
      </w:pPr>
      <w:r>
        <w:rPr>
          <w:rFonts w:eastAsia="Calibri" w:cstheme="minorHAnsi"/>
          <w:i/>
          <w:iCs/>
        </w:rPr>
        <w:t xml:space="preserve">41 </w:t>
      </w:r>
      <w:r>
        <w:rPr>
          <w:rFonts w:eastAsia="Calibri" w:cstheme="minorHAnsi"/>
          <w:i/>
          <w:iCs/>
        </w:rPr>
        <w:tab/>
      </w:r>
      <w:r w:rsidRPr="00786AC2">
        <w:rPr>
          <w:rFonts w:eastAsia="Calibri" w:cstheme="minorHAnsi"/>
          <w:i/>
          <w:iCs/>
        </w:rPr>
        <w:t>Every person tried in Canada is entitled to a fair trial.  The right to a fair trial is the foundation upon which our criminal justice system rests.  It can neither be denied nor compromised.  The common law has for centuries proclaimed it, and the </w:t>
      </w:r>
      <w:hyperlink r:id="rId7" w:history="1">
        <w:r w:rsidRPr="00786AC2">
          <w:rPr>
            <w:rStyle w:val="Hyperlink"/>
            <w:rFonts w:eastAsia="Calibri" w:cstheme="minorHAnsi"/>
            <w:i/>
            <w:iCs/>
          </w:rPr>
          <w:t>Canadian Charter</w:t>
        </w:r>
      </w:hyperlink>
      <w:r w:rsidRPr="00786AC2">
        <w:rPr>
          <w:rFonts w:eastAsia="Calibri" w:cstheme="minorHAnsi"/>
          <w:i/>
          <w:iCs/>
        </w:rPr>
        <w:t> confirms it.  </w:t>
      </w:r>
      <w:hyperlink r:id="rId8" w:anchor="sec11_smooth" w:history="1">
        <w:r w:rsidRPr="00786AC2">
          <w:rPr>
            <w:rStyle w:val="Hyperlink"/>
            <w:rFonts w:eastAsia="Calibri" w:cstheme="minorHAnsi"/>
            <w:i/>
            <w:iCs/>
          </w:rPr>
          <w:t>Section 11</w:t>
        </w:r>
      </w:hyperlink>
      <w:r w:rsidRPr="00786AC2">
        <w:rPr>
          <w:rFonts w:eastAsia="Calibri" w:cstheme="minorHAnsi"/>
          <w:i/>
          <w:iCs/>
        </w:rPr>
        <w:t>(d) provides that "Any person charged with an offence has the right . . . to be presumed innocent until proven guilty according to law in a fair and public hearing by an independent and impartial tribunal".  The right to a fair trial is also a "principle of fundamental justice" which </w:t>
      </w:r>
      <w:hyperlink r:id="rId9" w:anchor="sec7_smooth" w:history="1">
        <w:r w:rsidRPr="00786AC2">
          <w:rPr>
            <w:rStyle w:val="Hyperlink"/>
            <w:rFonts w:eastAsia="Calibri" w:cstheme="minorHAnsi"/>
            <w:i/>
            <w:iCs/>
          </w:rPr>
          <w:t>s. 7</w:t>
        </w:r>
      </w:hyperlink>
      <w:r w:rsidRPr="00786AC2">
        <w:rPr>
          <w:rFonts w:eastAsia="Calibri" w:cstheme="minorHAnsi"/>
          <w:i/>
          <w:iCs/>
        </w:rPr>
        <w:t> of the </w:t>
      </w:r>
      <w:hyperlink r:id="rId10" w:history="1">
        <w:r w:rsidRPr="00786AC2">
          <w:rPr>
            <w:rStyle w:val="Hyperlink"/>
            <w:rFonts w:eastAsia="Calibri" w:cstheme="minorHAnsi"/>
            <w:i/>
            <w:iCs/>
          </w:rPr>
          <w:t>Charter</w:t>
        </w:r>
      </w:hyperlink>
      <w:r w:rsidRPr="00786AC2">
        <w:rPr>
          <w:rFonts w:eastAsia="Calibri" w:cstheme="minorHAnsi"/>
          <w:i/>
          <w:iCs/>
        </w:rPr>
        <w:t xml:space="preserve"> requires to be observed where the liberty of the subject is at stake: R. v. </w:t>
      </w:r>
      <w:proofErr w:type="spellStart"/>
      <w:r w:rsidRPr="00786AC2">
        <w:rPr>
          <w:rFonts w:eastAsia="Calibri" w:cstheme="minorHAnsi"/>
          <w:i/>
          <w:iCs/>
        </w:rPr>
        <w:t>Seaboyer</w:t>
      </w:r>
      <w:proofErr w:type="spellEnd"/>
      <w:r w:rsidRPr="00786AC2">
        <w:rPr>
          <w:rFonts w:eastAsia="Calibri" w:cstheme="minorHAnsi"/>
          <w:i/>
          <w:iCs/>
        </w:rPr>
        <w:t>, </w:t>
      </w:r>
      <w:hyperlink r:id="rId11" w:history="1">
        <w:r w:rsidRPr="00786AC2">
          <w:rPr>
            <w:rStyle w:val="Hyperlink"/>
            <w:rFonts w:eastAsia="Calibri" w:cstheme="minorHAnsi"/>
            <w:i/>
            <w:iCs/>
          </w:rPr>
          <w:t>1991 CanLII 76 (SCC)</w:t>
        </w:r>
      </w:hyperlink>
      <w:r w:rsidRPr="00786AC2">
        <w:rPr>
          <w:rFonts w:eastAsia="Calibri" w:cstheme="minorHAnsi"/>
          <w:i/>
          <w:iCs/>
        </w:rPr>
        <w:t>, [1991] 2 S.C.R. 577, at p. 603; Re B.C. Motor Vehicle Act, </w:t>
      </w:r>
      <w:hyperlink r:id="rId12" w:history="1">
        <w:r w:rsidRPr="00786AC2">
          <w:rPr>
            <w:rStyle w:val="Hyperlink"/>
            <w:rFonts w:eastAsia="Calibri" w:cstheme="minorHAnsi"/>
            <w:i/>
            <w:iCs/>
          </w:rPr>
          <w:t>1985 CanLII 81 (SCC)</w:t>
        </w:r>
      </w:hyperlink>
      <w:r w:rsidRPr="00786AC2">
        <w:rPr>
          <w:rFonts w:eastAsia="Calibri" w:cstheme="minorHAnsi"/>
          <w:i/>
          <w:iCs/>
        </w:rPr>
        <w:t>, [1985] 2 S.C.R. 486.</w:t>
      </w:r>
    </w:p>
    <w:p w14:paraId="64DB8C3C" w14:textId="77777777" w:rsidR="007A41ED" w:rsidRDefault="007A41ED" w:rsidP="001518EE">
      <w:pPr>
        <w:spacing w:after="0" w:line="240" w:lineRule="auto"/>
      </w:pPr>
    </w:p>
    <w:p w14:paraId="71B9131F" w14:textId="641F790E" w:rsidR="006B4560" w:rsidRDefault="006B4560" w:rsidP="001518EE">
      <w:pPr>
        <w:spacing w:after="0" w:line="240" w:lineRule="auto"/>
      </w:pPr>
    </w:p>
    <w:p w14:paraId="26740466" w14:textId="764C6B2B" w:rsidR="006B4560" w:rsidRDefault="006B4560" w:rsidP="001518EE">
      <w:pPr>
        <w:spacing w:after="0" w:line="240" w:lineRule="auto"/>
        <w:rPr>
          <w:rFonts w:eastAsia="Calibri" w:cstheme="minorHAnsi"/>
          <w:i/>
          <w:iCs/>
        </w:rPr>
      </w:pPr>
      <w:bookmarkStart w:id="0" w:name="par45"/>
      <w:r w:rsidRPr="00786AC2">
        <w:rPr>
          <w:rFonts w:eastAsia="Calibri" w:cstheme="minorHAnsi"/>
          <w:i/>
          <w:iCs/>
        </w:rPr>
        <w:t>45</w:t>
      </w:r>
      <w:bookmarkEnd w:id="0"/>
      <w:r w:rsidRPr="00786AC2">
        <w:rPr>
          <w:rFonts w:eastAsia="Calibri" w:cstheme="minorHAnsi"/>
          <w:i/>
          <w:iCs/>
        </w:rPr>
        <w:t>               At base, a fair trial is a trial that appears fair, both from the perspective of the accused and the perspective of the community.  A fair trial must not be confused with the most advantageous trial possible from the accused's point of view</w:t>
      </w:r>
      <w:r>
        <w:rPr>
          <w:rFonts w:eastAsia="Calibri" w:cstheme="minorHAnsi"/>
          <w:i/>
          <w:iCs/>
        </w:rPr>
        <w:t>…</w:t>
      </w:r>
      <w:r w:rsidRPr="00786AC2">
        <w:rPr>
          <w:rFonts w:eastAsia="Calibri" w:cstheme="minorHAnsi"/>
          <w:i/>
          <w:iCs/>
        </w:rPr>
        <w:t>.  Nor must it be conflated with the perfect trial; in the real world, perfection is seldom attained.  A fair trial is one which satisfies the public interest in getting at the truth, while preserving basic procedural fairness to the accused. </w:t>
      </w:r>
      <w:r>
        <w:rPr>
          <w:rFonts w:eastAsia="Calibri" w:cstheme="minorHAnsi"/>
          <w:i/>
          <w:iCs/>
        </w:rPr>
        <w:t>R. v. Harrer 1995 CanLII 70 (SCC)</w:t>
      </w:r>
    </w:p>
    <w:p w14:paraId="714871BE" w14:textId="77777777" w:rsidR="007A41ED" w:rsidRDefault="007A41ED" w:rsidP="001518EE">
      <w:pPr>
        <w:spacing w:after="0" w:line="240" w:lineRule="auto"/>
        <w:rPr>
          <w:rFonts w:eastAsia="Calibri" w:cstheme="minorHAnsi"/>
          <w:b/>
          <w:bCs/>
          <w:u w:val="single"/>
          <w:lang w:val="en-US"/>
        </w:rPr>
      </w:pPr>
    </w:p>
    <w:p w14:paraId="097E4F0E" w14:textId="128AC8DD" w:rsidR="006B4560" w:rsidRDefault="006B4560" w:rsidP="001518EE">
      <w:pPr>
        <w:spacing w:after="0" w:line="240" w:lineRule="auto"/>
        <w:rPr>
          <w:rFonts w:eastAsia="Calibri" w:cstheme="minorHAnsi"/>
          <w:b/>
          <w:bCs/>
          <w:lang w:val="en-US"/>
        </w:rPr>
      </w:pPr>
      <w:r w:rsidRPr="006B4560">
        <w:rPr>
          <w:rFonts w:eastAsia="Calibri" w:cstheme="minorHAnsi"/>
          <w:b/>
          <w:bCs/>
          <w:u w:val="single"/>
          <w:lang w:val="en-US"/>
        </w:rPr>
        <w:t>Source of Laws in Canada</w:t>
      </w:r>
      <w:r w:rsidRPr="006B4560">
        <w:rPr>
          <w:rFonts w:eastAsia="Calibri" w:cstheme="minorHAnsi"/>
          <w:b/>
          <w:bCs/>
          <w:lang w:val="en-US"/>
        </w:rPr>
        <w:t xml:space="preserve">: </w:t>
      </w:r>
    </w:p>
    <w:p w14:paraId="59AFDBC1" w14:textId="77777777" w:rsidR="007A41ED" w:rsidRDefault="007A41ED" w:rsidP="00E621CE">
      <w:pPr>
        <w:spacing w:after="0" w:line="240" w:lineRule="auto"/>
        <w:contextualSpacing/>
        <w:rPr>
          <w:rFonts w:eastAsia="Calibri" w:cstheme="minorHAnsi"/>
          <w:b/>
          <w:bCs/>
          <w:lang w:val="en-US"/>
        </w:rPr>
      </w:pPr>
    </w:p>
    <w:p w14:paraId="709B468A" w14:textId="03406D5B" w:rsidR="00E621CE" w:rsidRPr="00461F03" w:rsidRDefault="00E621CE" w:rsidP="00E621CE">
      <w:pPr>
        <w:spacing w:after="0" w:line="240" w:lineRule="auto"/>
        <w:contextualSpacing/>
        <w:rPr>
          <w:rFonts w:eastAsia="Calibri" w:cstheme="minorHAnsi"/>
          <w:b/>
          <w:bCs/>
          <w:lang w:val="en-US"/>
        </w:rPr>
      </w:pPr>
      <w:r w:rsidRPr="00C25D0C">
        <w:rPr>
          <w:rFonts w:eastAsia="Calibri" w:cstheme="minorHAnsi"/>
          <w:b/>
          <w:bCs/>
          <w:lang w:val="en-US"/>
        </w:rPr>
        <w:t>Common law (cases) and Statute law (legislation)</w:t>
      </w:r>
      <w:r>
        <w:rPr>
          <w:rFonts w:eastAsia="Calibri" w:cstheme="minorHAnsi"/>
          <w:b/>
          <w:bCs/>
          <w:lang w:val="en-US"/>
        </w:rPr>
        <w:t>:</w:t>
      </w:r>
    </w:p>
    <w:p w14:paraId="0FEE0A95" w14:textId="77777777" w:rsidR="00E621CE" w:rsidRPr="00C25D0C" w:rsidRDefault="00E621CE" w:rsidP="00E621CE">
      <w:pPr>
        <w:numPr>
          <w:ilvl w:val="0"/>
          <w:numId w:val="1"/>
        </w:numPr>
        <w:spacing w:after="0" w:line="240" w:lineRule="auto"/>
        <w:contextualSpacing/>
        <w:rPr>
          <w:rFonts w:eastAsia="Calibri" w:cstheme="minorHAnsi"/>
          <w:u w:val="single"/>
        </w:rPr>
      </w:pPr>
      <w:r w:rsidRPr="00C25D0C">
        <w:rPr>
          <w:rFonts w:eastAsia="Calibri" w:cstheme="minorHAnsi"/>
        </w:rPr>
        <w:t>There are, generally speaking, 2 sources of criminal law in Canada; the common law and statute law</w:t>
      </w:r>
    </w:p>
    <w:p w14:paraId="3A189FB7" w14:textId="77777777" w:rsidR="00E621CE" w:rsidRDefault="00E621CE" w:rsidP="00E621CE">
      <w:pPr>
        <w:spacing w:after="0" w:line="240" w:lineRule="auto"/>
        <w:ind w:firstLine="360"/>
        <w:contextualSpacing/>
        <w:rPr>
          <w:rFonts w:eastAsia="Calibri" w:cstheme="minorHAnsi"/>
          <w:u w:val="single"/>
        </w:rPr>
      </w:pPr>
    </w:p>
    <w:p w14:paraId="5DB4020D" w14:textId="77777777" w:rsidR="00E621CE" w:rsidRPr="00C25D0C" w:rsidRDefault="00E621CE" w:rsidP="00E621CE">
      <w:pPr>
        <w:spacing w:after="0" w:line="240" w:lineRule="auto"/>
        <w:ind w:firstLine="360"/>
        <w:contextualSpacing/>
        <w:rPr>
          <w:rFonts w:eastAsia="Calibri" w:cstheme="minorHAnsi"/>
        </w:rPr>
      </w:pPr>
      <w:r w:rsidRPr="00C25D0C">
        <w:rPr>
          <w:rFonts w:eastAsia="Calibri" w:cstheme="minorHAnsi"/>
          <w:u w:val="single"/>
        </w:rPr>
        <w:t>Common/Case Law</w:t>
      </w:r>
      <w:r w:rsidRPr="00C25D0C">
        <w:rPr>
          <w:rFonts w:eastAsia="Calibri" w:cstheme="minorHAnsi"/>
        </w:rPr>
        <w:t xml:space="preserve"> – </w:t>
      </w:r>
    </w:p>
    <w:p w14:paraId="189148DD" w14:textId="77777777" w:rsidR="00E621CE" w:rsidRDefault="00E621CE" w:rsidP="00E621CE">
      <w:pPr>
        <w:numPr>
          <w:ilvl w:val="0"/>
          <w:numId w:val="2"/>
        </w:numPr>
        <w:spacing w:after="0" w:line="240" w:lineRule="auto"/>
        <w:contextualSpacing/>
        <w:rPr>
          <w:rFonts w:eastAsia="Calibri" w:cstheme="minorHAnsi"/>
        </w:rPr>
      </w:pPr>
      <w:r w:rsidRPr="00C25D0C">
        <w:rPr>
          <w:rFonts w:eastAsia="Calibri" w:cstheme="minorHAnsi"/>
        </w:rPr>
        <w:t xml:space="preserve">This is judge-made law. Judges </w:t>
      </w:r>
      <w:r>
        <w:rPr>
          <w:rFonts w:eastAsia="Calibri" w:cstheme="minorHAnsi"/>
        </w:rPr>
        <w:t xml:space="preserve">(and juries) </w:t>
      </w:r>
      <w:r w:rsidRPr="00C25D0C">
        <w:rPr>
          <w:rFonts w:eastAsia="Calibri" w:cstheme="minorHAnsi"/>
        </w:rPr>
        <w:t xml:space="preserve">hear trials </w:t>
      </w:r>
      <w:r>
        <w:rPr>
          <w:rFonts w:eastAsia="Calibri" w:cstheme="minorHAnsi"/>
        </w:rPr>
        <w:t xml:space="preserve">and other proceedings </w:t>
      </w:r>
      <w:r w:rsidRPr="00C25D0C">
        <w:rPr>
          <w:rFonts w:eastAsia="Calibri" w:cstheme="minorHAnsi"/>
        </w:rPr>
        <w:t xml:space="preserve">and then they make decisions. Judges of appellate courts hear appeals about the results of trials </w:t>
      </w:r>
      <w:r>
        <w:rPr>
          <w:rFonts w:eastAsia="Calibri" w:cstheme="minorHAnsi"/>
        </w:rPr>
        <w:t xml:space="preserve">and other proceedings </w:t>
      </w:r>
      <w:r w:rsidRPr="00C25D0C">
        <w:rPr>
          <w:rFonts w:eastAsia="Calibri" w:cstheme="minorHAnsi"/>
        </w:rPr>
        <w:t xml:space="preserve">and make decisions. When they do so, they apply legal principles to facts. The legal principles that apply to facts or to similar circumstances are case law and they form part of the common law. </w:t>
      </w:r>
    </w:p>
    <w:p w14:paraId="18A51689" w14:textId="77777777" w:rsidR="00E621CE" w:rsidRDefault="00E621CE" w:rsidP="00E621CE">
      <w:pPr>
        <w:numPr>
          <w:ilvl w:val="0"/>
          <w:numId w:val="2"/>
        </w:numPr>
        <w:spacing w:after="0" w:line="240" w:lineRule="auto"/>
        <w:contextualSpacing/>
        <w:rPr>
          <w:rFonts w:eastAsia="Calibri" w:cstheme="minorHAnsi"/>
        </w:rPr>
      </w:pPr>
      <w:r>
        <w:rPr>
          <w:rFonts w:eastAsia="Calibri" w:cstheme="minorHAnsi"/>
        </w:rPr>
        <w:lastRenderedPageBreak/>
        <w:t xml:space="preserve">The common law usually changes only incrementally over time because we want to preserve the certainty and consistency and predictability features. </w:t>
      </w:r>
    </w:p>
    <w:p w14:paraId="5D3EC4AE" w14:textId="0DAA45F1" w:rsidR="00E621CE" w:rsidRPr="00E621CE" w:rsidRDefault="00E621CE" w:rsidP="001518EE">
      <w:pPr>
        <w:spacing w:after="0" w:line="240" w:lineRule="auto"/>
        <w:rPr>
          <w:rFonts w:eastAsia="Calibri" w:cstheme="minorHAnsi"/>
          <w:lang w:val="en-US"/>
        </w:rPr>
      </w:pPr>
    </w:p>
    <w:p w14:paraId="46EAB863" w14:textId="77777777" w:rsidR="00E621CE" w:rsidRPr="00E621CE" w:rsidRDefault="00E621CE" w:rsidP="00E621CE">
      <w:pPr>
        <w:spacing w:after="0" w:line="240" w:lineRule="auto"/>
        <w:ind w:firstLine="360"/>
        <w:rPr>
          <w:rFonts w:eastAsia="Calibri" w:cstheme="minorHAnsi"/>
        </w:rPr>
      </w:pPr>
      <w:r w:rsidRPr="00E621CE">
        <w:rPr>
          <w:rFonts w:eastAsia="Calibri" w:cstheme="minorHAnsi"/>
          <w:u w:val="single"/>
        </w:rPr>
        <w:t>Legislation</w:t>
      </w:r>
      <w:r w:rsidRPr="00E621CE">
        <w:rPr>
          <w:rFonts w:eastAsia="Calibri" w:cstheme="minorHAnsi"/>
        </w:rPr>
        <w:t xml:space="preserve">  </w:t>
      </w:r>
    </w:p>
    <w:p w14:paraId="35B0766C" w14:textId="77777777" w:rsidR="00E621CE" w:rsidRPr="00E621CE" w:rsidRDefault="00E621CE" w:rsidP="00E621CE">
      <w:pPr>
        <w:numPr>
          <w:ilvl w:val="0"/>
          <w:numId w:val="3"/>
        </w:numPr>
        <w:spacing w:after="0" w:line="240" w:lineRule="auto"/>
        <w:rPr>
          <w:rFonts w:eastAsia="Calibri" w:cstheme="minorHAnsi"/>
        </w:rPr>
      </w:pPr>
      <w:r w:rsidRPr="00E621CE">
        <w:rPr>
          <w:rFonts w:eastAsia="Calibri" w:cstheme="minorHAnsi"/>
        </w:rPr>
        <w:t>laws passed by Parliament or a Legislature of a province or territory</w:t>
      </w:r>
    </w:p>
    <w:p w14:paraId="4DBBD983" w14:textId="77777777" w:rsidR="00E621CE" w:rsidRPr="00E621CE" w:rsidRDefault="00E621CE" w:rsidP="00E621CE">
      <w:pPr>
        <w:numPr>
          <w:ilvl w:val="0"/>
          <w:numId w:val="3"/>
        </w:numPr>
        <w:spacing w:after="0" w:line="240" w:lineRule="auto"/>
        <w:rPr>
          <w:rFonts w:eastAsia="Calibri" w:cstheme="minorHAnsi"/>
        </w:rPr>
      </w:pPr>
      <w:r w:rsidRPr="00E621CE">
        <w:rPr>
          <w:rFonts w:eastAsia="Calibri" w:cstheme="minorHAnsi"/>
        </w:rPr>
        <w:t>drafted by and voted on and passed by some level of representative government</w:t>
      </w:r>
    </w:p>
    <w:p w14:paraId="3A944CFC" w14:textId="77777777" w:rsidR="00E621CE" w:rsidRPr="00E621CE" w:rsidRDefault="00E621CE" w:rsidP="00E621CE">
      <w:pPr>
        <w:numPr>
          <w:ilvl w:val="0"/>
          <w:numId w:val="3"/>
        </w:numPr>
        <w:spacing w:after="0" w:line="240" w:lineRule="auto"/>
        <w:rPr>
          <w:rFonts w:eastAsia="Calibri" w:cstheme="minorHAnsi"/>
        </w:rPr>
      </w:pPr>
      <w:r w:rsidRPr="00E621CE">
        <w:rPr>
          <w:rFonts w:eastAsia="Calibri" w:cstheme="minorHAnsi"/>
        </w:rPr>
        <w:t>essentially the persons who are elected by you are lawmakers, so take care choosing your preferred candidate</w:t>
      </w:r>
    </w:p>
    <w:p w14:paraId="665A2394" w14:textId="77777777" w:rsidR="00E621CE" w:rsidRPr="00E621CE" w:rsidRDefault="00E621CE" w:rsidP="00E621CE">
      <w:pPr>
        <w:numPr>
          <w:ilvl w:val="0"/>
          <w:numId w:val="3"/>
        </w:numPr>
        <w:spacing w:after="0" w:line="240" w:lineRule="auto"/>
        <w:rPr>
          <w:rFonts w:eastAsia="Calibri" w:cstheme="minorHAnsi"/>
        </w:rPr>
      </w:pPr>
      <w:r w:rsidRPr="00E621CE">
        <w:rPr>
          <w:rFonts w:eastAsia="Calibri" w:cstheme="minorHAnsi"/>
          <w:lang w:val="en-US"/>
        </w:rPr>
        <w:t>We have a system of representative government. The elected member is to be representative of your riding. When he or she goes to Ottawa, they will be called upon to draft, to discuss and to consider, to vote for or against bills, and those bills, if passed by a majority of the membership of parliament, become laws. This is called legislation.</w:t>
      </w:r>
    </w:p>
    <w:p w14:paraId="2B13E246" w14:textId="77777777" w:rsidR="00E621CE" w:rsidRPr="00E621CE" w:rsidRDefault="00E621CE" w:rsidP="00E621CE">
      <w:pPr>
        <w:numPr>
          <w:ilvl w:val="0"/>
          <w:numId w:val="3"/>
        </w:numPr>
        <w:spacing w:after="0" w:line="240" w:lineRule="auto"/>
        <w:rPr>
          <w:rFonts w:eastAsia="Calibri" w:cstheme="minorHAnsi"/>
        </w:rPr>
      </w:pPr>
      <w:r w:rsidRPr="00E621CE">
        <w:rPr>
          <w:rFonts w:eastAsia="Calibri" w:cstheme="minorHAnsi"/>
        </w:rPr>
        <w:t>Law-making is one of the most significant responsibilities of Parliament. As such, the legislative process takes up a significant portion of Parliament’s time.</w:t>
      </w:r>
    </w:p>
    <w:p w14:paraId="34DC546C" w14:textId="77777777" w:rsidR="00E621CE" w:rsidRPr="00E621CE" w:rsidRDefault="00E621CE" w:rsidP="00E621CE">
      <w:pPr>
        <w:spacing w:after="0" w:line="240" w:lineRule="auto"/>
        <w:rPr>
          <w:rFonts w:eastAsia="Calibri" w:cstheme="minorHAnsi"/>
        </w:rPr>
      </w:pPr>
    </w:p>
    <w:p w14:paraId="4DAB8C73" w14:textId="77777777" w:rsidR="006B4560" w:rsidRPr="00E621CE" w:rsidRDefault="006B4560" w:rsidP="001518EE">
      <w:pPr>
        <w:spacing w:after="0" w:line="240" w:lineRule="auto"/>
        <w:rPr>
          <w:rFonts w:eastAsia="Calibri" w:cstheme="minorHAnsi"/>
          <w:u w:val="single"/>
          <w:lang w:val="en-US"/>
        </w:rPr>
      </w:pPr>
      <w:r w:rsidRPr="00E621CE">
        <w:rPr>
          <w:rFonts w:eastAsia="Calibri" w:cstheme="minorHAnsi"/>
          <w:u w:val="single"/>
          <w:lang w:val="en-US"/>
        </w:rPr>
        <w:t>Constitutional Division of Powers to make Laws in Canada</w:t>
      </w:r>
    </w:p>
    <w:p w14:paraId="63B4B1A7" w14:textId="4937F2BD" w:rsidR="006B4560" w:rsidRPr="006B4560" w:rsidRDefault="006B4560" w:rsidP="001518EE">
      <w:pPr>
        <w:spacing w:after="0" w:line="240" w:lineRule="auto"/>
      </w:pPr>
    </w:p>
    <w:p w14:paraId="14F1E36F" w14:textId="37D894A2" w:rsidR="006B4560" w:rsidRDefault="006B4560" w:rsidP="001518EE">
      <w:pPr>
        <w:spacing w:after="0" w:line="240" w:lineRule="auto"/>
        <w:rPr>
          <w:rFonts w:eastAsia="Calibri" w:cstheme="minorHAnsi"/>
          <w:lang w:val="en-US"/>
        </w:rPr>
      </w:pPr>
      <w:r>
        <w:t>What is a constitution? A mission statement for a nation.</w:t>
      </w:r>
      <w:r w:rsidRPr="006B4560">
        <w:rPr>
          <w:rFonts w:eastAsia="Calibri" w:cstheme="minorHAnsi"/>
          <w:lang w:val="en-US"/>
        </w:rPr>
        <w:t xml:space="preserve"> </w:t>
      </w:r>
      <w:r>
        <w:rPr>
          <w:rFonts w:eastAsia="Calibri" w:cstheme="minorHAnsi"/>
          <w:lang w:val="en-US"/>
        </w:rPr>
        <w:t>It</w:t>
      </w:r>
      <w:r w:rsidR="00952144">
        <w:rPr>
          <w:rFonts w:eastAsia="Calibri" w:cstheme="minorHAnsi"/>
          <w:lang w:val="en-US"/>
        </w:rPr>
        <w:t xml:space="preserve"> (often)</w:t>
      </w:r>
      <w:r>
        <w:rPr>
          <w:rFonts w:eastAsia="Calibri" w:cstheme="minorHAnsi"/>
          <w:lang w:val="en-US"/>
        </w:rPr>
        <w:t xml:space="preserve"> tells us what system of government we have, how we make our laws, how we apply and enforce them. It defines us as a nation. What we value. How we interact. In whom the authority rests. </w:t>
      </w:r>
    </w:p>
    <w:p w14:paraId="1EAEC6E2" w14:textId="77777777" w:rsidR="006B4560" w:rsidRDefault="006B4560" w:rsidP="001518EE">
      <w:pPr>
        <w:spacing w:after="0" w:line="240" w:lineRule="auto"/>
        <w:rPr>
          <w:rFonts w:eastAsia="Calibri" w:cstheme="minorHAnsi"/>
          <w:lang w:val="en-US"/>
        </w:rPr>
      </w:pPr>
    </w:p>
    <w:p w14:paraId="62F9794F" w14:textId="52D8B8FC" w:rsidR="009D4F5E" w:rsidRDefault="006B4560" w:rsidP="001518EE">
      <w:pPr>
        <w:spacing w:after="0" w:line="240" w:lineRule="auto"/>
      </w:pPr>
      <w:r>
        <w:t xml:space="preserve">The </w:t>
      </w:r>
      <w:r w:rsidRPr="006B4560">
        <w:rPr>
          <w:i/>
          <w:iCs/>
        </w:rPr>
        <w:t>Canadian Constitution</w:t>
      </w:r>
      <w:r>
        <w:t xml:space="preserve"> is made up of a number of documents including the </w:t>
      </w:r>
      <w:r w:rsidRPr="005D4B96">
        <w:rPr>
          <w:b/>
          <w:bCs/>
          <w:i/>
          <w:iCs/>
        </w:rPr>
        <w:t>Constitution Act 1867</w:t>
      </w:r>
      <w:r>
        <w:t xml:space="preserve"> (what was called the </w:t>
      </w:r>
      <w:r w:rsidRPr="005D4B96">
        <w:rPr>
          <w:b/>
          <w:bCs/>
          <w:i/>
          <w:iCs/>
        </w:rPr>
        <w:t>British North America Act</w:t>
      </w:r>
      <w:r>
        <w:t xml:space="preserve"> (</w:t>
      </w:r>
      <w:r w:rsidRPr="005D4B96">
        <w:rPr>
          <w:b/>
          <w:bCs/>
          <w:i/>
          <w:iCs/>
        </w:rPr>
        <w:t>BNA Act</w:t>
      </w:r>
      <w:r>
        <w:t>)</w:t>
      </w:r>
      <w:r w:rsidR="00E621CE">
        <w:t>)</w:t>
      </w:r>
      <w:r>
        <w:t>, an ordinary piece of legislation passed by the U</w:t>
      </w:r>
      <w:r w:rsidR="00E621CE">
        <w:t xml:space="preserve">nited </w:t>
      </w:r>
      <w:r>
        <w:t>K</w:t>
      </w:r>
      <w:r w:rsidR="00E621CE">
        <w:t>ingdom</w:t>
      </w:r>
      <w:r>
        <w:t xml:space="preserve"> parliament that </w:t>
      </w:r>
      <w:r w:rsidR="005D4B96">
        <w:t xml:space="preserve">helped lay the foundation to bring modern day </w:t>
      </w:r>
      <w:r>
        <w:t xml:space="preserve">Canada into being. </w:t>
      </w:r>
    </w:p>
    <w:p w14:paraId="530C914D" w14:textId="77777777" w:rsidR="00E621CE" w:rsidRDefault="00E621CE" w:rsidP="001518EE">
      <w:pPr>
        <w:spacing w:after="0" w:line="240" w:lineRule="auto"/>
      </w:pPr>
    </w:p>
    <w:p w14:paraId="29FFE11D" w14:textId="5F3D705D" w:rsidR="006B4560" w:rsidRDefault="006B4560" w:rsidP="001518EE">
      <w:pPr>
        <w:spacing w:after="0" w:line="240" w:lineRule="auto"/>
      </w:pPr>
      <w:r>
        <w:t xml:space="preserve">This document tells us of our system of government, and importantly sets out which level of government, federal or provincial/territorial has authority over what </w:t>
      </w:r>
      <w:r w:rsidR="005D4B96">
        <w:t xml:space="preserve">subject matters. </w:t>
      </w:r>
    </w:p>
    <w:p w14:paraId="6CAC8971" w14:textId="77777777" w:rsidR="005D4B96" w:rsidRDefault="005D4B96" w:rsidP="001518EE">
      <w:pPr>
        <w:spacing w:after="0" w:line="240" w:lineRule="auto"/>
        <w:rPr>
          <w:rFonts w:eastAsia="Calibri" w:cstheme="minorHAnsi"/>
          <w:lang w:val="en-US"/>
        </w:rPr>
      </w:pPr>
      <w:r w:rsidRPr="00B06B56">
        <w:rPr>
          <w:rFonts w:eastAsia="Calibri" w:cstheme="minorHAnsi"/>
          <w:lang w:val="en-US"/>
        </w:rPr>
        <w:t xml:space="preserve">The </w:t>
      </w:r>
      <w:r w:rsidRPr="00B06B56">
        <w:rPr>
          <w:rFonts w:eastAsia="Calibri" w:cstheme="minorHAnsi"/>
          <w:i/>
          <w:iCs/>
          <w:lang w:val="en-US"/>
        </w:rPr>
        <w:t>Constitution Act 1867</w:t>
      </w:r>
      <w:r w:rsidRPr="00B06B56">
        <w:rPr>
          <w:rFonts w:eastAsia="Calibri" w:cstheme="minorHAnsi"/>
          <w:lang w:val="en-US"/>
        </w:rPr>
        <w:t xml:space="preserve"> (</w:t>
      </w:r>
      <w:r w:rsidRPr="00B06B56">
        <w:rPr>
          <w:rFonts w:eastAsia="Calibri" w:cstheme="minorHAnsi"/>
          <w:i/>
          <w:iCs/>
          <w:lang w:val="en-US"/>
        </w:rPr>
        <w:t>BNA Act)</w:t>
      </w:r>
      <w:r w:rsidRPr="00B06B56">
        <w:rPr>
          <w:rFonts w:eastAsia="Calibri" w:cstheme="minorHAnsi"/>
          <w:lang w:val="en-US"/>
        </w:rPr>
        <w:t xml:space="preserve"> – Sections 91 and 92</w:t>
      </w:r>
    </w:p>
    <w:p w14:paraId="3221B53A" w14:textId="77777777" w:rsidR="005D4B96" w:rsidRPr="00C25D0C" w:rsidRDefault="005D4B96" w:rsidP="001518EE">
      <w:pPr>
        <w:spacing w:after="0" w:line="240" w:lineRule="auto"/>
        <w:rPr>
          <w:rFonts w:eastAsia="Calibri" w:cstheme="minorHAnsi"/>
        </w:rPr>
      </w:pPr>
    </w:p>
    <w:p w14:paraId="5232519A" w14:textId="770D5D2D" w:rsidR="005D4B96" w:rsidRPr="00C25D0C" w:rsidRDefault="005D4B96" w:rsidP="001518EE">
      <w:pPr>
        <w:spacing w:after="0" w:line="240" w:lineRule="auto"/>
        <w:ind w:firstLine="720"/>
        <w:rPr>
          <w:rFonts w:eastAsia="Calibri" w:cstheme="minorHAnsi"/>
        </w:rPr>
      </w:pPr>
      <w:r w:rsidRPr="00C25D0C">
        <w:rPr>
          <w:rFonts w:eastAsia="Calibri" w:cstheme="minorHAnsi"/>
        </w:rPr>
        <w:t>s. 91(27)</w:t>
      </w:r>
      <w:r w:rsidRPr="00C25D0C">
        <w:rPr>
          <w:rFonts w:eastAsia="Calibri" w:cstheme="minorHAnsi"/>
        </w:rPr>
        <w:tab/>
        <w:t xml:space="preserve">Federal responsibility – </w:t>
      </w:r>
      <w:r w:rsidRPr="005D4B96">
        <w:rPr>
          <w:rFonts w:eastAsia="Calibri" w:cstheme="minorHAnsi"/>
          <w:b/>
          <w:bCs/>
        </w:rPr>
        <w:t xml:space="preserve">Criminal </w:t>
      </w:r>
      <w:r>
        <w:rPr>
          <w:rFonts w:eastAsia="Calibri" w:cstheme="minorHAnsi"/>
          <w:b/>
          <w:bCs/>
        </w:rPr>
        <w:t>l</w:t>
      </w:r>
      <w:r w:rsidRPr="005D4B96">
        <w:rPr>
          <w:rFonts w:eastAsia="Calibri" w:cstheme="minorHAnsi"/>
          <w:b/>
          <w:bCs/>
        </w:rPr>
        <w:t>aw</w:t>
      </w:r>
      <w:r>
        <w:rPr>
          <w:rFonts w:eastAsia="Calibri" w:cstheme="minorHAnsi"/>
        </w:rPr>
        <w:t>, fish, taxation, customs, immigration</w:t>
      </w:r>
    </w:p>
    <w:p w14:paraId="6F71717C" w14:textId="77777777" w:rsidR="005D4B96" w:rsidRPr="00C25D0C" w:rsidRDefault="005D4B96" w:rsidP="001518EE">
      <w:pPr>
        <w:spacing w:after="0" w:line="240" w:lineRule="auto"/>
        <w:ind w:left="2160" w:hanging="1440"/>
        <w:rPr>
          <w:rFonts w:eastAsia="Calibri" w:cstheme="minorHAnsi"/>
        </w:rPr>
      </w:pPr>
      <w:r w:rsidRPr="00C25D0C">
        <w:rPr>
          <w:rFonts w:eastAsia="Calibri" w:cstheme="minorHAnsi"/>
        </w:rPr>
        <w:t>s. 92(13)</w:t>
      </w:r>
      <w:r w:rsidRPr="00C25D0C">
        <w:rPr>
          <w:rFonts w:eastAsia="Calibri" w:cstheme="minorHAnsi"/>
        </w:rPr>
        <w:tab/>
        <w:t xml:space="preserve">Provincial responsibility – property and civil rights </w:t>
      </w:r>
      <w:r>
        <w:rPr>
          <w:rFonts w:eastAsia="Calibri" w:cstheme="minorHAnsi"/>
        </w:rPr>
        <w:t>(real estate and motor vehicles)</w:t>
      </w:r>
    </w:p>
    <w:p w14:paraId="1E54A3EA" w14:textId="77777777" w:rsidR="00E621CE" w:rsidRDefault="006B4560" w:rsidP="001518EE">
      <w:pPr>
        <w:spacing w:after="0" w:line="240" w:lineRule="auto"/>
      </w:pPr>
      <w:r>
        <w:t xml:space="preserve">The other key constitutional document is the </w:t>
      </w:r>
      <w:r w:rsidRPr="005D4B96">
        <w:rPr>
          <w:b/>
          <w:bCs/>
          <w:i/>
          <w:iCs/>
        </w:rPr>
        <w:t>Canadian Charter of Rights and Freedoms</w:t>
      </w:r>
      <w:r>
        <w:t xml:space="preserve">, </w:t>
      </w:r>
      <w:r w:rsidR="005D4B96">
        <w:t xml:space="preserve">a document that has served the change the law, and more specifically criminal law, more in the last 40 years than the law had ever changed before. </w:t>
      </w:r>
    </w:p>
    <w:p w14:paraId="7E1A21AB" w14:textId="77777777" w:rsidR="00E621CE" w:rsidRDefault="00E621CE" w:rsidP="001518EE">
      <w:pPr>
        <w:spacing w:after="0" w:line="240" w:lineRule="auto"/>
      </w:pPr>
    </w:p>
    <w:p w14:paraId="1A1362A7" w14:textId="5211BC36" w:rsidR="006B4560" w:rsidRDefault="005D4B96" w:rsidP="001518EE">
      <w:pPr>
        <w:spacing w:after="0" w:line="240" w:lineRule="auto"/>
      </w:pPr>
      <w:r>
        <w:t xml:space="preserve">It is a document that </w:t>
      </w:r>
      <w:r w:rsidR="00E621CE">
        <w:t>grants to people with</w:t>
      </w:r>
      <w:r>
        <w:t xml:space="preserve">in Canada </w:t>
      </w:r>
      <w:r w:rsidR="00E621CE">
        <w:t xml:space="preserve">individual </w:t>
      </w:r>
      <w:r>
        <w:t xml:space="preserve">rights and freedoms that are recognized before the rights of the many. </w:t>
      </w:r>
      <w:r w:rsidR="00E621CE">
        <w:t>Individual rights come first before the interests of society, though there is a balance that must be found.</w:t>
      </w:r>
    </w:p>
    <w:p w14:paraId="571DED49" w14:textId="77777777" w:rsidR="00E621CE" w:rsidRDefault="00E621CE" w:rsidP="001518EE">
      <w:pPr>
        <w:spacing w:after="0" w:line="240" w:lineRule="auto"/>
        <w:contextualSpacing/>
        <w:rPr>
          <w:rFonts w:eastAsia="Calibri" w:cstheme="minorHAnsi"/>
          <w:b/>
          <w:bCs/>
          <w:lang w:val="en-US"/>
        </w:rPr>
      </w:pPr>
    </w:p>
    <w:p w14:paraId="625A31A4" w14:textId="77777777" w:rsidR="00952144" w:rsidRPr="00E621CE" w:rsidRDefault="00952144" w:rsidP="00E621CE">
      <w:pPr>
        <w:spacing w:after="0" w:line="240" w:lineRule="auto"/>
        <w:ind w:left="720"/>
        <w:rPr>
          <w:rFonts w:eastAsia="Calibri" w:cstheme="minorHAnsi"/>
          <w:i/>
          <w:iCs/>
          <w:lang w:val="en-US"/>
        </w:rPr>
      </w:pPr>
      <w:r w:rsidRPr="00E621CE">
        <w:rPr>
          <w:rFonts w:eastAsia="Calibri" w:cstheme="minorHAnsi"/>
          <w:i/>
          <w:iCs/>
          <w:lang w:val="en-US"/>
        </w:rPr>
        <w:t xml:space="preserve">Where an existing law whatever its source fails to respect the rights and freedoms of those persons under the protection of the Charter, law can be made or unmade which is more often the case; the law may be struck down as unconstitutional. </w:t>
      </w:r>
    </w:p>
    <w:p w14:paraId="392F4C8D" w14:textId="77777777" w:rsidR="00952144" w:rsidRPr="00E621CE" w:rsidRDefault="00952144" w:rsidP="001518EE">
      <w:pPr>
        <w:spacing w:after="0" w:line="240" w:lineRule="auto"/>
        <w:ind w:left="720"/>
        <w:rPr>
          <w:rFonts w:eastAsia="Calibri" w:cstheme="minorHAnsi"/>
          <w:i/>
          <w:iCs/>
          <w:lang w:val="en-US"/>
        </w:rPr>
      </w:pPr>
    </w:p>
    <w:p w14:paraId="056BD012" w14:textId="1F4FA45A" w:rsidR="00952144" w:rsidRPr="00E621CE" w:rsidRDefault="00952144" w:rsidP="00E621CE">
      <w:pPr>
        <w:spacing w:after="0" w:line="240" w:lineRule="auto"/>
        <w:ind w:left="720"/>
        <w:rPr>
          <w:rFonts w:eastAsia="Calibri" w:cstheme="minorHAnsi"/>
          <w:i/>
          <w:iCs/>
          <w:lang w:val="en-US"/>
        </w:rPr>
      </w:pPr>
      <w:r w:rsidRPr="00E621CE">
        <w:rPr>
          <w:rFonts w:eastAsia="Calibri" w:cstheme="minorHAnsi"/>
          <w:i/>
          <w:iCs/>
          <w:lang w:val="en-US"/>
        </w:rPr>
        <w:t xml:space="preserve">Where an existing law fails to recognize Charter rights and freedoms, then the law may be modified or reworded by a court to ensure it is compliant with (fits within) the Charter. </w:t>
      </w:r>
    </w:p>
    <w:p w14:paraId="35D7D6A0" w14:textId="77777777" w:rsidR="001518EE" w:rsidRDefault="001518EE" w:rsidP="001518EE">
      <w:pPr>
        <w:spacing w:after="0" w:line="240" w:lineRule="auto"/>
      </w:pPr>
    </w:p>
    <w:p w14:paraId="687EB8E2" w14:textId="71EA9A8F" w:rsidR="005D4B96" w:rsidRDefault="005D4B96" w:rsidP="001518EE">
      <w:pPr>
        <w:spacing w:after="0" w:line="240" w:lineRule="auto"/>
      </w:pPr>
      <w:r>
        <w:lastRenderedPageBreak/>
        <w:t>An important role of the courts in Canada is to make law</w:t>
      </w:r>
      <w:r w:rsidR="00E621CE">
        <w:t>, but the law made by the courts is an evolutionary process over time</w:t>
      </w:r>
      <w:r>
        <w:t xml:space="preserve">. </w:t>
      </w:r>
    </w:p>
    <w:p w14:paraId="2B0A9F7E" w14:textId="50711177" w:rsidR="005D4B96" w:rsidRDefault="005D4B96" w:rsidP="00952144">
      <w:pPr>
        <w:spacing w:line="240" w:lineRule="auto"/>
      </w:pPr>
    </w:p>
    <w:p w14:paraId="1CB7DA6C" w14:textId="5443330E" w:rsidR="00AF14DA" w:rsidRDefault="00AF14DA" w:rsidP="00952144">
      <w:pPr>
        <w:spacing w:line="240" w:lineRule="auto"/>
      </w:pPr>
    </w:p>
    <w:p w14:paraId="7BF9B37D" w14:textId="77777777" w:rsidR="00AF14DA" w:rsidRDefault="00AF14DA" w:rsidP="00AF14DA">
      <w:pPr>
        <w:spacing w:after="0" w:line="276" w:lineRule="auto"/>
        <w:ind w:left="1440"/>
        <w:contextualSpacing/>
        <w:rPr>
          <w:rFonts w:eastAsia="Calibri" w:cstheme="minorHAnsi"/>
        </w:rPr>
      </w:pPr>
      <w:r>
        <w:rPr>
          <w:rFonts w:eastAsia="Calibri" w:cstheme="minorHAnsi"/>
        </w:rPr>
        <w:t>Thou shalt not kill</w:t>
      </w:r>
    </w:p>
    <w:p w14:paraId="3567B547" w14:textId="77777777" w:rsidR="00AF14DA" w:rsidRDefault="00AF14DA" w:rsidP="00AF14DA">
      <w:pPr>
        <w:spacing w:after="0" w:line="276" w:lineRule="auto"/>
        <w:ind w:left="1440"/>
        <w:contextualSpacing/>
        <w:rPr>
          <w:rFonts w:eastAsia="Calibri" w:cstheme="minorHAnsi"/>
        </w:rPr>
      </w:pPr>
      <w:r>
        <w:rPr>
          <w:rFonts w:eastAsia="Calibri" w:cstheme="minorHAnsi"/>
        </w:rPr>
        <w:t>Thou shalt not intentionally kill</w:t>
      </w:r>
    </w:p>
    <w:p w14:paraId="66A229CD" w14:textId="77777777" w:rsidR="00AF14DA" w:rsidRDefault="00AF14DA" w:rsidP="00AF14DA">
      <w:pPr>
        <w:spacing w:after="0" w:line="276" w:lineRule="auto"/>
        <w:ind w:left="1440"/>
        <w:contextualSpacing/>
        <w:rPr>
          <w:rFonts w:eastAsia="Calibri" w:cstheme="minorHAnsi"/>
        </w:rPr>
      </w:pPr>
      <w:r>
        <w:rPr>
          <w:rFonts w:eastAsia="Calibri" w:cstheme="minorHAnsi"/>
        </w:rPr>
        <w:t>Thou shalt not intentionally kill except to defend oneself</w:t>
      </w:r>
    </w:p>
    <w:p w14:paraId="762A8279" w14:textId="77777777" w:rsidR="00AF14DA" w:rsidRDefault="00AF14DA" w:rsidP="00AF14DA">
      <w:pPr>
        <w:spacing w:after="0" w:line="276" w:lineRule="auto"/>
        <w:ind w:left="1440"/>
        <w:contextualSpacing/>
        <w:rPr>
          <w:rFonts w:eastAsia="Calibri" w:cstheme="minorHAnsi"/>
        </w:rPr>
      </w:pPr>
      <w:r>
        <w:rPr>
          <w:rFonts w:eastAsia="Calibri" w:cstheme="minorHAnsi"/>
        </w:rPr>
        <w:t>Thou shalt not intentionally kill except to defend oneself or another</w:t>
      </w:r>
    </w:p>
    <w:p w14:paraId="57DC5677" w14:textId="77777777" w:rsidR="00AF14DA" w:rsidRDefault="00AF14DA" w:rsidP="00AF14DA">
      <w:pPr>
        <w:spacing w:after="0" w:line="276" w:lineRule="auto"/>
        <w:ind w:left="1440"/>
        <w:contextualSpacing/>
        <w:rPr>
          <w:rFonts w:eastAsia="Calibri" w:cstheme="minorHAnsi"/>
        </w:rPr>
      </w:pPr>
      <w:r>
        <w:rPr>
          <w:rFonts w:eastAsia="Calibri" w:cstheme="minorHAnsi"/>
        </w:rPr>
        <w:t>Thou shalt not intentionally kill except to defend oneself or another if holding a reasonable belief that your life or that of another is at risk…</w:t>
      </w:r>
    </w:p>
    <w:p w14:paraId="3AEDEC78" w14:textId="77777777" w:rsidR="00AF14DA" w:rsidRDefault="00AF14DA" w:rsidP="00AF14DA">
      <w:pPr>
        <w:spacing w:after="0" w:line="276" w:lineRule="auto"/>
        <w:ind w:left="1440"/>
        <w:contextualSpacing/>
        <w:rPr>
          <w:rFonts w:eastAsia="Calibri" w:cstheme="minorHAnsi"/>
        </w:rPr>
      </w:pPr>
    </w:p>
    <w:p w14:paraId="54959E3F" w14:textId="77777777" w:rsidR="00AF14DA" w:rsidRDefault="00AF14DA" w:rsidP="00AF14DA">
      <w:pPr>
        <w:spacing w:after="0" w:line="276" w:lineRule="auto"/>
        <w:ind w:left="1440"/>
        <w:contextualSpacing/>
        <w:rPr>
          <w:rFonts w:eastAsia="Calibri" w:cstheme="minorHAnsi"/>
        </w:rPr>
      </w:pPr>
      <w:r>
        <w:rPr>
          <w:rFonts w:eastAsia="Calibri" w:cstheme="minorHAnsi"/>
        </w:rPr>
        <w:t xml:space="preserve">This is the evolution of law. </w:t>
      </w:r>
    </w:p>
    <w:p w14:paraId="310A876A" w14:textId="77AC1EE0" w:rsidR="00AF14DA" w:rsidRDefault="00AF14DA" w:rsidP="00952144">
      <w:pPr>
        <w:spacing w:line="240" w:lineRule="auto"/>
      </w:pPr>
    </w:p>
    <w:p w14:paraId="21295E67" w14:textId="4B1765F7" w:rsidR="000968F5" w:rsidRDefault="000968F5" w:rsidP="00952144">
      <w:pPr>
        <w:spacing w:line="240" w:lineRule="auto"/>
      </w:pPr>
    </w:p>
    <w:p w14:paraId="3CDBCF46" w14:textId="2A2A6FDB" w:rsidR="000968F5" w:rsidRDefault="000968F5" w:rsidP="000968F5">
      <w:pPr>
        <w:spacing w:after="0" w:line="276" w:lineRule="auto"/>
        <w:ind w:left="720"/>
        <w:rPr>
          <w:rFonts w:eastAsia="Calibri" w:cstheme="minorHAnsi"/>
          <w:b/>
          <w:bCs/>
          <w:i/>
          <w:iCs/>
        </w:rPr>
      </w:pPr>
      <w:r w:rsidRPr="007867D6">
        <w:rPr>
          <w:rFonts w:eastAsia="Calibri" w:cstheme="minorHAnsi"/>
          <w:b/>
          <w:bCs/>
          <w:lang w:val="en-US"/>
        </w:rPr>
        <w:t>The role of the courts in making law</w:t>
      </w:r>
    </w:p>
    <w:p w14:paraId="683DE942" w14:textId="77777777" w:rsidR="000968F5" w:rsidRDefault="000968F5" w:rsidP="000968F5">
      <w:pPr>
        <w:spacing w:after="0" w:line="276" w:lineRule="auto"/>
        <w:ind w:left="720"/>
        <w:rPr>
          <w:rFonts w:eastAsia="Calibri" w:cstheme="minorHAnsi"/>
          <w:b/>
          <w:bCs/>
          <w:i/>
          <w:iCs/>
        </w:rPr>
      </w:pPr>
    </w:p>
    <w:p w14:paraId="7A815740" w14:textId="57AB7896" w:rsidR="000968F5" w:rsidRPr="0031278C" w:rsidRDefault="000968F5" w:rsidP="000968F5">
      <w:pPr>
        <w:spacing w:after="0" w:line="276" w:lineRule="auto"/>
        <w:ind w:left="720"/>
        <w:rPr>
          <w:rFonts w:eastAsia="Calibri" w:cstheme="minorHAnsi"/>
          <w:b/>
          <w:bCs/>
          <w:i/>
          <w:iCs/>
        </w:rPr>
      </w:pPr>
      <w:r w:rsidRPr="0031278C">
        <w:rPr>
          <w:rFonts w:eastAsia="Calibri" w:cstheme="minorHAnsi"/>
          <w:b/>
          <w:bCs/>
          <w:i/>
          <w:iCs/>
        </w:rPr>
        <w:t>Criminal negligence</w:t>
      </w:r>
    </w:p>
    <w:p w14:paraId="4EFD1EBF" w14:textId="77777777" w:rsidR="000968F5" w:rsidRPr="00DE48D6" w:rsidRDefault="000968F5" w:rsidP="000968F5">
      <w:pPr>
        <w:spacing w:after="0" w:line="276" w:lineRule="auto"/>
        <w:ind w:left="720"/>
        <w:rPr>
          <w:rFonts w:eastAsia="Calibri" w:cstheme="minorHAnsi"/>
          <w:i/>
          <w:iCs/>
        </w:rPr>
      </w:pPr>
    </w:p>
    <w:p w14:paraId="5F915FD3" w14:textId="77777777" w:rsidR="000968F5" w:rsidRPr="0031278C" w:rsidRDefault="000968F5" w:rsidP="000968F5">
      <w:pPr>
        <w:spacing w:after="0" w:line="276" w:lineRule="auto"/>
        <w:ind w:left="720"/>
        <w:rPr>
          <w:rFonts w:eastAsia="Calibri" w:cstheme="minorHAnsi"/>
          <w:i/>
          <w:iCs/>
        </w:rPr>
      </w:pPr>
      <w:r w:rsidRPr="0031278C">
        <w:rPr>
          <w:rFonts w:eastAsia="Calibri" w:cstheme="minorHAnsi"/>
          <w:i/>
          <w:iCs/>
        </w:rPr>
        <w:t xml:space="preserve">219 (1) </w:t>
      </w:r>
      <w:proofErr w:type="gramStart"/>
      <w:r w:rsidRPr="0031278C">
        <w:rPr>
          <w:rFonts w:eastAsia="Calibri" w:cstheme="minorHAnsi"/>
          <w:i/>
          <w:iCs/>
        </w:rPr>
        <w:t>Every one</w:t>
      </w:r>
      <w:proofErr w:type="gramEnd"/>
      <w:r w:rsidRPr="0031278C">
        <w:rPr>
          <w:rFonts w:eastAsia="Calibri" w:cstheme="minorHAnsi"/>
          <w:i/>
          <w:iCs/>
        </w:rPr>
        <w:t xml:space="preserve"> is criminally negligent who</w:t>
      </w:r>
    </w:p>
    <w:p w14:paraId="671604B5" w14:textId="77777777" w:rsidR="000968F5" w:rsidRPr="0031278C" w:rsidRDefault="000968F5" w:rsidP="000968F5">
      <w:pPr>
        <w:spacing w:after="0" w:line="276" w:lineRule="auto"/>
        <w:ind w:left="720" w:firstLine="720"/>
        <w:rPr>
          <w:rFonts w:eastAsia="Calibri" w:cstheme="minorHAnsi"/>
          <w:i/>
          <w:iCs/>
        </w:rPr>
      </w:pPr>
      <w:r w:rsidRPr="0031278C">
        <w:rPr>
          <w:rFonts w:eastAsia="Calibri" w:cstheme="minorHAnsi"/>
          <w:i/>
          <w:iCs/>
        </w:rPr>
        <w:t>(a) in doing anything, or</w:t>
      </w:r>
    </w:p>
    <w:p w14:paraId="52BF728A" w14:textId="77777777" w:rsidR="000968F5" w:rsidRPr="0031278C" w:rsidRDefault="000968F5" w:rsidP="000968F5">
      <w:pPr>
        <w:spacing w:after="0" w:line="276" w:lineRule="auto"/>
        <w:ind w:left="720" w:firstLine="720"/>
        <w:rPr>
          <w:rFonts w:eastAsia="Calibri" w:cstheme="minorHAnsi"/>
          <w:i/>
          <w:iCs/>
        </w:rPr>
      </w:pPr>
      <w:r w:rsidRPr="0031278C">
        <w:rPr>
          <w:rFonts w:eastAsia="Calibri" w:cstheme="minorHAnsi"/>
          <w:i/>
          <w:iCs/>
        </w:rPr>
        <w:t>(b) in omitting to do anything that it is his duty to do,</w:t>
      </w:r>
    </w:p>
    <w:p w14:paraId="1599E95C" w14:textId="77777777" w:rsidR="000968F5" w:rsidRPr="0031278C" w:rsidRDefault="000968F5" w:rsidP="000968F5">
      <w:pPr>
        <w:spacing w:after="0" w:line="276" w:lineRule="auto"/>
        <w:ind w:left="720" w:firstLine="720"/>
        <w:rPr>
          <w:rFonts w:eastAsia="Calibri" w:cstheme="minorHAnsi"/>
          <w:i/>
          <w:iCs/>
        </w:rPr>
      </w:pPr>
      <w:r w:rsidRPr="0031278C">
        <w:rPr>
          <w:rFonts w:eastAsia="Calibri" w:cstheme="minorHAnsi"/>
          <w:i/>
          <w:iCs/>
        </w:rPr>
        <w:t>shows wanton or reckless disregard for the lives or safety of other persons.</w:t>
      </w:r>
    </w:p>
    <w:p w14:paraId="4C9A1E00" w14:textId="77777777" w:rsidR="000968F5" w:rsidRPr="00DE48D6" w:rsidRDefault="000968F5" w:rsidP="000968F5">
      <w:pPr>
        <w:spacing w:after="0" w:line="276" w:lineRule="auto"/>
        <w:ind w:left="720"/>
        <w:rPr>
          <w:rFonts w:eastAsia="Calibri" w:cstheme="minorHAnsi"/>
          <w:b/>
          <w:bCs/>
          <w:i/>
          <w:iCs/>
        </w:rPr>
      </w:pPr>
    </w:p>
    <w:p w14:paraId="4F7DCCF3" w14:textId="77777777" w:rsidR="000968F5" w:rsidRPr="0031278C" w:rsidRDefault="000968F5" w:rsidP="000968F5">
      <w:pPr>
        <w:spacing w:after="0" w:line="276" w:lineRule="auto"/>
        <w:ind w:left="720"/>
        <w:rPr>
          <w:rFonts w:eastAsia="Calibri" w:cstheme="minorHAnsi"/>
          <w:b/>
          <w:bCs/>
          <w:i/>
          <w:iCs/>
        </w:rPr>
      </w:pPr>
      <w:r w:rsidRPr="0031278C">
        <w:rPr>
          <w:rFonts w:eastAsia="Calibri" w:cstheme="minorHAnsi"/>
          <w:b/>
          <w:bCs/>
          <w:i/>
          <w:iCs/>
        </w:rPr>
        <w:t>Definition of “duty”</w:t>
      </w:r>
    </w:p>
    <w:p w14:paraId="282C7626" w14:textId="77777777" w:rsidR="000968F5" w:rsidRPr="0031278C" w:rsidRDefault="000968F5" w:rsidP="000968F5">
      <w:pPr>
        <w:spacing w:after="0" w:line="276" w:lineRule="auto"/>
        <w:ind w:left="720"/>
        <w:rPr>
          <w:rFonts w:eastAsia="Calibri" w:cstheme="minorHAnsi"/>
          <w:i/>
          <w:iCs/>
        </w:rPr>
      </w:pPr>
      <w:r w:rsidRPr="0031278C">
        <w:rPr>
          <w:rFonts w:eastAsia="Calibri" w:cstheme="minorHAnsi"/>
          <w:i/>
          <w:iCs/>
        </w:rPr>
        <w:t>(2) For the purposes of this section, </w:t>
      </w:r>
      <w:r w:rsidRPr="0031278C">
        <w:rPr>
          <w:rFonts w:eastAsia="Calibri" w:cstheme="minorHAnsi"/>
          <w:b/>
          <w:bCs/>
          <w:i/>
          <w:iCs/>
        </w:rPr>
        <w:t>"duty"</w:t>
      </w:r>
      <w:r w:rsidRPr="0031278C">
        <w:rPr>
          <w:rFonts w:eastAsia="Calibri" w:cstheme="minorHAnsi"/>
          <w:i/>
          <w:iCs/>
        </w:rPr>
        <w:t> means a duty imposed by law.</w:t>
      </w:r>
    </w:p>
    <w:p w14:paraId="5BAF98AF" w14:textId="471B3B88" w:rsidR="000968F5" w:rsidRDefault="000968F5" w:rsidP="00952144">
      <w:pPr>
        <w:spacing w:line="240" w:lineRule="auto"/>
      </w:pPr>
    </w:p>
    <w:p w14:paraId="7AC7BCAD" w14:textId="38735ADC" w:rsidR="000A1D05" w:rsidRDefault="000A1D05" w:rsidP="00952144">
      <w:pPr>
        <w:spacing w:line="240" w:lineRule="auto"/>
        <w:rPr>
          <w:rFonts w:eastAsia="Calibri" w:cstheme="minorHAnsi"/>
          <w:i/>
          <w:iCs/>
        </w:rPr>
      </w:pPr>
      <w:r>
        <w:t>Statutory interp</w:t>
      </w:r>
      <w:r w:rsidR="002D4048">
        <w:t xml:space="preserve">retation: what does </w:t>
      </w:r>
      <w:r w:rsidR="002D4048" w:rsidRPr="00165F02">
        <w:rPr>
          <w:i/>
          <w:iCs/>
        </w:rPr>
        <w:t>wanton or reckless disregard</w:t>
      </w:r>
      <w:r w:rsidR="002D4048">
        <w:t xml:space="preserve"> </w:t>
      </w:r>
      <w:r w:rsidR="002D4048" w:rsidRPr="0031278C">
        <w:rPr>
          <w:rFonts w:eastAsia="Calibri" w:cstheme="minorHAnsi"/>
          <w:i/>
          <w:iCs/>
        </w:rPr>
        <w:t xml:space="preserve">for the lives or safety of </w:t>
      </w:r>
      <w:proofErr w:type="gramStart"/>
      <w:r w:rsidR="002D4048" w:rsidRPr="0031278C">
        <w:rPr>
          <w:rFonts w:eastAsia="Calibri" w:cstheme="minorHAnsi"/>
          <w:i/>
          <w:iCs/>
        </w:rPr>
        <w:t>other</w:t>
      </w:r>
      <w:proofErr w:type="gramEnd"/>
      <w:r w:rsidR="002D4048" w:rsidRPr="0031278C">
        <w:rPr>
          <w:rFonts w:eastAsia="Calibri" w:cstheme="minorHAnsi"/>
          <w:i/>
          <w:iCs/>
        </w:rPr>
        <w:t xml:space="preserve"> person</w:t>
      </w:r>
      <w:r w:rsidR="00165F02">
        <w:rPr>
          <w:rFonts w:eastAsia="Calibri" w:cstheme="minorHAnsi"/>
          <w:i/>
          <w:iCs/>
        </w:rPr>
        <w:t xml:space="preserve"> </w:t>
      </w:r>
      <w:r w:rsidR="00165F02">
        <w:rPr>
          <w:rFonts w:eastAsia="Calibri" w:cstheme="minorHAnsi"/>
        </w:rPr>
        <w:t>mean</w:t>
      </w:r>
      <w:r w:rsidR="00165F02">
        <w:rPr>
          <w:rFonts w:eastAsia="Calibri" w:cstheme="minorHAnsi"/>
          <w:i/>
          <w:iCs/>
        </w:rPr>
        <w:t>?</w:t>
      </w:r>
    </w:p>
    <w:p w14:paraId="6E2E2D3E" w14:textId="7C8AA6F2" w:rsidR="008641EC" w:rsidRDefault="008641EC" w:rsidP="00952144">
      <w:pPr>
        <w:spacing w:line="240" w:lineRule="auto"/>
        <w:rPr>
          <w:rFonts w:eastAsia="Calibri" w:cstheme="minorHAnsi"/>
        </w:rPr>
      </w:pPr>
    </w:p>
    <w:p w14:paraId="6E3382D4" w14:textId="651066C4" w:rsidR="008641EC" w:rsidRPr="001D41DC" w:rsidRDefault="008641EC" w:rsidP="00952144">
      <w:pPr>
        <w:spacing w:line="240" w:lineRule="auto"/>
      </w:pPr>
    </w:p>
    <w:sectPr w:rsidR="008641EC" w:rsidRPr="001D41DC" w:rsidSect="000A11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4DD83" w14:textId="77777777" w:rsidR="00D10063" w:rsidRDefault="00D10063" w:rsidP="009D4F5E">
      <w:pPr>
        <w:spacing w:after="0" w:line="240" w:lineRule="auto"/>
      </w:pPr>
      <w:r>
        <w:separator/>
      </w:r>
    </w:p>
  </w:endnote>
  <w:endnote w:type="continuationSeparator" w:id="0">
    <w:p w14:paraId="3BE3B251" w14:textId="77777777" w:rsidR="00D10063" w:rsidRDefault="00D10063" w:rsidP="009D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1264F" w14:textId="77777777" w:rsidR="00D10063" w:rsidRDefault="00D10063" w:rsidP="009D4F5E">
      <w:pPr>
        <w:spacing w:after="0" w:line="240" w:lineRule="auto"/>
      </w:pPr>
      <w:r>
        <w:separator/>
      </w:r>
    </w:p>
  </w:footnote>
  <w:footnote w:type="continuationSeparator" w:id="0">
    <w:p w14:paraId="273885C9" w14:textId="77777777" w:rsidR="00D10063" w:rsidRDefault="00D10063" w:rsidP="009D4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C9BE7" w14:textId="7FB5DD1A" w:rsidR="009D4F5E" w:rsidRDefault="009D4F5E" w:rsidP="009D4F5E">
    <w:pPr>
      <w:pStyle w:val="Header"/>
      <w:jc w:val="center"/>
    </w:pPr>
    <w:r>
      <w:t xml:space="preserve">FSCT </w:t>
    </w:r>
    <w:proofErr w:type="gramStart"/>
    <w:r>
      <w:t>7001  –</w:t>
    </w:r>
    <w:proofErr w:type="gramEnd"/>
    <w:r>
      <w:t xml:space="preserve"> Criminal Procedure</w:t>
    </w:r>
  </w:p>
  <w:p w14:paraId="29EBD427" w14:textId="482AAC62" w:rsidR="009D4F5E" w:rsidRDefault="009D4F5E" w:rsidP="009D4F5E">
    <w:pPr>
      <w:pStyle w:val="Header"/>
      <w:jc w:val="center"/>
    </w:pPr>
    <w:r>
      <w:t xml:space="preserve">Summary </w:t>
    </w:r>
    <w:r w:rsidR="00153229">
      <w:t>Unit</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82515"/>
    <w:multiLevelType w:val="hybridMultilevel"/>
    <w:tmpl w:val="D6A868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575A6D"/>
    <w:multiLevelType w:val="hybridMultilevel"/>
    <w:tmpl w:val="918ADCB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964E19"/>
    <w:multiLevelType w:val="hybridMultilevel"/>
    <w:tmpl w:val="B4B86CA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333845501">
    <w:abstractNumId w:val="2"/>
  </w:num>
  <w:num w:numId="2" w16cid:durableId="514996723">
    <w:abstractNumId w:val="1"/>
  </w:num>
  <w:num w:numId="3" w16cid:durableId="172551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5E"/>
    <w:rsid w:val="000968F5"/>
    <w:rsid w:val="000A1155"/>
    <w:rsid w:val="000A1D05"/>
    <w:rsid w:val="001518EE"/>
    <w:rsid w:val="00153229"/>
    <w:rsid w:val="00165F02"/>
    <w:rsid w:val="001902A0"/>
    <w:rsid w:val="001D41DC"/>
    <w:rsid w:val="002B7600"/>
    <w:rsid w:val="002D4048"/>
    <w:rsid w:val="005D4B96"/>
    <w:rsid w:val="005E4E66"/>
    <w:rsid w:val="006B4560"/>
    <w:rsid w:val="00786DC1"/>
    <w:rsid w:val="007A41ED"/>
    <w:rsid w:val="00810F88"/>
    <w:rsid w:val="008641EC"/>
    <w:rsid w:val="009003EC"/>
    <w:rsid w:val="00903A6E"/>
    <w:rsid w:val="00952144"/>
    <w:rsid w:val="009B371B"/>
    <w:rsid w:val="009D4F5E"/>
    <w:rsid w:val="00A5782B"/>
    <w:rsid w:val="00AD37C6"/>
    <w:rsid w:val="00AF14DA"/>
    <w:rsid w:val="00BA1F14"/>
    <w:rsid w:val="00C458CF"/>
    <w:rsid w:val="00C5498B"/>
    <w:rsid w:val="00CE58E2"/>
    <w:rsid w:val="00D10063"/>
    <w:rsid w:val="00E621CE"/>
    <w:rsid w:val="00E6629F"/>
    <w:rsid w:val="00F12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C91E"/>
  <w15:chartTrackingRefBased/>
  <w15:docId w15:val="{2E0AE552-60D6-441B-90CC-FAE8E445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5E"/>
  </w:style>
  <w:style w:type="paragraph" w:styleId="Footer">
    <w:name w:val="footer"/>
    <w:basedOn w:val="Normal"/>
    <w:link w:val="FooterChar"/>
    <w:uiPriority w:val="99"/>
    <w:unhideWhenUsed/>
    <w:rsid w:val="009D4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5E"/>
  </w:style>
  <w:style w:type="character" w:styleId="Hyperlink">
    <w:name w:val="Hyperlink"/>
    <w:basedOn w:val="DefaultParagraphFont"/>
    <w:uiPriority w:val="99"/>
    <w:unhideWhenUsed/>
    <w:rsid w:val="006B4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lii.org/en/ca/laws/stat/schedule-b-to-the-canada-act-1982-uk-1982-c-12/latest/schedule-b-to-the-canada-act-1982-uk-1982-c-12.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nlii.org/en/ca/laws/stat/schedule-b-to-the-canada-act-1982-uk-1982-c-12/latest/schedule-b-to-the-canada-act-1982-uk-1982-c-12.html" TargetMode="External"/><Relationship Id="rId12" Type="http://schemas.openxmlformats.org/officeDocument/2006/relationships/hyperlink" Target="https://www.canlii.org/en/ca/scc/doc/1985/1985canlii81/1985canlii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lii.org/en/ca/scc/doc/1991/1991canlii76/1991canlii76.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anlii.org/en/ca/laws/stat/schedule-b-to-the-canada-act-1982-uk-1982-c-12/latest/schedule-b-to-the-canada-act-1982-uk-1982-c-12.html" TargetMode="External"/><Relationship Id="rId4" Type="http://schemas.openxmlformats.org/officeDocument/2006/relationships/webSettings" Target="webSettings.xml"/><Relationship Id="rId9" Type="http://schemas.openxmlformats.org/officeDocument/2006/relationships/hyperlink" Target="https://www.canlii.org/en/ca/laws/stat/schedule-b-to-the-canada-act-1982-uk-1982-c-12/latest/schedule-b-to-the-canada-act-1982-uk-1982-c-1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Bagnall</dc:creator>
  <cp:keywords/>
  <dc:description/>
  <cp:lastModifiedBy>Ryan Johnson</cp:lastModifiedBy>
  <cp:revision>3</cp:revision>
  <dcterms:created xsi:type="dcterms:W3CDTF">2024-08-28T18:54:00Z</dcterms:created>
  <dcterms:modified xsi:type="dcterms:W3CDTF">2024-08-28T18:55:00Z</dcterms:modified>
</cp:coreProperties>
</file>