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7D" w:rsidRPr="00391FB1" w:rsidRDefault="00391FB1" w:rsidP="00391FB1">
      <w:pPr>
        <w:pStyle w:val="Title"/>
        <w:rPr>
          <w:lang w:val="en-US"/>
        </w:rPr>
      </w:pPr>
      <w:r>
        <w:rPr>
          <w:noProof/>
          <w:lang w:eastAsia="nb-NO"/>
        </w:rPr>
        <w:drawing>
          <wp:anchor distT="0" distB="0" distL="114300" distR="114300" simplePos="0" relativeHeight="251658240" behindDoc="0" locked="0" layoutInCell="1" allowOverlap="1" wp14:anchorId="2E13E803" wp14:editId="4CB88B6A">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331" cy="442331"/>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91FB1">
        <w:rPr>
          <w:lang w:val="en-US"/>
        </w:rPr>
        <w:t>OpenDXMC</w:t>
      </w:r>
      <w:proofErr w:type="spellEnd"/>
      <w:r w:rsidRPr="00391FB1">
        <w:rPr>
          <w:lang w:val="en-US"/>
        </w:rPr>
        <w:t xml:space="preserve"> </w:t>
      </w:r>
    </w:p>
    <w:p w:rsidR="00391FB1" w:rsidRDefault="00391FB1" w:rsidP="00391FB1">
      <w:pPr>
        <w:jc w:val="right"/>
        <w:rPr>
          <w:lang w:val="en-GB"/>
        </w:rPr>
      </w:pPr>
      <w:r>
        <w:fldChar w:fldCharType="begin"/>
      </w:r>
      <w:r>
        <w:rPr>
          <w:lang w:val="en-GB"/>
        </w:rPr>
        <w:instrText xml:space="preserve"> DATE \@ "dd MMMM yyyy" </w:instrText>
      </w:r>
      <w:r>
        <w:fldChar w:fldCharType="separate"/>
      </w:r>
      <w:r w:rsidR="00ED471C">
        <w:rPr>
          <w:noProof/>
          <w:lang w:val="en-GB"/>
        </w:rPr>
        <w:t>03 February 2016</w:t>
      </w:r>
      <w:r>
        <w:fldChar w:fldCharType="end"/>
      </w:r>
    </w:p>
    <w:p w:rsidR="00391FB1" w:rsidRPr="00391FB1" w:rsidRDefault="00391FB1" w:rsidP="00391FB1">
      <w:pPr>
        <w:pStyle w:val="Heading2"/>
        <w:rPr>
          <w:lang w:val="en-US"/>
        </w:rPr>
      </w:pPr>
      <w:r w:rsidRPr="00391FB1">
        <w:rPr>
          <w:lang w:val="en-US"/>
        </w:rPr>
        <w:t>Introduction</w:t>
      </w:r>
    </w:p>
    <w:p w:rsidR="00391FB1" w:rsidRDefault="00391FB1" w:rsidP="00391FB1">
      <w:pPr>
        <w:jc w:val="both"/>
        <w:rPr>
          <w:lang w:val="en-US"/>
        </w:rPr>
      </w:pPr>
      <w:proofErr w:type="spellStart"/>
      <w:r w:rsidRPr="00391FB1">
        <w:rPr>
          <w:lang w:val="en-US"/>
        </w:rPr>
        <w:t>OpenDXMC</w:t>
      </w:r>
      <w:proofErr w:type="spellEnd"/>
      <w:r w:rsidRPr="00391FB1">
        <w:rPr>
          <w:lang w:val="en-US"/>
        </w:rPr>
        <w:t xml:space="preserve">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 xml:space="preserve">Currently the application allows for dose simulations on patient images by importing a CT series, only </w:t>
      </w:r>
      <w:proofErr w:type="spellStart"/>
      <w:r w:rsidR="008A2272">
        <w:rPr>
          <w:lang w:val="en-US"/>
        </w:rPr>
        <w:t>DiCOM</w:t>
      </w:r>
      <w:proofErr w:type="spellEnd"/>
      <w:r w:rsidR="008A2272">
        <w:rPr>
          <w:lang w:val="en-US"/>
        </w:rPr>
        <w:t xml:space="preserve"> images are supported. In addition, phantom</w:t>
      </w:r>
      <w:r w:rsidR="008A2272" w:rsidRPr="008A2272">
        <w:rPr>
          <w:lang w:val="en-US"/>
        </w:rPr>
        <w:t xml:space="preserve">s from </w:t>
      </w:r>
      <w:proofErr w:type="gramStart"/>
      <w:r w:rsidR="008A2272" w:rsidRPr="008A2272">
        <w:rPr>
          <w:lang w:val="en-US"/>
        </w:rPr>
        <w:t>the  Virtual</w:t>
      </w:r>
      <w:proofErr w:type="gramEnd"/>
      <w:r w:rsidR="008A2272" w:rsidRPr="008A2272">
        <w:rPr>
          <w:lang w:val="en-US"/>
        </w:rPr>
        <w:t xml:space="preserve"> Human Database created by </w:t>
      </w:r>
      <w:hyperlink r:id="rId7" w:history="1">
        <w:r w:rsidR="008A2272" w:rsidRPr="008A2272">
          <w:rPr>
            <w:rStyle w:val="Hyperlink"/>
            <w:lang w:val="en-US"/>
          </w:rPr>
          <w:t>Helmholtz Zentrum research center</w:t>
        </w:r>
      </w:hyperlink>
      <w:r w:rsidR="008A2272" w:rsidRPr="008A2272">
        <w:rPr>
          <w:lang w:val="en-US"/>
        </w:rPr>
        <w:t xml:space="preserve"> (</w:t>
      </w:r>
      <w:hyperlink r:id="rId8"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rsidR="00A03A43" w:rsidRDefault="00A03A43" w:rsidP="00391FB1">
      <w:pPr>
        <w:pStyle w:val="ListParagraph"/>
        <w:numPr>
          <w:ilvl w:val="0"/>
          <w:numId w:val="1"/>
        </w:numPr>
        <w:jc w:val="both"/>
        <w:rPr>
          <w:lang w:val="en-US"/>
        </w:rPr>
      </w:pPr>
      <w:r>
        <w:rPr>
          <w:lang w:val="en-US"/>
        </w:rPr>
        <w:t xml:space="preserve">Maximum tube potential to simulate is 150 </w:t>
      </w:r>
      <w:proofErr w:type="spellStart"/>
      <w:r>
        <w:rPr>
          <w:lang w:val="en-US"/>
        </w:rPr>
        <w:t>keV</w:t>
      </w:r>
      <w:proofErr w:type="spellEnd"/>
      <w:r>
        <w:rPr>
          <w:lang w:val="en-US"/>
        </w:rPr>
        <w:t xml:space="preserve">, and limited by the photon spectrum generator. </w:t>
      </w:r>
    </w:p>
    <w:p w:rsidR="00A03A43" w:rsidRDefault="00A03A43" w:rsidP="00391FB1">
      <w:pPr>
        <w:pStyle w:val="ListParagraph"/>
        <w:numPr>
          <w:ilvl w:val="0"/>
          <w:numId w:val="1"/>
        </w:numPr>
        <w:jc w:val="both"/>
        <w:rPr>
          <w:lang w:val="en-US"/>
        </w:rPr>
      </w:pPr>
      <w:r>
        <w:rPr>
          <w:lang w:val="en-US"/>
        </w:rPr>
        <w:t xml:space="preserve">No Bowtie filter is currently modelled, if </w:t>
      </w:r>
      <w:proofErr w:type="spellStart"/>
      <w:r>
        <w:rPr>
          <w:lang w:val="en-US"/>
        </w:rPr>
        <w:t>CTDIvol</w:t>
      </w:r>
      <w:proofErr w:type="spellEnd"/>
      <w:r>
        <w:rPr>
          <w:lang w:val="en-US"/>
        </w:rPr>
        <w:t xml:space="preserve"> is used to normalize simulated dose the dose will be overestimated. However, </w:t>
      </w:r>
      <w:proofErr w:type="spellStart"/>
      <w:r>
        <w:rPr>
          <w:lang w:val="en-US"/>
        </w:rPr>
        <w:t>CTDIair</w:t>
      </w:r>
      <w:proofErr w:type="spellEnd"/>
      <w:r>
        <w:rPr>
          <w:lang w:val="en-US"/>
        </w:rPr>
        <w:t xml:space="preserve"> will give more accurate estimates. </w:t>
      </w:r>
    </w:p>
    <w:p w:rsidR="00506E6C" w:rsidRDefault="00A03A43" w:rsidP="00391FB1">
      <w:pPr>
        <w:pStyle w:val="ListParagraph"/>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rsidR="008A2272" w:rsidRDefault="008A2272" w:rsidP="00391FB1">
      <w:pPr>
        <w:pStyle w:val="ListParagraph"/>
        <w:numPr>
          <w:ilvl w:val="0"/>
          <w:numId w:val="1"/>
        </w:numPr>
        <w:jc w:val="both"/>
        <w:rPr>
          <w:lang w:val="en-US"/>
        </w:rPr>
      </w:pPr>
      <w:r>
        <w:rPr>
          <w:lang w:val="en-US"/>
        </w:rPr>
        <w:t xml:space="preserve">AEC profiles are currently not implemented for digital phantoms. </w:t>
      </w:r>
    </w:p>
    <w:p w:rsidR="008A2272" w:rsidRPr="008A2272" w:rsidRDefault="008A2272" w:rsidP="008A2272">
      <w:pPr>
        <w:jc w:val="both"/>
        <w:rPr>
          <w:lang w:val="en-US"/>
        </w:rPr>
      </w:pPr>
      <w:r w:rsidRPr="008A2272">
        <w:rPr>
          <w:lang w:val="en-US"/>
        </w:rPr>
        <w:t xml:space="preserve"> </w:t>
      </w:r>
    </w:p>
    <w:p w:rsidR="00506E6C" w:rsidRDefault="00506E6C" w:rsidP="00506E6C">
      <w:pPr>
        <w:pStyle w:val="Heading2"/>
        <w:rPr>
          <w:lang w:val="en-US"/>
        </w:rPr>
      </w:pPr>
      <w:r>
        <w:rPr>
          <w:lang w:val="en-US"/>
        </w:rPr>
        <w:t>Overview of the CT user interface</w:t>
      </w:r>
    </w:p>
    <w:p w:rsidR="00391FB1" w:rsidRDefault="005671E1" w:rsidP="00506E6C">
      <w:pPr>
        <w:rPr>
          <w:lang w:val="en-US"/>
        </w:rPr>
      </w:pPr>
      <w:r>
        <w:rPr>
          <w:noProof/>
          <w:lang w:eastAsia="nb-NO"/>
        </w:rPr>
        <w:drawing>
          <wp:inline distT="0" distB="0" distL="0" distR="0">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rsidR="005671E1" w:rsidRDefault="008A2272" w:rsidP="008A2272">
      <w:pPr>
        <w:pStyle w:val="ListParagraph"/>
        <w:numPr>
          <w:ilvl w:val="0"/>
          <w:numId w:val="2"/>
        </w:numPr>
        <w:rPr>
          <w:lang w:val="en-US"/>
        </w:rPr>
      </w:pPr>
      <w:r>
        <w:rPr>
          <w:lang w:val="en-US"/>
        </w:rPr>
        <w:t xml:space="preserve">List of imported </w:t>
      </w:r>
      <w:proofErr w:type="spellStart"/>
      <w:r>
        <w:rPr>
          <w:lang w:val="en-US"/>
        </w:rPr>
        <w:t>DiCOM</w:t>
      </w:r>
      <w:proofErr w:type="spellEnd"/>
      <w:r>
        <w:rPr>
          <w:lang w:val="en-US"/>
        </w:rPr>
        <w:t xml:space="preserve"> series or phantoms, to import images/phantom drag a folder containing the items into this list. </w:t>
      </w:r>
    </w:p>
    <w:p w:rsidR="008A2272" w:rsidRDefault="008A2272" w:rsidP="008A2272">
      <w:pPr>
        <w:pStyle w:val="ListParagraph"/>
        <w:numPr>
          <w:ilvl w:val="0"/>
          <w:numId w:val="2"/>
        </w:numPr>
        <w:rPr>
          <w:lang w:val="en-US"/>
        </w:rPr>
      </w:pPr>
      <w:r>
        <w:rPr>
          <w:lang w:val="en-US"/>
        </w:rPr>
        <w:t xml:space="preserve">Available simulation and scan properties for the current simulation. </w:t>
      </w:r>
    </w:p>
    <w:p w:rsidR="00884539" w:rsidRDefault="00884539" w:rsidP="008A2272">
      <w:pPr>
        <w:pStyle w:val="ListParagraph"/>
        <w:numPr>
          <w:ilvl w:val="0"/>
          <w:numId w:val="2"/>
        </w:numPr>
        <w:rPr>
          <w:lang w:val="en-US"/>
        </w:rPr>
      </w:pPr>
      <w:r>
        <w:rPr>
          <w:lang w:val="en-US"/>
        </w:rPr>
        <w:t xml:space="preserve">Viewport to visualize CT images, tissue material composition, energy imparted and doses. Change orientation by the Orientation button, view through the stack by the mouse scroll wheel. Obtain an image of the current view by dragging from the viewport.  </w:t>
      </w:r>
      <w:r w:rsidR="00755CB4">
        <w:rPr>
          <w:lang w:val="en-US"/>
        </w:rPr>
        <w:t xml:space="preserve">To use the Cine </w:t>
      </w:r>
      <w:r w:rsidR="00755CB4">
        <w:rPr>
          <w:lang w:val="en-US"/>
        </w:rPr>
        <w:lastRenderedPageBreak/>
        <w:t xml:space="preserve">function to generate a movie of the current view, </w:t>
      </w:r>
      <w:hyperlink r:id="rId10" w:history="1">
        <w:proofErr w:type="spellStart"/>
        <w:r w:rsidR="00755CB4" w:rsidRPr="00755CB4">
          <w:rPr>
            <w:rStyle w:val="Hyperlink"/>
            <w:lang w:val="en-US"/>
          </w:rPr>
          <w:t>ffmpeg</w:t>
        </w:r>
        <w:proofErr w:type="spellEnd"/>
      </w:hyperlink>
      <w:r w:rsidR="00755CB4">
        <w:rPr>
          <w:lang w:val="en-US"/>
        </w:rPr>
        <w:t xml:space="preserve"> needs to be installed and available from your PATH variable.  </w:t>
      </w:r>
    </w:p>
    <w:p w:rsidR="00884539" w:rsidRDefault="00884539" w:rsidP="008A2272">
      <w:pPr>
        <w:pStyle w:val="ListParagraph"/>
        <w:numPr>
          <w:ilvl w:val="0"/>
          <w:numId w:val="2"/>
        </w:numPr>
        <w:rPr>
          <w:lang w:val="en-US"/>
        </w:rPr>
      </w:pPr>
      <w:r>
        <w:rPr>
          <w:lang w:val="en-US"/>
        </w:rPr>
        <w:t xml:space="preserve">List of organ doses, this will however only be populated if the simulation is on a digital phantom. </w:t>
      </w:r>
    </w:p>
    <w:p w:rsidR="00884539" w:rsidRDefault="00884539" w:rsidP="008A2272">
      <w:pPr>
        <w:pStyle w:val="ListParagraph"/>
        <w:numPr>
          <w:ilvl w:val="0"/>
          <w:numId w:val="2"/>
        </w:numPr>
        <w:rPr>
          <w:lang w:val="en-US"/>
        </w:rPr>
      </w:pPr>
      <w:r>
        <w:rPr>
          <w:lang w:val="en-US"/>
        </w:rPr>
        <w:t>List</w:t>
      </w:r>
      <w:r w:rsidR="002F474C">
        <w:rPr>
          <w:lang w:val="en-US"/>
        </w:rPr>
        <w:t xml:space="preserve"> of default materials available, it is possible to add new materials, see the materials chapter. </w:t>
      </w:r>
      <w:bookmarkStart w:id="0" w:name="_GoBack"/>
      <w:bookmarkEnd w:id="0"/>
    </w:p>
    <w:p w:rsidR="002F474C" w:rsidRPr="002F474C" w:rsidRDefault="002F474C" w:rsidP="002F474C">
      <w:pPr>
        <w:ind w:left="360"/>
        <w:rPr>
          <w:lang w:val="en-US"/>
        </w:rPr>
      </w:pPr>
    </w:p>
    <w:sectPr w:rsidR="002F474C" w:rsidRPr="002F4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1" w15:restartNumberingAfterBreak="0">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47"/>
    <w:rsid w:val="002F474C"/>
    <w:rsid w:val="00391FB1"/>
    <w:rsid w:val="00506E6C"/>
    <w:rsid w:val="005671E1"/>
    <w:rsid w:val="005B3E47"/>
    <w:rsid w:val="00755CB4"/>
    <w:rsid w:val="00884539"/>
    <w:rsid w:val="008A2272"/>
    <w:rsid w:val="00A03A43"/>
    <w:rsid w:val="00B97E7D"/>
    <w:rsid w:val="00C7137C"/>
    <w:rsid w:val="00ED4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4CF8A-D770-4D76-8108-F43C3F94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1F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FB1"/>
    <w:pPr>
      <w:ind w:left="720"/>
      <w:contextualSpacing/>
    </w:pPr>
  </w:style>
  <w:style w:type="character" w:customStyle="1" w:styleId="apple-converted-space">
    <w:name w:val="apple-converted-space"/>
    <w:basedOn w:val="DefaultParagraphFont"/>
    <w:rsid w:val="008A2272"/>
  </w:style>
  <w:style w:type="character" w:styleId="Hyperlink">
    <w:name w:val="Hyperlink"/>
    <w:basedOn w:val="DefaultParagraphFont"/>
    <w:uiPriority w:val="99"/>
    <w:unhideWhenUsed/>
    <w:rsid w:val="008A2272"/>
    <w:rPr>
      <w:color w:val="0000FF"/>
      <w:u w:val="single"/>
    </w:rPr>
  </w:style>
  <w:style w:type="character" w:styleId="FollowedHyperlink">
    <w:name w:val="FollowedHyperlink"/>
    <w:basedOn w:val="DefaultParagraphFont"/>
    <w:uiPriority w:val="99"/>
    <w:semiHidden/>
    <w:unhideWhenUsed/>
    <w:rsid w:val="008A2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mholtz-muenchen.de/en/amsd/service/scientific-services/virtual-human-database/" TargetMode="External"/><Relationship Id="rId3" Type="http://schemas.openxmlformats.org/officeDocument/2006/relationships/styles" Target="styles.xml"/><Relationship Id="rId7" Type="http://schemas.openxmlformats.org/officeDocument/2006/relationships/hyperlink" Target="http://www.helmholtz-muenchen.de/en/amsd/service/scientific-services/virtual-human-databa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fmpeg.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A28A-21EE-4F6E-9E99-7739946F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377</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Andersen</dc:creator>
  <cp:keywords/>
  <dc:description/>
  <cp:lastModifiedBy>Erlend Andersen</cp:lastModifiedBy>
  <cp:revision>4</cp:revision>
  <dcterms:created xsi:type="dcterms:W3CDTF">2016-02-03T18:49:00Z</dcterms:created>
  <dcterms:modified xsi:type="dcterms:W3CDTF">2016-02-03T23:18:00Z</dcterms:modified>
</cp:coreProperties>
</file>