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5BB60" w14:textId="77777777" w:rsidR="00A75A42" w:rsidRPr="00087104" w:rsidRDefault="00A75A42" w:rsidP="0018493A">
      <w:pPr>
        <w:jc w:val="right"/>
        <w:rPr>
          <w:rFonts w:ascii="Source Sans Pro" w:hAnsi="Source Sans Pro"/>
          <w:sz w:val="18"/>
          <w:szCs w:val="18"/>
        </w:rPr>
      </w:pPr>
    </w:p>
    <w:p w14:paraId="1FD25CB8" w14:textId="77777777" w:rsidR="00A75A42" w:rsidRPr="00087104" w:rsidRDefault="00A75A42" w:rsidP="0018493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643BC8A5" w14:textId="77777777" w:rsidR="00A75A42" w:rsidRPr="00087104" w:rsidRDefault="00A75A42" w:rsidP="0018493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648D5EEB" w14:textId="77777777" w:rsidR="00A75A42" w:rsidRPr="00087104" w:rsidRDefault="00A75A42" w:rsidP="0018493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1E7F5CAD" w14:textId="6696F647" w:rsidR="00754378" w:rsidRPr="00087104" w:rsidRDefault="00754378" w:rsidP="0018493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087104">
        <w:rPr>
          <w:rFonts w:ascii="Source Sans Pro" w:hAnsi="Source Sans Pro"/>
          <w:b/>
          <w:bCs/>
          <w:color w:val="00528A"/>
          <w:sz w:val="56"/>
          <w:szCs w:val="56"/>
        </w:rPr>
        <w:t xml:space="preserve">Lernfeld </w:t>
      </w:r>
      <w:r w:rsidR="00AC7FB4">
        <w:rPr>
          <w:b/>
          <w:bCs/>
          <w:color w:val="00528A"/>
          <w:sz w:val="56"/>
          <w:szCs w:val="56"/>
        </w:rPr>
        <w:t>PRV-1</w:t>
      </w:r>
    </w:p>
    <w:p w14:paraId="171323A1" w14:textId="319E6173" w:rsidR="00754378" w:rsidRPr="00087104" w:rsidRDefault="00754378" w:rsidP="0018493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7DE75F0E" w14:textId="05B211C8" w:rsidR="00B344A7" w:rsidRPr="00087104" w:rsidRDefault="00A02EC0" w:rsidP="0018493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087104">
        <w:rPr>
          <w:rFonts w:ascii="Source Sans Pro" w:hAnsi="Source Sans Pro"/>
          <w:b/>
          <w:bCs/>
          <w:color w:val="00528A"/>
          <w:sz w:val="56"/>
          <w:szCs w:val="56"/>
        </w:rPr>
        <w:t>6</w:t>
      </w:r>
      <w:r w:rsidR="008356C2" w:rsidRPr="00087104">
        <w:rPr>
          <w:rFonts w:ascii="Source Sans Pro" w:hAnsi="Source Sans Pro"/>
          <w:b/>
          <w:bCs/>
          <w:color w:val="00528A"/>
          <w:sz w:val="56"/>
          <w:szCs w:val="56"/>
        </w:rPr>
        <w:t xml:space="preserve"> Fragen</w:t>
      </w:r>
    </w:p>
    <w:p w14:paraId="544A959A" w14:textId="1B613C95" w:rsidR="00754378" w:rsidRPr="00087104" w:rsidRDefault="007545F6" w:rsidP="0018493A">
      <w:pPr>
        <w:pStyle w:val="Default"/>
        <w:spacing w:line="276" w:lineRule="auto"/>
        <w:jc w:val="right"/>
        <w:rPr>
          <w:rFonts w:ascii="Source Sans Pro" w:hAnsi="Source Sans Pro"/>
          <w:bCs/>
          <w:color w:val="auto"/>
          <w:sz w:val="36"/>
          <w:szCs w:val="36"/>
        </w:rPr>
      </w:pPr>
      <w:r w:rsidRPr="00087104">
        <w:rPr>
          <w:rFonts w:ascii="Source Sans Pro" w:hAnsi="Source Sans Pro"/>
          <w:b/>
          <w:bCs/>
          <w:color w:val="00528A"/>
          <w:sz w:val="56"/>
          <w:szCs w:val="56"/>
        </w:rPr>
        <w:br/>
      </w:r>
    </w:p>
    <w:p w14:paraId="4C5A250A" w14:textId="7FF2E352" w:rsidR="007545F6" w:rsidRPr="00087104" w:rsidRDefault="000C3D7F" w:rsidP="0018493A">
      <w:pPr>
        <w:pStyle w:val="Default"/>
        <w:spacing w:line="276" w:lineRule="auto"/>
        <w:jc w:val="right"/>
        <w:rPr>
          <w:rFonts w:ascii="Source Sans Pro" w:hAnsi="Source Sans Pro"/>
          <w:b/>
          <w:sz w:val="40"/>
          <w:szCs w:val="40"/>
        </w:rPr>
      </w:pPr>
      <w:r w:rsidRPr="00087104">
        <w:rPr>
          <w:rFonts w:ascii="Source Sans Pro" w:hAnsi="Source Sans Pro"/>
          <w:b/>
          <w:color w:val="auto"/>
          <w:sz w:val="36"/>
          <w:szCs w:val="36"/>
        </w:rPr>
        <w:t>IPV4</w:t>
      </w:r>
    </w:p>
    <w:p w14:paraId="7221B7D2" w14:textId="626FA4AD" w:rsidR="00754378" w:rsidRPr="00087104" w:rsidRDefault="00D83EAA" w:rsidP="0018493A">
      <w:pPr>
        <w:spacing w:line="276" w:lineRule="auto"/>
        <w:jc w:val="right"/>
        <w:rPr>
          <w:rFonts w:ascii="Source Sans Pro" w:hAnsi="Source Sans Pro"/>
          <w:bCs/>
          <w:i/>
          <w:color w:val="000000"/>
        </w:rPr>
      </w:pPr>
      <w:r w:rsidRPr="00087104">
        <w:rPr>
          <w:rFonts w:ascii="Source Sans Pro" w:hAnsi="Source Sans Pro"/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C3FE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0FCD6D0A" w:rsidR="00AD6AA3" w:rsidRPr="00087104" w:rsidRDefault="00B344A7" w:rsidP="0018493A">
      <w:pPr>
        <w:pStyle w:val="berschrift1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  <w:bCs/>
          <w:i/>
          <w:color w:val="000000"/>
        </w:rPr>
        <w:br w:type="page"/>
      </w:r>
      <w:r w:rsidR="00AD6AA3" w:rsidRPr="00087104">
        <w:rPr>
          <w:rFonts w:ascii="Source Sans Pro" w:hAnsi="Source Sans Pro"/>
        </w:rPr>
        <w:lastRenderedPageBreak/>
        <w:t>A</w:t>
      </w:r>
      <w:r w:rsidR="008356C2" w:rsidRPr="00087104">
        <w:rPr>
          <w:rFonts w:ascii="Source Sans Pro" w:hAnsi="Source Sans Pro"/>
        </w:rPr>
        <w:t>llgemeine Hinweise</w:t>
      </w:r>
    </w:p>
    <w:p w14:paraId="5278B646" w14:textId="77413E54" w:rsidR="000E0252" w:rsidRPr="00087104" w:rsidRDefault="008356C2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Bearbeiten Sie die nachfolgenden Aufgaben.</w:t>
      </w:r>
    </w:p>
    <w:p w14:paraId="14BC8736" w14:textId="22B8A1BC" w:rsidR="008356C2" w:rsidRPr="00087104" w:rsidRDefault="008356C2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Verschaffen Sie sich zunächst einen Überblick und beginnen Sie dann mit den Aufgaben, die Sie am schnellsten lösen können.</w:t>
      </w:r>
    </w:p>
    <w:p w14:paraId="4B61D713" w14:textId="58501EDA" w:rsidR="008356C2" w:rsidRPr="00087104" w:rsidRDefault="008356C2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Zeit zum Bearbeiten wird bekannt gegeben.</w:t>
      </w:r>
    </w:p>
    <w:p w14:paraId="0F724F3E" w14:textId="7CF2B14F" w:rsidR="000E0252" w:rsidRPr="00087104" w:rsidRDefault="008356C2" w:rsidP="0018493A">
      <w:pPr>
        <w:pStyle w:val="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Frage</w:t>
      </w:r>
    </w:p>
    <w:p w14:paraId="12A21787" w14:textId="77777777" w:rsidR="00436FF2" w:rsidRPr="00087104" w:rsidRDefault="00436FF2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 xml:space="preserve">Für das Intranet der </w:t>
      </w:r>
      <w:proofErr w:type="spellStart"/>
      <w:r w:rsidRPr="00087104">
        <w:rPr>
          <w:rFonts w:ascii="Source Sans Pro" w:hAnsi="Source Sans Pro"/>
        </w:rPr>
        <w:t>HurryUp</w:t>
      </w:r>
      <w:proofErr w:type="spellEnd"/>
      <w:r w:rsidRPr="00087104">
        <w:rPr>
          <w:rFonts w:ascii="Source Sans Pro" w:hAnsi="Source Sans Pro"/>
        </w:rPr>
        <w:t xml:space="preserve"> GmbH (Firmenzentrale und Mietwagengarage) soll der IP-Adressbereich 192.168.164.0 bis 192.168.164.255 in Subnetze eingeteilt werden.</w:t>
      </w:r>
    </w:p>
    <w:p w14:paraId="6F6D4791" w14:textId="77777777" w:rsidR="00436FF2" w:rsidRPr="00087104" w:rsidRDefault="00436FF2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Teilen Sie den Adressbereich in genau vier gleichgroße Subnetze unter maximaler Ausnutzung des Adressraumes ein. Geben Sie zusätzlich die entsprechende Subnetzmaske und die maximale Anzahl Hosts pro Subnetz an. (</w:t>
      </w:r>
      <w:r w:rsidRPr="00087104">
        <w:rPr>
          <w:rFonts w:ascii="Source Sans Pro" w:hAnsi="Source Sans Pro"/>
          <w:highlight w:val="yellow"/>
        </w:rPr>
        <w:t>6 Punkte</w:t>
      </w:r>
      <w:r w:rsidRPr="00087104">
        <w:rPr>
          <w:rFonts w:ascii="Source Sans Pro" w:hAnsi="Source Sans Pro"/>
        </w:rPr>
        <w:t>)</w:t>
      </w:r>
    </w:p>
    <w:p w14:paraId="4E5F885A" w14:textId="77777777" w:rsidR="00436FF2" w:rsidRPr="00087104" w:rsidRDefault="00436FF2" w:rsidP="0018493A">
      <w:pPr>
        <w:jc w:val="both"/>
        <w:rPr>
          <w:rFonts w:ascii="Source Sans Pro" w:hAnsi="Source Sans Pro"/>
        </w:rPr>
      </w:pPr>
    </w:p>
    <w:tbl>
      <w:tblPr>
        <w:tblStyle w:val="Tabellenraster"/>
        <w:tblW w:w="10058" w:type="dxa"/>
        <w:tblInd w:w="0" w:type="dxa"/>
        <w:tblLook w:val="04A0" w:firstRow="1" w:lastRow="0" w:firstColumn="1" w:lastColumn="0" w:noHBand="0" w:noVBand="1"/>
      </w:tblPr>
      <w:tblGrid>
        <w:gridCol w:w="1391"/>
        <w:gridCol w:w="3224"/>
        <w:gridCol w:w="3261"/>
        <w:gridCol w:w="2182"/>
      </w:tblGrid>
      <w:tr w:rsidR="00436FF2" w:rsidRPr="00087104" w14:paraId="0738C239" w14:textId="77777777" w:rsidTr="00906F13">
        <w:trPr>
          <w:trHeight w:val="454"/>
        </w:trPr>
        <w:tc>
          <w:tcPr>
            <w:tcW w:w="1391" w:type="dxa"/>
            <w:vAlign w:val="center"/>
          </w:tcPr>
          <w:p w14:paraId="41FEB624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  <w:b/>
              </w:rPr>
            </w:pPr>
            <w:r w:rsidRPr="00087104">
              <w:rPr>
                <w:rFonts w:ascii="Source Sans Pro" w:hAnsi="Source Sans Pro" w:cs="Arial"/>
                <w:b/>
              </w:rPr>
              <w:t>Subnetz</w:t>
            </w:r>
          </w:p>
        </w:tc>
        <w:tc>
          <w:tcPr>
            <w:tcW w:w="3224" w:type="dxa"/>
            <w:vAlign w:val="center"/>
          </w:tcPr>
          <w:p w14:paraId="639E6DED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  <w:b/>
              </w:rPr>
            </w:pPr>
            <w:r w:rsidRPr="00087104">
              <w:rPr>
                <w:rFonts w:ascii="Source Sans Pro" w:hAnsi="Source Sans Pro" w:cs="Arial"/>
                <w:b/>
              </w:rPr>
              <w:t>erste nutzbare Hostadresse</w:t>
            </w:r>
          </w:p>
        </w:tc>
        <w:tc>
          <w:tcPr>
            <w:tcW w:w="3261" w:type="dxa"/>
            <w:vAlign w:val="center"/>
          </w:tcPr>
          <w:p w14:paraId="4FEBF7AF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  <w:b/>
              </w:rPr>
            </w:pPr>
            <w:r w:rsidRPr="00087104">
              <w:rPr>
                <w:rFonts w:ascii="Source Sans Pro" w:hAnsi="Source Sans Pro" w:cs="Arial"/>
                <w:b/>
              </w:rPr>
              <w:t>letzte nutzbare Hostadresse</w:t>
            </w:r>
          </w:p>
        </w:tc>
        <w:tc>
          <w:tcPr>
            <w:tcW w:w="2182" w:type="dxa"/>
            <w:vAlign w:val="center"/>
          </w:tcPr>
          <w:p w14:paraId="2A89E591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  <w:b/>
              </w:rPr>
            </w:pPr>
            <w:r w:rsidRPr="00087104">
              <w:rPr>
                <w:rFonts w:ascii="Source Sans Pro" w:hAnsi="Source Sans Pro" w:cs="Arial"/>
                <w:b/>
              </w:rPr>
              <w:t>maximale Anzahl</w:t>
            </w:r>
            <w:r w:rsidRPr="00087104">
              <w:rPr>
                <w:rFonts w:ascii="Source Sans Pro" w:hAnsi="Source Sans Pro" w:cs="Arial"/>
                <w:b/>
              </w:rPr>
              <w:br/>
              <w:t>Hosts pro Subnetz</w:t>
            </w:r>
          </w:p>
        </w:tc>
      </w:tr>
      <w:tr w:rsidR="00436FF2" w:rsidRPr="00087104" w14:paraId="101C4054" w14:textId="77777777" w:rsidTr="00906F13">
        <w:trPr>
          <w:trHeight w:val="454"/>
        </w:trPr>
        <w:tc>
          <w:tcPr>
            <w:tcW w:w="1391" w:type="dxa"/>
            <w:vAlign w:val="center"/>
          </w:tcPr>
          <w:p w14:paraId="277FB051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1. Subnetz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vAlign w:val="center"/>
          </w:tcPr>
          <w:p w14:paraId="689BE253" w14:textId="149230A9" w:rsidR="00436FF2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/>
              </w:rPr>
              <w:t>192.168.164.0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3F466E42" w14:textId="23130801" w:rsidR="00436FF2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/>
              </w:rPr>
              <w:t>192.168.164.</w:t>
            </w:r>
            <w:r>
              <w:rPr>
                <w:rFonts w:ascii="Source Sans Pro" w:hAnsi="Source Sans Pro"/>
              </w:rPr>
              <w:t>63</w:t>
            </w:r>
          </w:p>
        </w:tc>
        <w:tc>
          <w:tcPr>
            <w:tcW w:w="2182" w:type="dxa"/>
            <w:vMerge w:val="restart"/>
            <w:vAlign w:val="center"/>
          </w:tcPr>
          <w:p w14:paraId="0C00A73B" w14:textId="7F857DA1" w:rsidR="00436FF2" w:rsidRPr="00087104" w:rsidRDefault="00C314B2" w:rsidP="0018493A">
            <w:pPr>
              <w:jc w:val="both"/>
              <w:rPr>
                <w:rFonts w:ascii="Source Sans Pro" w:hAnsi="Source Sans Pro" w:cs="Arial"/>
                <w:b/>
              </w:rPr>
            </w:pPr>
            <w:r>
              <w:rPr>
                <w:rFonts w:ascii="Source Sans Pro" w:hAnsi="Source Sans Pro" w:cs="Arial"/>
                <w:b/>
              </w:rPr>
              <w:t>62</w:t>
            </w:r>
          </w:p>
        </w:tc>
      </w:tr>
      <w:tr w:rsidR="00436FF2" w:rsidRPr="00087104" w14:paraId="1BF82D95" w14:textId="77777777" w:rsidTr="00906F13">
        <w:trPr>
          <w:trHeight w:val="454"/>
        </w:trPr>
        <w:tc>
          <w:tcPr>
            <w:tcW w:w="1391" w:type="dxa"/>
            <w:vAlign w:val="center"/>
          </w:tcPr>
          <w:p w14:paraId="26DC8B58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2. Subnetz</w:t>
            </w:r>
          </w:p>
        </w:tc>
        <w:tc>
          <w:tcPr>
            <w:tcW w:w="3224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A649D" w14:textId="7D015FF2" w:rsidR="00436FF2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/>
              </w:rPr>
              <w:t>192.168.164.</w:t>
            </w:r>
            <w:r>
              <w:rPr>
                <w:rFonts w:ascii="Source Sans Pro" w:hAnsi="Source Sans Pro"/>
              </w:rPr>
              <w:t>64</w:t>
            </w:r>
          </w:p>
        </w:tc>
        <w:tc>
          <w:tcPr>
            <w:tcW w:w="32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52DD56" w14:textId="0E360840" w:rsidR="00436FF2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/>
              </w:rPr>
              <w:t>192.168.164.</w:t>
            </w:r>
            <w:r>
              <w:rPr>
                <w:rFonts w:ascii="Source Sans Pro" w:hAnsi="Source Sans Pro"/>
              </w:rPr>
              <w:t>127</w:t>
            </w:r>
          </w:p>
        </w:tc>
        <w:tc>
          <w:tcPr>
            <w:tcW w:w="2182" w:type="dxa"/>
            <w:vMerge/>
            <w:vAlign w:val="center"/>
          </w:tcPr>
          <w:p w14:paraId="44020149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</w:rPr>
            </w:pPr>
          </w:p>
        </w:tc>
      </w:tr>
      <w:tr w:rsidR="00436FF2" w:rsidRPr="00087104" w14:paraId="14B28649" w14:textId="77777777" w:rsidTr="00906F13">
        <w:trPr>
          <w:trHeight w:val="454"/>
        </w:trPr>
        <w:tc>
          <w:tcPr>
            <w:tcW w:w="1391" w:type="dxa"/>
            <w:vAlign w:val="center"/>
          </w:tcPr>
          <w:p w14:paraId="1AF95B5D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3. Subnetz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vAlign w:val="center"/>
          </w:tcPr>
          <w:p w14:paraId="6B32B508" w14:textId="1E3EB90E" w:rsidR="00436FF2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/>
              </w:rPr>
              <w:t>192.168.164.</w:t>
            </w:r>
            <w:r>
              <w:rPr>
                <w:rFonts w:ascii="Source Sans Pro" w:hAnsi="Source Sans Pro"/>
              </w:rPr>
              <w:t>128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1357E13B" w14:textId="273FFCCC" w:rsidR="00436FF2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/>
              </w:rPr>
              <w:t>192.168.164.</w:t>
            </w:r>
            <w:r>
              <w:rPr>
                <w:rFonts w:ascii="Source Sans Pro" w:hAnsi="Source Sans Pro"/>
              </w:rPr>
              <w:t>191</w:t>
            </w:r>
          </w:p>
        </w:tc>
        <w:tc>
          <w:tcPr>
            <w:tcW w:w="2182" w:type="dxa"/>
            <w:vMerge/>
            <w:vAlign w:val="center"/>
          </w:tcPr>
          <w:p w14:paraId="2D684883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</w:rPr>
            </w:pPr>
          </w:p>
        </w:tc>
      </w:tr>
      <w:tr w:rsidR="00436FF2" w:rsidRPr="00087104" w14:paraId="36253F1B" w14:textId="77777777" w:rsidTr="00906F13">
        <w:trPr>
          <w:trHeight w:val="454"/>
        </w:trPr>
        <w:tc>
          <w:tcPr>
            <w:tcW w:w="1391" w:type="dxa"/>
            <w:vAlign w:val="center"/>
          </w:tcPr>
          <w:p w14:paraId="1FD656F1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4. Subnetz</w:t>
            </w:r>
          </w:p>
        </w:tc>
        <w:tc>
          <w:tcPr>
            <w:tcW w:w="3224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D22CC5" w14:textId="6F7A44F0" w:rsidR="00436FF2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/>
              </w:rPr>
              <w:t>192.168.164.</w:t>
            </w:r>
            <w:r>
              <w:rPr>
                <w:rFonts w:ascii="Source Sans Pro" w:hAnsi="Source Sans Pro"/>
              </w:rPr>
              <w:t>192</w:t>
            </w:r>
          </w:p>
        </w:tc>
        <w:tc>
          <w:tcPr>
            <w:tcW w:w="3261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C7DE0" w14:textId="601CF743" w:rsidR="00436FF2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/>
              </w:rPr>
              <w:t>192.168.164.</w:t>
            </w:r>
            <w:r>
              <w:rPr>
                <w:rFonts w:ascii="Source Sans Pro" w:hAnsi="Source Sans Pro"/>
              </w:rPr>
              <w:t>255</w:t>
            </w:r>
          </w:p>
        </w:tc>
        <w:tc>
          <w:tcPr>
            <w:tcW w:w="2182" w:type="dxa"/>
            <w:vMerge/>
            <w:vAlign w:val="center"/>
          </w:tcPr>
          <w:p w14:paraId="4845BB0A" w14:textId="77777777" w:rsidR="00436FF2" w:rsidRPr="00087104" w:rsidRDefault="00436FF2" w:rsidP="0018493A">
            <w:pPr>
              <w:jc w:val="both"/>
              <w:rPr>
                <w:rFonts w:ascii="Source Sans Pro" w:hAnsi="Source Sans Pro" w:cs="Arial"/>
              </w:rPr>
            </w:pPr>
          </w:p>
        </w:tc>
      </w:tr>
    </w:tbl>
    <w:p w14:paraId="76D51859" w14:textId="77777777" w:rsidR="00343003" w:rsidRDefault="00343003" w:rsidP="0018493A">
      <w:pPr>
        <w:pStyle w:val="Subheadline"/>
        <w:jc w:val="both"/>
        <w:rPr>
          <w:rFonts w:ascii="Source Sans Pro" w:hAnsi="Source Sans Pro"/>
        </w:rPr>
      </w:pPr>
    </w:p>
    <w:p w14:paraId="64B22D30" w14:textId="77777777" w:rsidR="00343003" w:rsidRDefault="00343003">
      <w:pPr>
        <w:spacing w:before="0" w:after="160" w:line="259" w:lineRule="auto"/>
        <w:rPr>
          <w:rFonts w:ascii="Source Sans Pro" w:eastAsiaTheme="majorEastAsia" w:hAnsi="Source Sans Pro"/>
          <w:b/>
          <w:color w:val="00528A"/>
          <w:sz w:val="28"/>
          <w:szCs w:val="28"/>
        </w:rPr>
      </w:pPr>
      <w:r>
        <w:rPr>
          <w:rFonts w:ascii="Source Sans Pro" w:hAnsi="Source Sans Pro"/>
        </w:rPr>
        <w:br w:type="page"/>
      </w:r>
    </w:p>
    <w:p w14:paraId="678F8DE8" w14:textId="68140FE2" w:rsidR="00705FEB" w:rsidRPr="00087104" w:rsidRDefault="00705FEB" w:rsidP="0018493A">
      <w:pPr>
        <w:pStyle w:val="Sub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lastRenderedPageBreak/>
        <w:t>Lösungsvorschlag</w:t>
      </w:r>
    </w:p>
    <w:p w14:paraId="446A7DB9" w14:textId="43BDB7FB" w:rsidR="00436FF2" w:rsidRDefault="00111DF4" w:rsidP="0018493A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14:paraId="430882C2" w14:textId="77777777" w:rsidR="00111DF4" w:rsidRDefault="00111DF4" w:rsidP="0018493A">
      <w:pPr>
        <w:jc w:val="both"/>
        <w:rPr>
          <w:rFonts w:ascii="Source Sans Pro" w:hAnsi="Source Sans Pro"/>
        </w:rPr>
      </w:pPr>
    </w:p>
    <w:p w14:paraId="1885744D" w14:textId="77777777" w:rsidR="00111DF4" w:rsidRPr="00087104" w:rsidRDefault="00111DF4" w:rsidP="0018493A">
      <w:pPr>
        <w:jc w:val="both"/>
        <w:rPr>
          <w:rFonts w:ascii="Source Sans Pro" w:hAnsi="Source Sans Pro"/>
        </w:rPr>
      </w:pPr>
    </w:p>
    <w:p w14:paraId="2416A1AF" w14:textId="77777777" w:rsidR="00705FEB" w:rsidRPr="00087104" w:rsidRDefault="00705FEB" w:rsidP="0018493A">
      <w:pPr>
        <w:pStyle w:val="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Frage</w:t>
      </w:r>
    </w:p>
    <w:p w14:paraId="14A344CD" w14:textId="77777777" w:rsidR="00987723" w:rsidRPr="00087104" w:rsidRDefault="00987723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Nennen Sie in folgender Tabelle für die IP-Adressklassen B, C und D die jeweilige Standard-Subnetzmaske. (</w:t>
      </w:r>
      <w:r w:rsidRPr="00087104">
        <w:rPr>
          <w:rFonts w:ascii="Source Sans Pro" w:hAnsi="Source Sans Pro"/>
          <w:highlight w:val="yellow"/>
        </w:rPr>
        <w:t>3 Punkte</w:t>
      </w:r>
      <w:r w:rsidRPr="00087104">
        <w:rPr>
          <w:rFonts w:ascii="Source Sans Pro" w:hAnsi="Source Sans Pro"/>
        </w:rPr>
        <w:t>)</w:t>
      </w:r>
    </w:p>
    <w:tbl>
      <w:tblPr>
        <w:tblStyle w:val="Tabellenraster"/>
        <w:tblW w:w="0" w:type="auto"/>
        <w:tblInd w:w="-113" w:type="dxa"/>
        <w:tblLook w:val="04A0" w:firstRow="1" w:lastRow="0" w:firstColumn="1" w:lastColumn="0" w:noHBand="0" w:noVBand="1"/>
      </w:tblPr>
      <w:tblGrid>
        <w:gridCol w:w="2161"/>
        <w:gridCol w:w="4355"/>
      </w:tblGrid>
      <w:tr w:rsidR="0038255E" w:rsidRPr="00087104" w14:paraId="6AF0A52A" w14:textId="77777777" w:rsidTr="00906F13">
        <w:trPr>
          <w:trHeight w:val="567"/>
        </w:trPr>
        <w:tc>
          <w:tcPr>
            <w:tcW w:w="2161" w:type="dxa"/>
            <w:vAlign w:val="center"/>
          </w:tcPr>
          <w:p w14:paraId="76301026" w14:textId="77777777" w:rsidR="0038255E" w:rsidRPr="00087104" w:rsidRDefault="0038255E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IPv4-Adressklasse</w:t>
            </w:r>
          </w:p>
        </w:tc>
        <w:tc>
          <w:tcPr>
            <w:tcW w:w="4355" w:type="dxa"/>
            <w:tcBorders>
              <w:bottom w:val="single" w:sz="4" w:space="0" w:color="auto"/>
            </w:tcBorders>
            <w:vAlign w:val="center"/>
          </w:tcPr>
          <w:p w14:paraId="2CE86829" w14:textId="77777777" w:rsidR="0038255E" w:rsidRPr="00087104" w:rsidRDefault="0038255E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Standard-Subnetzmaske</w:t>
            </w:r>
          </w:p>
        </w:tc>
      </w:tr>
      <w:tr w:rsidR="0038255E" w:rsidRPr="00087104" w14:paraId="5F91622C" w14:textId="77777777" w:rsidTr="00906F13">
        <w:trPr>
          <w:trHeight w:val="567"/>
        </w:trPr>
        <w:tc>
          <w:tcPr>
            <w:tcW w:w="2161" w:type="dxa"/>
            <w:vAlign w:val="center"/>
          </w:tcPr>
          <w:p w14:paraId="2CFD25E9" w14:textId="77777777" w:rsidR="0038255E" w:rsidRPr="00087104" w:rsidRDefault="0038255E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A</w:t>
            </w:r>
          </w:p>
        </w:tc>
        <w:tc>
          <w:tcPr>
            <w:tcW w:w="4355" w:type="dxa"/>
            <w:tcBorders>
              <w:tl2br w:val="single" w:sz="4" w:space="0" w:color="auto"/>
              <w:tr2bl w:val="single" w:sz="4" w:space="0" w:color="auto"/>
            </w:tcBorders>
            <w:shd w:val="pct15" w:color="auto" w:fill="auto"/>
            <w:vAlign w:val="center"/>
          </w:tcPr>
          <w:p w14:paraId="06A4139F" w14:textId="77777777" w:rsidR="0038255E" w:rsidRPr="00087104" w:rsidRDefault="0038255E" w:rsidP="0018493A">
            <w:pPr>
              <w:jc w:val="both"/>
              <w:rPr>
                <w:rFonts w:ascii="Source Sans Pro" w:hAnsi="Source Sans Pro" w:cs="Arial"/>
              </w:rPr>
            </w:pPr>
          </w:p>
        </w:tc>
      </w:tr>
      <w:tr w:rsidR="0038255E" w:rsidRPr="00087104" w14:paraId="776C9A25" w14:textId="77777777" w:rsidTr="00906F13">
        <w:trPr>
          <w:trHeight w:val="567"/>
        </w:trPr>
        <w:tc>
          <w:tcPr>
            <w:tcW w:w="2161" w:type="dxa"/>
            <w:vAlign w:val="center"/>
          </w:tcPr>
          <w:p w14:paraId="677020A7" w14:textId="77777777" w:rsidR="0038255E" w:rsidRPr="00087104" w:rsidRDefault="0038255E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B</w:t>
            </w:r>
          </w:p>
        </w:tc>
        <w:tc>
          <w:tcPr>
            <w:tcW w:w="4355" w:type="dxa"/>
            <w:vAlign w:val="center"/>
          </w:tcPr>
          <w:p w14:paraId="53A18B5F" w14:textId="7432CD22" w:rsidR="0038255E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>
              <w:rPr>
                <w:rFonts w:ascii="Source Sans Pro" w:hAnsi="Source Sans Pro" w:cs="Arial"/>
              </w:rPr>
              <w:t>255.255.0</w:t>
            </w:r>
          </w:p>
        </w:tc>
      </w:tr>
      <w:tr w:rsidR="0038255E" w:rsidRPr="00087104" w14:paraId="24424314" w14:textId="77777777" w:rsidTr="00906F13">
        <w:trPr>
          <w:trHeight w:val="567"/>
        </w:trPr>
        <w:tc>
          <w:tcPr>
            <w:tcW w:w="2161" w:type="dxa"/>
            <w:vAlign w:val="center"/>
          </w:tcPr>
          <w:p w14:paraId="1C626718" w14:textId="77777777" w:rsidR="0038255E" w:rsidRPr="00087104" w:rsidRDefault="0038255E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C</w:t>
            </w:r>
          </w:p>
        </w:tc>
        <w:tc>
          <w:tcPr>
            <w:tcW w:w="4355" w:type="dxa"/>
            <w:vAlign w:val="center"/>
          </w:tcPr>
          <w:p w14:paraId="0619BBB2" w14:textId="6A58D6DB" w:rsidR="0038255E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>
              <w:rPr>
                <w:rFonts w:ascii="Source Sans Pro" w:hAnsi="Source Sans Pro" w:cs="Arial"/>
              </w:rPr>
              <w:t>255.255.255.0</w:t>
            </w:r>
          </w:p>
        </w:tc>
      </w:tr>
      <w:tr w:rsidR="0038255E" w:rsidRPr="00087104" w14:paraId="30FA76A9" w14:textId="77777777" w:rsidTr="00906F13">
        <w:trPr>
          <w:trHeight w:val="567"/>
        </w:trPr>
        <w:tc>
          <w:tcPr>
            <w:tcW w:w="2161" w:type="dxa"/>
            <w:vAlign w:val="center"/>
          </w:tcPr>
          <w:p w14:paraId="1D141E93" w14:textId="77777777" w:rsidR="0038255E" w:rsidRPr="00087104" w:rsidRDefault="0038255E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D</w:t>
            </w:r>
          </w:p>
        </w:tc>
        <w:tc>
          <w:tcPr>
            <w:tcW w:w="4355" w:type="dxa"/>
            <w:vAlign w:val="center"/>
          </w:tcPr>
          <w:p w14:paraId="27E5ABBF" w14:textId="63B57D88" w:rsidR="0038255E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>
              <w:rPr>
                <w:rFonts w:ascii="Source Sans Pro" w:hAnsi="Source Sans Pro" w:cs="Arial"/>
              </w:rPr>
              <w:t>-</w:t>
            </w:r>
          </w:p>
        </w:tc>
      </w:tr>
    </w:tbl>
    <w:p w14:paraId="12839C84" w14:textId="77777777" w:rsidR="0038255E" w:rsidRPr="00087104" w:rsidRDefault="0038255E" w:rsidP="0018493A">
      <w:pPr>
        <w:pStyle w:val="Sub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Lösungsvorschlag</w:t>
      </w:r>
    </w:p>
    <w:p w14:paraId="55E6DC6E" w14:textId="77777777" w:rsidR="00987723" w:rsidRPr="00087104" w:rsidRDefault="00987723" w:rsidP="0018493A">
      <w:pPr>
        <w:jc w:val="both"/>
        <w:rPr>
          <w:rFonts w:ascii="Source Sans Pro" w:hAnsi="Source Sans Pro"/>
        </w:rPr>
      </w:pPr>
    </w:p>
    <w:p w14:paraId="75A804D1" w14:textId="77777777" w:rsidR="00705FEB" w:rsidRPr="00087104" w:rsidRDefault="00705FEB" w:rsidP="0018493A">
      <w:pPr>
        <w:jc w:val="both"/>
        <w:rPr>
          <w:rFonts w:ascii="Source Sans Pro" w:hAnsi="Source Sans Pro"/>
        </w:rPr>
      </w:pPr>
    </w:p>
    <w:p w14:paraId="408EE01A" w14:textId="77777777" w:rsidR="00705FEB" w:rsidRPr="00087104" w:rsidRDefault="00705FEB" w:rsidP="0018493A">
      <w:pPr>
        <w:pStyle w:val="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Frage</w:t>
      </w:r>
    </w:p>
    <w:p w14:paraId="4F5DD2AC" w14:textId="77777777" w:rsidR="00987723" w:rsidRPr="00087104" w:rsidRDefault="00987723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 xml:space="preserve">Ermitteln Sie die Anzahl der IPv4-Adressen, die im oben angezeigten Subnetz mit der </w:t>
      </w:r>
      <w:proofErr w:type="spellStart"/>
      <w:r w:rsidRPr="00087104">
        <w:rPr>
          <w:rFonts w:ascii="Source Sans Pro" w:hAnsi="Source Sans Pro"/>
        </w:rPr>
        <w:t>Subnetzaske</w:t>
      </w:r>
      <w:proofErr w:type="spellEnd"/>
      <w:r w:rsidRPr="00087104">
        <w:rPr>
          <w:rFonts w:ascii="Source Sans Pro" w:hAnsi="Source Sans Pro"/>
        </w:rPr>
        <w:t xml:space="preserve"> 255.255.0.0 maximal vergeben werden können. (</w:t>
      </w:r>
      <w:r w:rsidRPr="00087104">
        <w:rPr>
          <w:rFonts w:ascii="Source Sans Pro" w:hAnsi="Source Sans Pro"/>
          <w:highlight w:val="yellow"/>
        </w:rPr>
        <w:t>3 Punkte</w:t>
      </w:r>
      <w:r w:rsidRPr="00087104">
        <w:rPr>
          <w:rFonts w:ascii="Source Sans Pro" w:hAnsi="Source Sans Pro"/>
        </w:rPr>
        <w:t>)</w:t>
      </w:r>
    </w:p>
    <w:p w14:paraId="27449F7E" w14:textId="77777777" w:rsidR="00987723" w:rsidRPr="00087104" w:rsidRDefault="00987723" w:rsidP="0018493A">
      <w:pPr>
        <w:pStyle w:val="Sub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Lösungsvorschlag</w:t>
      </w:r>
    </w:p>
    <w:p w14:paraId="7A1BDB36" w14:textId="742241EC" w:rsidR="00987723" w:rsidRPr="00087104" w:rsidRDefault="000A5F18" w:rsidP="0018493A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14:paraId="019BFD27" w14:textId="77777777" w:rsidR="00705FEB" w:rsidRPr="00087104" w:rsidRDefault="00705FEB" w:rsidP="0018493A">
      <w:pPr>
        <w:pStyle w:val="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lastRenderedPageBreak/>
        <w:t>Frage</w:t>
      </w:r>
    </w:p>
    <w:p w14:paraId="6C984E7A" w14:textId="77777777" w:rsidR="005E6F03" w:rsidRPr="00087104" w:rsidRDefault="005E6F03" w:rsidP="0018493A">
      <w:pPr>
        <w:spacing w:after="0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 xml:space="preserve">Für das lokale Netzwerk im Verarbeitungszentrum der </w:t>
      </w:r>
      <w:proofErr w:type="spellStart"/>
      <w:r w:rsidRPr="00087104">
        <w:rPr>
          <w:rFonts w:ascii="Source Sans Pro" w:hAnsi="Source Sans Pro"/>
        </w:rPr>
        <w:t>GeoData</w:t>
      </w:r>
      <w:proofErr w:type="spellEnd"/>
      <w:r w:rsidRPr="00087104">
        <w:rPr>
          <w:rFonts w:ascii="Source Sans Pro" w:hAnsi="Source Sans Pro"/>
        </w:rPr>
        <w:t xml:space="preserve"> AG ist folgender IP-Adressbereich vorgesehen:</w:t>
      </w:r>
    </w:p>
    <w:p w14:paraId="7E4B6F9A" w14:textId="77777777" w:rsidR="005E6F03" w:rsidRPr="00087104" w:rsidRDefault="005E6F03" w:rsidP="0018493A">
      <w:pPr>
        <w:spacing w:after="0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192.168.1.0/</w:t>
      </w:r>
      <w:r w:rsidRPr="00087104">
        <w:rPr>
          <w:rFonts w:ascii="Source Sans Pro" w:hAnsi="Source Sans Pro"/>
          <w:b/>
        </w:rPr>
        <w:t>24</w:t>
      </w:r>
    </w:p>
    <w:p w14:paraId="79CF371A" w14:textId="77777777" w:rsidR="005E6F03" w:rsidRPr="00087104" w:rsidRDefault="005E6F03" w:rsidP="0018493A">
      <w:pPr>
        <w:spacing w:after="0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 xml:space="preserve">Für jede der fünf Abteilungen der </w:t>
      </w:r>
      <w:proofErr w:type="spellStart"/>
      <w:r w:rsidRPr="00087104">
        <w:rPr>
          <w:rFonts w:ascii="Source Sans Pro" w:hAnsi="Source Sans Pro"/>
        </w:rPr>
        <w:t>GeoData</w:t>
      </w:r>
      <w:proofErr w:type="spellEnd"/>
      <w:r w:rsidRPr="00087104">
        <w:rPr>
          <w:rFonts w:ascii="Source Sans Pro" w:hAnsi="Source Sans Pro"/>
        </w:rPr>
        <w:t xml:space="preserve"> AG soll nun ein Subnetz eingerichtet werden.</w:t>
      </w:r>
      <w:r w:rsidRPr="00087104">
        <w:rPr>
          <w:rFonts w:ascii="Source Sans Pro" w:hAnsi="Source Sans Pro"/>
        </w:rPr>
        <w:br/>
        <w:t>Jedes Subnetz soll für 20 Hosts ausgelegt sein.</w:t>
      </w:r>
    </w:p>
    <w:p w14:paraId="35AC8785" w14:textId="77777777" w:rsidR="003837A0" w:rsidRDefault="003837A0" w:rsidP="0018493A">
      <w:pPr>
        <w:spacing w:after="0"/>
        <w:jc w:val="both"/>
        <w:rPr>
          <w:rFonts w:ascii="Source Sans Pro" w:hAnsi="Source Sans Pro"/>
        </w:rPr>
      </w:pPr>
    </w:p>
    <w:p w14:paraId="1A6EB3CF" w14:textId="2B8C051A" w:rsidR="005E6F03" w:rsidRPr="00087104" w:rsidRDefault="005E6F03" w:rsidP="0018493A">
      <w:pPr>
        <w:spacing w:after="0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Ermitteln Sie entsprechende Subnetzmaske. (</w:t>
      </w:r>
      <w:r w:rsidRPr="00087104">
        <w:rPr>
          <w:rFonts w:ascii="Source Sans Pro" w:hAnsi="Source Sans Pro"/>
          <w:highlight w:val="yellow"/>
        </w:rPr>
        <w:t>4 Punkte</w:t>
      </w:r>
      <w:r w:rsidRPr="00087104">
        <w:rPr>
          <w:rFonts w:ascii="Source Sans Pro" w:hAnsi="Source Sans Pro"/>
        </w:rPr>
        <w:t>)</w:t>
      </w:r>
    </w:p>
    <w:p w14:paraId="2A065A8C" w14:textId="77777777" w:rsidR="005E6F03" w:rsidRPr="00087104" w:rsidRDefault="005E6F03" w:rsidP="00615FD2">
      <w:pPr>
        <w:pStyle w:val="Subheadline"/>
        <w:spacing w:before="0" w:after="120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Lösungsvorschlag</w:t>
      </w:r>
    </w:p>
    <w:p w14:paraId="63059C42" w14:textId="6DB10407" w:rsidR="005E6F03" w:rsidRDefault="000A5F18" w:rsidP="0018493A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</w:p>
    <w:p w14:paraId="71F904B9" w14:textId="36BA4420" w:rsidR="00C314B2" w:rsidRPr="00C314B2" w:rsidRDefault="00C314B2" w:rsidP="0018493A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255.255.255.128</w:t>
      </w:r>
    </w:p>
    <w:p w14:paraId="60FE563F" w14:textId="77777777" w:rsidR="00705FEB" w:rsidRPr="00087104" w:rsidRDefault="00705FEB" w:rsidP="0018493A">
      <w:pPr>
        <w:pStyle w:val="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Frage</w:t>
      </w:r>
    </w:p>
    <w:p w14:paraId="183F9039" w14:textId="77777777" w:rsidR="00705FEB" w:rsidRPr="00087104" w:rsidRDefault="00705FEB" w:rsidP="0018493A">
      <w:pPr>
        <w:jc w:val="both"/>
        <w:rPr>
          <w:rFonts w:ascii="Source Sans Pro" w:hAnsi="Source Sans Pro"/>
        </w:rPr>
      </w:pPr>
    </w:p>
    <w:p w14:paraId="23178155" w14:textId="16FD0004" w:rsidR="005E6F03" w:rsidRPr="00087104" w:rsidRDefault="005E6F03" w:rsidP="0018493A">
      <w:pPr>
        <w:spacing w:after="0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Ergänzen Sie die folgende Tabelle, indem Sie die Netzadressen der Subnetze 2 und 3 angeben. (</w:t>
      </w:r>
      <w:r w:rsidRPr="00087104">
        <w:rPr>
          <w:rFonts w:ascii="Source Sans Pro" w:hAnsi="Source Sans Pro"/>
          <w:highlight w:val="yellow"/>
        </w:rPr>
        <w:t>2 Punkte</w:t>
      </w:r>
      <w:r w:rsidRPr="00087104">
        <w:rPr>
          <w:rFonts w:ascii="Source Sans Pro" w:hAnsi="Source Sans Pro"/>
        </w:rPr>
        <w:t>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527"/>
      </w:tblGrid>
      <w:tr w:rsidR="005E6F03" w:rsidRPr="00087104" w14:paraId="38671E23" w14:textId="77777777" w:rsidTr="00906F13">
        <w:trPr>
          <w:trHeight w:val="454"/>
        </w:trPr>
        <w:tc>
          <w:tcPr>
            <w:tcW w:w="1146" w:type="dxa"/>
            <w:vAlign w:val="center"/>
          </w:tcPr>
          <w:p w14:paraId="7BD3D77E" w14:textId="77777777" w:rsidR="005E6F03" w:rsidRPr="00087104" w:rsidRDefault="005E6F03" w:rsidP="0018493A">
            <w:pPr>
              <w:jc w:val="both"/>
              <w:rPr>
                <w:rFonts w:ascii="Source Sans Pro" w:hAnsi="Source Sans Pro" w:cs="Arial"/>
                <w:b/>
              </w:rPr>
            </w:pPr>
            <w:r w:rsidRPr="00087104">
              <w:rPr>
                <w:rFonts w:ascii="Source Sans Pro" w:hAnsi="Source Sans Pro" w:cs="Arial"/>
                <w:b/>
              </w:rPr>
              <w:t>Subnetz</w:t>
            </w:r>
          </w:p>
        </w:tc>
        <w:tc>
          <w:tcPr>
            <w:tcW w:w="3527" w:type="dxa"/>
            <w:vAlign w:val="center"/>
          </w:tcPr>
          <w:p w14:paraId="08FEF76F" w14:textId="77777777" w:rsidR="005E6F03" w:rsidRPr="00087104" w:rsidRDefault="005E6F03" w:rsidP="0018493A">
            <w:pPr>
              <w:jc w:val="both"/>
              <w:rPr>
                <w:rFonts w:ascii="Source Sans Pro" w:hAnsi="Source Sans Pro" w:cs="Arial"/>
                <w:b/>
              </w:rPr>
            </w:pPr>
            <w:r w:rsidRPr="00087104">
              <w:rPr>
                <w:rFonts w:ascii="Source Sans Pro" w:hAnsi="Source Sans Pro" w:cs="Arial"/>
                <w:b/>
              </w:rPr>
              <w:t>Netzadresse</w:t>
            </w:r>
          </w:p>
        </w:tc>
      </w:tr>
      <w:tr w:rsidR="005E6F03" w:rsidRPr="00087104" w14:paraId="35577BB3" w14:textId="77777777" w:rsidTr="00906F13">
        <w:trPr>
          <w:trHeight w:val="454"/>
        </w:trPr>
        <w:tc>
          <w:tcPr>
            <w:tcW w:w="1146" w:type="dxa"/>
            <w:vAlign w:val="center"/>
          </w:tcPr>
          <w:p w14:paraId="66FC031F" w14:textId="77777777" w:rsidR="005E6F03" w:rsidRPr="00087104" w:rsidRDefault="005E6F03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1</w:t>
            </w:r>
          </w:p>
        </w:tc>
        <w:tc>
          <w:tcPr>
            <w:tcW w:w="3527" w:type="dxa"/>
            <w:vAlign w:val="center"/>
          </w:tcPr>
          <w:p w14:paraId="6D10B75E" w14:textId="77777777" w:rsidR="005E6F03" w:rsidRPr="00087104" w:rsidRDefault="005E6F03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192.168.1.0</w:t>
            </w:r>
          </w:p>
        </w:tc>
      </w:tr>
      <w:tr w:rsidR="005E6F03" w:rsidRPr="00087104" w14:paraId="7305ABB0" w14:textId="77777777" w:rsidTr="00906F13">
        <w:trPr>
          <w:trHeight w:val="454"/>
        </w:trPr>
        <w:tc>
          <w:tcPr>
            <w:tcW w:w="1146" w:type="dxa"/>
            <w:vAlign w:val="center"/>
          </w:tcPr>
          <w:p w14:paraId="783140E4" w14:textId="77777777" w:rsidR="005E6F03" w:rsidRPr="00087104" w:rsidRDefault="005E6F03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2</w:t>
            </w:r>
          </w:p>
        </w:tc>
        <w:tc>
          <w:tcPr>
            <w:tcW w:w="3527" w:type="dxa"/>
            <w:vAlign w:val="center"/>
          </w:tcPr>
          <w:p w14:paraId="149353E1" w14:textId="4D355C8A" w:rsidR="005E6F03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192.168.1.</w:t>
            </w:r>
            <w:r>
              <w:rPr>
                <w:rFonts w:ascii="Source Sans Pro" w:hAnsi="Source Sans Pro" w:cs="Arial"/>
              </w:rPr>
              <w:t>32</w:t>
            </w:r>
          </w:p>
        </w:tc>
      </w:tr>
      <w:tr w:rsidR="005E6F03" w:rsidRPr="00087104" w14:paraId="6839535B" w14:textId="77777777" w:rsidTr="00906F13">
        <w:trPr>
          <w:trHeight w:val="454"/>
        </w:trPr>
        <w:tc>
          <w:tcPr>
            <w:tcW w:w="1146" w:type="dxa"/>
            <w:vAlign w:val="center"/>
          </w:tcPr>
          <w:p w14:paraId="3B986DAF" w14:textId="77777777" w:rsidR="005E6F03" w:rsidRPr="00087104" w:rsidRDefault="005E6F03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3</w:t>
            </w:r>
          </w:p>
        </w:tc>
        <w:tc>
          <w:tcPr>
            <w:tcW w:w="3527" w:type="dxa"/>
            <w:vAlign w:val="center"/>
          </w:tcPr>
          <w:p w14:paraId="61B49808" w14:textId="5CDB38D8" w:rsidR="005E6F03" w:rsidRPr="00087104" w:rsidRDefault="00C314B2" w:rsidP="0018493A">
            <w:pPr>
              <w:jc w:val="both"/>
              <w:rPr>
                <w:rFonts w:ascii="Source Sans Pro" w:hAnsi="Source Sans Pro" w:cs="Arial"/>
              </w:rPr>
            </w:pPr>
            <w:r w:rsidRPr="00087104">
              <w:rPr>
                <w:rFonts w:ascii="Source Sans Pro" w:hAnsi="Source Sans Pro" w:cs="Arial"/>
              </w:rPr>
              <w:t>192.168.1.</w:t>
            </w:r>
            <w:r>
              <w:rPr>
                <w:rFonts w:ascii="Source Sans Pro" w:hAnsi="Source Sans Pro" w:cs="Arial"/>
              </w:rPr>
              <w:t>64</w:t>
            </w:r>
          </w:p>
        </w:tc>
      </w:tr>
    </w:tbl>
    <w:p w14:paraId="72BF36FF" w14:textId="77777777" w:rsidR="005E6F03" w:rsidRPr="00087104" w:rsidRDefault="005E6F03" w:rsidP="0018493A">
      <w:pPr>
        <w:pStyle w:val="Sub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Lösungsvorschlag</w:t>
      </w:r>
    </w:p>
    <w:p w14:paraId="57C95AC4" w14:textId="77777777" w:rsidR="005E6F03" w:rsidRDefault="005E6F03" w:rsidP="0018493A">
      <w:pPr>
        <w:spacing w:after="0"/>
        <w:jc w:val="both"/>
        <w:rPr>
          <w:rFonts w:ascii="Source Sans Pro" w:hAnsi="Source Sans Pro"/>
        </w:rPr>
      </w:pPr>
    </w:p>
    <w:p w14:paraId="3A559CAE" w14:textId="77777777" w:rsidR="003D39FD" w:rsidRDefault="003D39FD" w:rsidP="0018493A">
      <w:pPr>
        <w:spacing w:after="0"/>
        <w:jc w:val="both"/>
        <w:rPr>
          <w:rFonts w:ascii="Source Sans Pro" w:hAnsi="Source Sans Pro"/>
        </w:rPr>
      </w:pPr>
    </w:p>
    <w:p w14:paraId="25261500" w14:textId="55636111" w:rsidR="003D39FD" w:rsidRDefault="003D39FD" w:rsidP="0018493A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In jedes netz würden maximal 30 Host passen von 32 Adressen.</w:t>
      </w:r>
    </w:p>
    <w:p w14:paraId="02FD3027" w14:textId="611E17BE" w:rsidR="003D39FD" w:rsidRDefault="003D39FD" w:rsidP="0018493A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(32-</w:t>
      </w:r>
      <w:proofErr w:type="gramStart"/>
      <w:r>
        <w:rPr>
          <w:rFonts w:ascii="Source Sans Pro" w:hAnsi="Source Sans Pro"/>
        </w:rPr>
        <w:t>2 )</w:t>
      </w:r>
      <w:proofErr w:type="gramEnd"/>
      <w:r>
        <w:rPr>
          <w:rFonts w:ascii="Source Sans Pro" w:hAnsi="Source Sans Pro"/>
        </w:rPr>
        <w:t xml:space="preserve"> weil jeweils eine für das netz und eine für die Broadcast reserviert ist.</w:t>
      </w:r>
    </w:p>
    <w:p w14:paraId="198BF627" w14:textId="77777777" w:rsidR="000A5F18" w:rsidRPr="00087104" w:rsidRDefault="000A5F18" w:rsidP="0018493A">
      <w:pPr>
        <w:spacing w:after="0"/>
        <w:jc w:val="both"/>
        <w:rPr>
          <w:rFonts w:ascii="Source Sans Pro" w:hAnsi="Source Sans Pro"/>
        </w:rPr>
      </w:pPr>
    </w:p>
    <w:p w14:paraId="25598B83" w14:textId="77777777" w:rsidR="00705FEB" w:rsidRPr="00087104" w:rsidRDefault="00705FEB" w:rsidP="0018493A">
      <w:pPr>
        <w:pStyle w:val="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lastRenderedPageBreak/>
        <w:t>Frage</w:t>
      </w:r>
    </w:p>
    <w:p w14:paraId="31333783" w14:textId="201F0514" w:rsidR="009D7514" w:rsidRPr="00087104" w:rsidRDefault="009D7514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Der neue Datenbankserver wird in das Netzwerk integriert und muss eine IPv4-Adresse erhalten.</w:t>
      </w:r>
    </w:p>
    <w:p w14:paraId="14E55B02" w14:textId="503FEFC4" w:rsidR="009D7514" w:rsidRPr="00087104" w:rsidRDefault="009D7514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Für den Datenbankserver wurden folgende IPv4-Adressen vorgeschlagen.</w:t>
      </w:r>
    </w:p>
    <w:p w14:paraId="3DE11AF7" w14:textId="2324AA0A" w:rsidR="009D7514" w:rsidRPr="00087104" w:rsidRDefault="009D7514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 xml:space="preserve">Beurteilen Sie, ob </w:t>
      </w:r>
      <w:r w:rsidR="006E6DBB" w:rsidRPr="00087104">
        <w:rPr>
          <w:rFonts w:ascii="Source Sans Pro" w:hAnsi="Source Sans Pro"/>
        </w:rPr>
        <w:t>die nachfolgenden IPv4-Adressen</w:t>
      </w:r>
      <w:r w:rsidRPr="00087104">
        <w:rPr>
          <w:rFonts w:ascii="Source Sans Pro" w:hAnsi="Source Sans Pro"/>
        </w:rPr>
        <w:t xml:space="preserve"> für den Datenbankserver jeweils geeignet wären bzw. ungeeignet sind. (</w:t>
      </w:r>
      <w:r w:rsidRPr="00087104">
        <w:rPr>
          <w:rFonts w:ascii="Source Sans Pro" w:hAnsi="Source Sans Pro"/>
          <w:highlight w:val="yellow"/>
        </w:rPr>
        <w:t>3 Punkte</w:t>
      </w:r>
      <w:r w:rsidRPr="00087104">
        <w:rPr>
          <w:rFonts w:ascii="Source Sans Pro" w:hAnsi="Source Sans Pro"/>
        </w:rPr>
        <w:t>)</w:t>
      </w:r>
    </w:p>
    <w:p w14:paraId="2CEC726B" w14:textId="7662DDE1" w:rsidR="009D7514" w:rsidRPr="00087104" w:rsidRDefault="009D7514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192.168.10.0/24</w:t>
      </w:r>
      <w:r w:rsidR="00C314B2">
        <w:rPr>
          <w:rFonts w:ascii="Source Sans Pro" w:hAnsi="Source Sans Pro"/>
        </w:rPr>
        <w:tab/>
      </w:r>
    </w:p>
    <w:p w14:paraId="17F41A19" w14:textId="0A99F917" w:rsidR="009D7514" w:rsidRPr="00087104" w:rsidRDefault="009D7514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192.168.10.200/24</w:t>
      </w:r>
    </w:p>
    <w:p w14:paraId="293ED8B3" w14:textId="6B0C259D" w:rsidR="009D7514" w:rsidRPr="00087104" w:rsidRDefault="009D7514" w:rsidP="0018493A">
      <w:pPr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127.0.0.1/8</w:t>
      </w:r>
    </w:p>
    <w:p w14:paraId="3537124E" w14:textId="77777777" w:rsidR="009D7514" w:rsidRPr="00087104" w:rsidRDefault="009D7514" w:rsidP="0018493A">
      <w:pPr>
        <w:pStyle w:val="Subheadline"/>
        <w:jc w:val="both"/>
        <w:rPr>
          <w:rFonts w:ascii="Source Sans Pro" w:hAnsi="Source Sans Pro"/>
        </w:rPr>
      </w:pPr>
      <w:r w:rsidRPr="00087104">
        <w:rPr>
          <w:rFonts w:ascii="Source Sans Pro" w:hAnsi="Source Sans Pro"/>
        </w:rPr>
        <w:t>Lösungsvorschlag</w:t>
      </w:r>
    </w:p>
    <w:sectPr w:rsidR="009D7514" w:rsidRPr="00087104" w:rsidSect="001849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60" w:right="1134" w:bottom="1134" w:left="1276" w:header="680" w:footer="2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E7658" w14:textId="77777777" w:rsidR="00F63931" w:rsidRDefault="00F63931" w:rsidP="00191A8B">
      <w:pPr>
        <w:spacing w:after="0"/>
      </w:pPr>
      <w:r>
        <w:separator/>
      </w:r>
    </w:p>
  </w:endnote>
  <w:endnote w:type="continuationSeparator" w:id="0">
    <w:p w14:paraId="15D05322" w14:textId="77777777" w:rsidR="00F63931" w:rsidRDefault="00F63931" w:rsidP="00191A8B">
      <w:pPr>
        <w:spacing w:after="0"/>
      </w:pPr>
      <w:r>
        <w:continuationSeparator/>
      </w:r>
    </w:p>
  </w:endnote>
  <w:endnote w:type="continuationNotice" w:id="1">
    <w:p w14:paraId="713E4DEF" w14:textId="77777777" w:rsidR="00F63931" w:rsidRDefault="00F6393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9A6D3" w14:textId="77777777" w:rsidR="00AC7FB4" w:rsidRDefault="00AC7FB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E352E" w14:textId="503778B6" w:rsidR="0018493A" w:rsidRDefault="00666382" w:rsidP="0018493A">
    <w:pPr>
      <w:tabs>
        <w:tab w:val="right" w:pos="9639"/>
      </w:tabs>
      <w:ind w:right="-1"/>
      <w:rPr>
        <w:noProof/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  \* MERGEFORMAT 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LF-PV-1_Übung_6-Fragen-IPv4.docx</w:t>
    </w:r>
    <w:r>
      <w:rPr>
        <w:color w:val="000000"/>
        <w:sz w:val="14"/>
        <w:szCs w:val="14"/>
      </w:rPr>
      <w:fldChar w:fldCharType="end"/>
    </w:r>
    <w:r w:rsidR="0018493A">
      <w:rPr>
        <w:color w:val="000000"/>
        <w:sz w:val="14"/>
        <w:szCs w:val="14"/>
      </w:rPr>
      <w:tab/>
      <w:t xml:space="preserve">Seite </w:t>
    </w:r>
    <w:r w:rsidR="0018493A">
      <w:rPr>
        <w:color w:val="000000"/>
        <w:sz w:val="14"/>
        <w:szCs w:val="14"/>
      </w:rPr>
      <w:fldChar w:fldCharType="begin"/>
    </w:r>
    <w:r w:rsidR="0018493A">
      <w:rPr>
        <w:color w:val="000000"/>
        <w:sz w:val="14"/>
        <w:szCs w:val="14"/>
      </w:rPr>
      <w:instrText>PAGE</w:instrText>
    </w:r>
    <w:r w:rsidR="0018493A">
      <w:rPr>
        <w:color w:val="000000"/>
        <w:sz w:val="14"/>
        <w:szCs w:val="14"/>
      </w:rPr>
      <w:fldChar w:fldCharType="separate"/>
    </w:r>
    <w:r w:rsidR="0018493A">
      <w:rPr>
        <w:color w:val="000000"/>
        <w:sz w:val="14"/>
        <w:szCs w:val="14"/>
      </w:rPr>
      <w:t>1</w:t>
    </w:r>
    <w:r w:rsidR="0018493A">
      <w:rPr>
        <w:color w:val="000000"/>
        <w:sz w:val="14"/>
        <w:szCs w:val="14"/>
      </w:rPr>
      <w:fldChar w:fldCharType="end"/>
    </w:r>
    <w:r w:rsidR="0018493A">
      <w:rPr>
        <w:color w:val="000000"/>
        <w:sz w:val="14"/>
        <w:szCs w:val="14"/>
      </w:rPr>
      <w:t xml:space="preserve"> von </w:t>
    </w:r>
    <w:r w:rsidR="0018493A">
      <w:rPr>
        <w:color w:val="000000"/>
        <w:sz w:val="14"/>
        <w:szCs w:val="14"/>
      </w:rPr>
      <w:fldChar w:fldCharType="begin"/>
    </w:r>
    <w:r w:rsidR="0018493A">
      <w:rPr>
        <w:color w:val="000000"/>
        <w:sz w:val="14"/>
        <w:szCs w:val="14"/>
      </w:rPr>
      <w:instrText xml:space="preserve"> NUMPAGES </w:instrText>
    </w:r>
    <w:r w:rsidR="0018493A">
      <w:rPr>
        <w:color w:val="000000"/>
        <w:sz w:val="14"/>
        <w:szCs w:val="14"/>
      </w:rPr>
      <w:fldChar w:fldCharType="separate"/>
    </w:r>
    <w:r w:rsidR="0018493A">
      <w:rPr>
        <w:color w:val="000000"/>
        <w:sz w:val="14"/>
        <w:szCs w:val="14"/>
      </w:rPr>
      <w:t>4</w:t>
    </w:r>
    <w:r w:rsidR="0018493A">
      <w:rPr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3EB83" w14:textId="77777777" w:rsidR="00AC7FB4" w:rsidRDefault="00AC7FB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74913" w14:textId="77777777" w:rsidR="00F63931" w:rsidRDefault="00F63931" w:rsidP="00191A8B">
      <w:pPr>
        <w:spacing w:after="0"/>
      </w:pPr>
      <w:r>
        <w:separator/>
      </w:r>
    </w:p>
  </w:footnote>
  <w:footnote w:type="continuationSeparator" w:id="0">
    <w:p w14:paraId="2680D6D3" w14:textId="77777777" w:rsidR="00F63931" w:rsidRDefault="00F63931" w:rsidP="00191A8B">
      <w:pPr>
        <w:spacing w:after="0"/>
      </w:pPr>
      <w:r>
        <w:continuationSeparator/>
      </w:r>
    </w:p>
  </w:footnote>
  <w:footnote w:type="continuationNotice" w:id="1">
    <w:p w14:paraId="1526A981" w14:textId="77777777" w:rsidR="00F63931" w:rsidRDefault="00F6393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D97A0" w14:textId="77777777" w:rsidR="00AC7FB4" w:rsidRDefault="00AC7FB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1D976" w14:textId="18E18F60" w:rsidR="00F45242" w:rsidRDefault="000E0252" w:rsidP="000E0252">
    <w:pPr>
      <w:pStyle w:val="Kopfzeile"/>
      <w:tabs>
        <w:tab w:val="clear" w:pos="4536"/>
        <w:tab w:val="clear" w:pos="9072"/>
        <w:tab w:val="left" w:pos="6851"/>
      </w:tabs>
    </w:pPr>
    <w:r w:rsidRPr="000E0252">
      <w:rPr>
        <w:noProof/>
        <w:lang w:eastAsia="de-DE"/>
      </w:rPr>
      <w:drawing>
        <wp:inline distT="0" distB="0" distL="0" distR="0" wp14:anchorId="0F6DC8E4" wp14:editId="28D56AB0">
          <wp:extent cx="3720124" cy="800100"/>
          <wp:effectExtent l="0" t="0" r="0" b="0"/>
          <wp:docPr id="1028979568" name="Grafik 10289795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20124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A3371" w14:textId="77777777" w:rsidR="00AC7FB4" w:rsidRDefault="00AC7FB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1298C"/>
    <w:multiLevelType w:val="hybridMultilevel"/>
    <w:tmpl w:val="32901F24"/>
    <w:lvl w:ilvl="0" w:tplc="770EF6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6D5751"/>
    <w:multiLevelType w:val="hybridMultilevel"/>
    <w:tmpl w:val="DFDA2C36"/>
    <w:lvl w:ilvl="0" w:tplc="239A0E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1249">
    <w:abstractNumId w:val="22"/>
  </w:num>
  <w:num w:numId="2" w16cid:durableId="1562669216">
    <w:abstractNumId w:val="28"/>
  </w:num>
  <w:num w:numId="3" w16cid:durableId="1852181635">
    <w:abstractNumId w:val="26"/>
  </w:num>
  <w:num w:numId="4" w16cid:durableId="1884053362">
    <w:abstractNumId w:val="14"/>
  </w:num>
  <w:num w:numId="5" w16cid:durableId="1293631025">
    <w:abstractNumId w:val="8"/>
  </w:num>
  <w:num w:numId="6" w16cid:durableId="1128932029">
    <w:abstractNumId w:val="13"/>
  </w:num>
  <w:num w:numId="7" w16cid:durableId="923341024">
    <w:abstractNumId w:val="4"/>
  </w:num>
  <w:num w:numId="8" w16cid:durableId="707267036">
    <w:abstractNumId w:val="23"/>
  </w:num>
  <w:num w:numId="9" w16cid:durableId="670067374">
    <w:abstractNumId w:val="15"/>
  </w:num>
  <w:num w:numId="10" w16cid:durableId="1985504876">
    <w:abstractNumId w:val="20"/>
  </w:num>
  <w:num w:numId="11" w16cid:durableId="1523472780">
    <w:abstractNumId w:val="30"/>
  </w:num>
  <w:num w:numId="12" w16cid:durableId="601031762">
    <w:abstractNumId w:val="19"/>
  </w:num>
  <w:num w:numId="13" w16cid:durableId="937978970">
    <w:abstractNumId w:val="27"/>
  </w:num>
  <w:num w:numId="14" w16cid:durableId="109083579">
    <w:abstractNumId w:val="16"/>
  </w:num>
  <w:num w:numId="15" w16cid:durableId="1637682295">
    <w:abstractNumId w:val="1"/>
  </w:num>
  <w:num w:numId="16" w16cid:durableId="1509367522">
    <w:abstractNumId w:val="10"/>
  </w:num>
  <w:num w:numId="17" w16cid:durableId="1971932254">
    <w:abstractNumId w:val="12"/>
  </w:num>
  <w:num w:numId="18" w16cid:durableId="1728338247">
    <w:abstractNumId w:val="3"/>
  </w:num>
  <w:num w:numId="19" w16cid:durableId="555241478">
    <w:abstractNumId w:val="0"/>
  </w:num>
  <w:num w:numId="20" w16cid:durableId="444226962">
    <w:abstractNumId w:val="29"/>
  </w:num>
  <w:num w:numId="21" w16cid:durableId="682442375">
    <w:abstractNumId w:val="11"/>
  </w:num>
  <w:num w:numId="22" w16cid:durableId="260071281">
    <w:abstractNumId w:val="9"/>
  </w:num>
  <w:num w:numId="23" w16cid:durableId="920485003">
    <w:abstractNumId w:val="2"/>
  </w:num>
  <w:num w:numId="24" w16cid:durableId="996882214">
    <w:abstractNumId w:val="17"/>
  </w:num>
  <w:num w:numId="25" w16cid:durableId="1785953831">
    <w:abstractNumId w:val="21"/>
  </w:num>
  <w:num w:numId="26" w16cid:durableId="771050745">
    <w:abstractNumId w:val="5"/>
  </w:num>
  <w:num w:numId="27" w16cid:durableId="681778875">
    <w:abstractNumId w:val="7"/>
  </w:num>
  <w:num w:numId="28" w16cid:durableId="663512911">
    <w:abstractNumId w:val="24"/>
  </w:num>
  <w:num w:numId="29" w16cid:durableId="520094690">
    <w:abstractNumId w:val="25"/>
  </w:num>
  <w:num w:numId="30" w16cid:durableId="1053886765">
    <w:abstractNumId w:val="18"/>
  </w:num>
  <w:num w:numId="31" w16cid:durableId="213490225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0BB5"/>
    <w:rsid w:val="00041521"/>
    <w:rsid w:val="0004162C"/>
    <w:rsid w:val="000523FA"/>
    <w:rsid w:val="00055807"/>
    <w:rsid w:val="000601E6"/>
    <w:rsid w:val="0006403D"/>
    <w:rsid w:val="000667A7"/>
    <w:rsid w:val="00074111"/>
    <w:rsid w:val="00085476"/>
    <w:rsid w:val="00087104"/>
    <w:rsid w:val="00094610"/>
    <w:rsid w:val="00095846"/>
    <w:rsid w:val="00096298"/>
    <w:rsid w:val="00097EF7"/>
    <w:rsid w:val="000A03A3"/>
    <w:rsid w:val="000A1674"/>
    <w:rsid w:val="000A2EB2"/>
    <w:rsid w:val="000A5F18"/>
    <w:rsid w:val="000C3D7F"/>
    <w:rsid w:val="000C68FD"/>
    <w:rsid w:val="000D132C"/>
    <w:rsid w:val="000D561F"/>
    <w:rsid w:val="000D5904"/>
    <w:rsid w:val="000E0252"/>
    <w:rsid w:val="000E0FF3"/>
    <w:rsid w:val="000E4976"/>
    <w:rsid w:val="000F05B5"/>
    <w:rsid w:val="000F09FB"/>
    <w:rsid w:val="000F1804"/>
    <w:rsid w:val="000F277B"/>
    <w:rsid w:val="000F2ABB"/>
    <w:rsid w:val="000F3CBE"/>
    <w:rsid w:val="000F5DE0"/>
    <w:rsid w:val="000F7D77"/>
    <w:rsid w:val="00111000"/>
    <w:rsid w:val="00111DF4"/>
    <w:rsid w:val="001334CA"/>
    <w:rsid w:val="00135A70"/>
    <w:rsid w:val="0014434B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8445D"/>
    <w:rsid w:val="0018493A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2316"/>
    <w:rsid w:val="001B3681"/>
    <w:rsid w:val="001B6BCD"/>
    <w:rsid w:val="001B7187"/>
    <w:rsid w:val="001D02FD"/>
    <w:rsid w:val="001D0F5B"/>
    <w:rsid w:val="001D2091"/>
    <w:rsid w:val="001D29FC"/>
    <w:rsid w:val="001E16D3"/>
    <w:rsid w:val="001E19F4"/>
    <w:rsid w:val="001E2970"/>
    <w:rsid w:val="001E3216"/>
    <w:rsid w:val="001E34E0"/>
    <w:rsid w:val="001E40D7"/>
    <w:rsid w:val="001F1F74"/>
    <w:rsid w:val="001F4396"/>
    <w:rsid w:val="001F6615"/>
    <w:rsid w:val="001F6F62"/>
    <w:rsid w:val="002030CD"/>
    <w:rsid w:val="00216CDC"/>
    <w:rsid w:val="00221737"/>
    <w:rsid w:val="00223EDA"/>
    <w:rsid w:val="00233DDD"/>
    <w:rsid w:val="00237136"/>
    <w:rsid w:val="002379DE"/>
    <w:rsid w:val="00237CA9"/>
    <w:rsid w:val="0024203A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B68B4"/>
    <w:rsid w:val="002C19E7"/>
    <w:rsid w:val="002C1C6E"/>
    <w:rsid w:val="002C252F"/>
    <w:rsid w:val="002C4977"/>
    <w:rsid w:val="002C6618"/>
    <w:rsid w:val="002C7678"/>
    <w:rsid w:val="002D06B2"/>
    <w:rsid w:val="002D06EA"/>
    <w:rsid w:val="002D446A"/>
    <w:rsid w:val="002D5092"/>
    <w:rsid w:val="002D58A5"/>
    <w:rsid w:val="002D5A79"/>
    <w:rsid w:val="002D5BC8"/>
    <w:rsid w:val="002D5FE9"/>
    <w:rsid w:val="002D6B84"/>
    <w:rsid w:val="002E2550"/>
    <w:rsid w:val="002E3A91"/>
    <w:rsid w:val="002F1CD6"/>
    <w:rsid w:val="003048A9"/>
    <w:rsid w:val="00312DA6"/>
    <w:rsid w:val="003169E5"/>
    <w:rsid w:val="00323571"/>
    <w:rsid w:val="00333904"/>
    <w:rsid w:val="00333EE2"/>
    <w:rsid w:val="00335F37"/>
    <w:rsid w:val="00343003"/>
    <w:rsid w:val="00343D84"/>
    <w:rsid w:val="003475ED"/>
    <w:rsid w:val="003502AF"/>
    <w:rsid w:val="003537E4"/>
    <w:rsid w:val="0035425C"/>
    <w:rsid w:val="0035535B"/>
    <w:rsid w:val="00355460"/>
    <w:rsid w:val="00355AAC"/>
    <w:rsid w:val="0036794A"/>
    <w:rsid w:val="003717F1"/>
    <w:rsid w:val="003736A8"/>
    <w:rsid w:val="0037682A"/>
    <w:rsid w:val="00380F6D"/>
    <w:rsid w:val="00382035"/>
    <w:rsid w:val="0038255E"/>
    <w:rsid w:val="003826A2"/>
    <w:rsid w:val="003837A0"/>
    <w:rsid w:val="00384438"/>
    <w:rsid w:val="003849F7"/>
    <w:rsid w:val="0038579D"/>
    <w:rsid w:val="00385ABE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D39FD"/>
    <w:rsid w:val="003E02B4"/>
    <w:rsid w:val="003E3313"/>
    <w:rsid w:val="003F48F0"/>
    <w:rsid w:val="0040294F"/>
    <w:rsid w:val="004035F8"/>
    <w:rsid w:val="00407E5A"/>
    <w:rsid w:val="00413AB8"/>
    <w:rsid w:val="00414BFC"/>
    <w:rsid w:val="00422CC2"/>
    <w:rsid w:val="00431575"/>
    <w:rsid w:val="004318A8"/>
    <w:rsid w:val="00435CF5"/>
    <w:rsid w:val="00436FF2"/>
    <w:rsid w:val="004406CD"/>
    <w:rsid w:val="004423E6"/>
    <w:rsid w:val="00442954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95A54"/>
    <w:rsid w:val="004A0913"/>
    <w:rsid w:val="004A2973"/>
    <w:rsid w:val="004A3BC3"/>
    <w:rsid w:val="004A55D6"/>
    <w:rsid w:val="004A5C3A"/>
    <w:rsid w:val="004A6447"/>
    <w:rsid w:val="004B5EEE"/>
    <w:rsid w:val="004B6316"/>
    <w:rsid w:val="004B7F00"/>
    <w:rsid w:val="004C2C7A"/>
    <w:rsid w:val="004C5899"/>
    <w:rsid w:val="004C65E6"/>
    <w:rsid w:val="004D0C25"/>
    <w:rsid w:val="004D3F90"/>
    <w:rsid w:val="004D4246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16E44"/>
    <w:rsid w:val="005217F4"/>
    <w:rsid w:val="0053031C"/>
    <w:rsid w:val="0053124C"/>
    <w:rsid w:val="00534CCC"/>
    <w:rsid w:val="005355AA"/>
    <w:rsid w:val="00537181"/>
    <w:rsid w:val="00541FAB"/>
    <w:rsid w:val="00542F4B"/>
    <w:rsid w:val="00543129"/>
    <w:rsid w:val="0054313D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A424D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E6F03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5FD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82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202"/>
    <w:rsid w:val="006E1730"/>
    <w:rsid w:val="006E1F74"/>
    <w:rsid w:val="006E4A07"/>
    <w:rsid w:val="006E4C5F"/>
    <w:rsid w:val="006E6DBB"/>
    <w:rsid w:val="006F2ED4"/>
    <w:rsid w:val="006F4A3B"/>
    <w:rsid w:val="006F5307"/>
    <w:rsid w:val="00702AF5"/>
    <w:rsid w:val="00703ACE"/>
    <w:rsid w:val="00704FA4"/>
    <w:rsid w:val="00705AFF"/>
    <w:rsid w:val="00705D1C"/>
    <w:rsid w:val="00705FEB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305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B6C76"/>
    <w:rsid w:val="007C0C77"/>
    <w:rsid w:val="007C1216"/>
    <w:rsid w:val="007C66B3"/>
    <w:rsid w:val="007C74C7"/>
    <w:rsid w:val="007C77F6"/>
    <w:rsid w:val="007D0AF7"/>
    <w:rsid w:val="007D2264"/>
    <w:rsid w:val="007E4B07"/>
    <w:rsid w:val="007F08EA"/>
    <w:rsid w:val="007F1562"/>
    <w:rsid w:val="007F198F"/>
    <w:rsid w:val="007F236A"/>
    <w:rsid w:val="00802A98"/>
    <w:rsid w:val="00802BFF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356C2"/>
    <w:rsid w:val="008401DC"/>
    <w:rsid w:val="00844CA0"/>
    <w:rsid w:val="0084648B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446B"/>
    <w:rsid w:val="008B3930"/>
    <w:rsid w:val="008B3EF7"/>
    <w:rsid w:val="008B68D9"/>
    <w:rsid w:val="008B79D3"/>
    <w:rsid w:val="008C08DD"/>
    <w:rsid w:val="008D45EC"/>
    <w:rsid w:val="008E648D"/>
    <w:rsid w:val="008F0B10"/>
    <w:rsid w:val="008F27CF"/>
    <w:rsid w:val="008F7D04"/>
    <w:rsid w:val="00902A99"/>
    <w:rsid w:val="009076A4"/>
    <w:rsid w:val="00907A90"/>
    <w:rsid w:val="00911BAD"/>
    <w:rsid w:val="0091400A"/>
    <w:rsid w:val="009145F6"/>
    <w:rsid w:val="00914AAE"/>
    <w:rsid w:val="00915A0D"/>
    <w:rsid w:val="00916C48"/>
    <w:rsid w:val="0092064B"/>
    <w:rsid w:val="00924943"/>
    <w:rsid w:val="00926CD0"/>
    <w:rsid w:val="0093418E"/>
    <w:rsid w:val="00936D08"/>
    <w:rsid w:val="0094145E"/>
    <w:rsid w:val="009459A4"/>
    <w:rsid w:val="00947086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723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D7514"/>
    <w:rsid w:val="009F0735"/>
    <w:rsid w:val="009F79EE"/>
    <w:rsid w:val="00A0143C"/>
    <w:rsid w:val="00A0217C"/>
    <w:rsid w:val="00A0276D"/>
    <w:rsid w:val="00A02DA0"/>
    <w:rsid w:val="00A02EC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C7FB4"/>
    <w:rsid w:val="00AD6580"/>
    <w:rsid w:val="00AD6AA3"/>
    <w:rsid w:val="00AD7F23"/>
    <w:rsid w:val="00AE2B8A"/>
    <w:rsid w:val="00AE4181"/>
    <w:rsid w:val="00AE78D1"/>
    <w:rsid w:val="00AF21B4"/>
    <w:rsid w:val="00AF3DF6"/>
    <w:rsid w:val="00AF4F4C"/>
    <w:rsid w:val="00B03925"/>
    <w:rsid w:val="00B04BC2"/>
    <w:rsid w:val="00B12E42"/>
    <w:rsid w:val="00B222EE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75B1F"/>
    <w:rsid w:val="00B807BD"/>
    <w:rsid w:val="00B87455"/>
    <w:rsid w:val="00B946EA"/>
    <w:rsid w:val="00B974B0"/>
    <w:rsid w:val="00B97D39"/>
    <w:rsid w:val="00BA2EC2"/>
    <w:rsid w:val="00BA3C45"/>
    <w:rsid w:val="00BA558C"/>
    <w:rsid w:val="00BA567E"/>
    <w:rsid w:val="00BA5952"/>
    <w:rsid w:val="00BB0151"/>
    <w:rsid w:val="00BB05FF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14B2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5948"/>
    <w:rsid w:val="00C6631E"/>
    <w:rsid w:val="00C67E09"/>
    <w:rsid w:val="00C730D0"/>
    <w:rsid w:val="00C74859"/>
    <w:rsid w:val="00C763F0"/>
    <w:rsid w:val="00C8099D"/>
    <w:rsid w:val="00C80AC1"/>
    <w:rsid w:val="00C824BD"/>
    <w:rsid w:val="00C83957"/>
    <w:rsid w:val="00CA2253"/>
    <w:rsid w:val="00CA78DE"/>
    <w:rsid w:val="00CB0569"/>
    <w:rsid w:val="00CB0F0D"/>
    <w:rsid w:val="00CB223F"/>
    <w:rsid w:val="00CB6B4A"/>
    <w:rsid w:val="00CC10E9"/>
    <w:rsid w:val="00CC1C3C"/>
    <w:rsid w:val="00CC3981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04F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6880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6CB"/>
    <w:rsid w:val="00DE7FEE"/>
    <w:rsid w:val="00DF1D60"/>
    <w:rsid w:val="00DF2D99"/>
    <w:rsid w:val="00DF489C"/>
    <w:rsid w:val="00DF4C36"/>
    <w:rsid w:val="00DF6A2F"/>
    <w:rsid w:val="00DF73AC"/>
    <w:rsid w:val="00E02033"/>
    <w:rsid w:val="00E0304B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3001"/>
    <w:rsid w:val="00E45D7A"/>
    <w:rsid w:val="00E47F68"/>
    <w:rsid w:val="00E50D05"/>
    <w:rsid w:val="00E56653"/>
    <w:rsid w:val="00E60E68"/>
    <w:rsid w:val="00E62556"/>
    <w:rsid w:val="00E62DD0"/>
    <w:rsid w:val="00E644D9"/>
    <w:rsid w:val="00E66BD7"/>
    <w:rsid w:val="00E675B7"/>
    <w:rsid w:val="00E67AD5"/>
    <w:rsid w:val="00E72FB4"/>
    <w:rsid w:val="00E758CA"/>
    <w:rsid w:val="00E81029"/>
    <w:rsid w:val="00E83BA0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11E9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25C9F"/>
    <w:rsid w:val="00F309A8"/>
    <w:rsid w:val="00F31841"/>
    <w:rsid w:val="00F34A86"/>
    <w:rsid w:val="00F35DDF"/>
    <w:rsid w:val="00F366FB"/>
    <w:rsid w:val="00F45242"/>
    <w:rsid w:val="00F500B3"/>
    <w:rsid w:val="00F568ED"/>
    <w:rsid w:val="00F63931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A1164"/>
    <w:rsid w:val="00FB2C35"/>
    <w:rsid w:val="00FB497B"/>
    <w:rsid w:val="00FB58DB"/>
    <w:rsid w:val="00FB60BD"/>
    <w:rsid w:val="00FC2113"/>
    <w:rsid w:val="00FC2F21"/>
    <w:rsid w:val="00FE2490"/>
    <w:rsid w:val="00FE24F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F03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styleId="Kommentarzeichen">
    <w:name w:val="annotation reference"/>
    <w:basedOn w:val="Absatz-Standardschriftart"/>
    <w:uiPriority w:val="99"/>
    <w:semiHidden/>
    <w:unhideWhenUsed/>
    <w:rsid w:val="001849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493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49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49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49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9CFC667305384DA31CCCE4D0AB1F1E" ma:contentTypeVersion="11" ma:contentTypeDescription="Ein neues Dokument erstellen." ma:contentTypeScope="" ma:versionID="6544611102b4510d9398183824ca68a0">
  <xsd:schema xmlns:xsd="http://www.w3.org/2001/XMLSchema" xmlns:xs="http://www.w3.org/2001/XMLSchema" xmlns:p="http://schemas.microsoft.com/office/2006/metadata/properties" xmlns:ns2="ecfa4930-0513-4628-ae71-defdbbd1ae86" xmlns:ns3="ec06eb6b-a098-42d3-8696-576b6043269a" targetNamespace="http://schemas.microsoft.com/office/2006/metadata/properties" ma:root="true" ma:fieldsID="b0ff3e288ec68d53cf1204e6a2a17583" ns2:_="" ns3:_="">
    <xsd:import namespace="ecfa4930-0513-4628-ae71-defdbbd1ae86"/>
    <xsd:import namespace="ec06eb6b-a098-42d3-8696-576b60432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a4930-0513-4628-ae71-defdbbd1a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6eb6b-a098-42d3-8696-576b604326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A2E8F-CC59-48E2-883A-8265861B1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a4930-0513-4628-ae71-defdbbd1ae86"/>
    <ds:schemaRef ds:uri="ec06eb6b-a098-42d3-8696-576b6043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CE797-453D-4F21-8359-278AE6236B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5</Pages>
  <Words>330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Jakob Derzapf</cp:lastModifiedBy>
  <cp:revision>37</cp:revision>
  <cp:lastPrinted>2017-04-13T09:24:00Z</cp:lastPrinted>
  <dcterms:created xsi:type="dcterms:W3CDTF">2023-05-22T14:38:00Z</dcterms:created>
  <dcterms:modified xsi:type="dcterms:W3CDTF">2024-09-06T08:53:00Z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0x0101002C9CFC667305384DA31CCCE4D0AB1F1E</vt:lpwstr>
  </property>
</Properties>
</file>