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9" w:name="content"/>
    <w:bookmarkStart w:id="78" w:name="X45add8b12c5c8427318bf2db66b130d948cb550"/>
    <w:p>
      <w:pPr>
        <w:pStyle w:val="Heading1"/>
      </w:pPr>
      <w:r>
        <w:t xml:space="preserve">Improving the Forecasting Bot: Methodology Review and Advanced Strategies</w:t>
      </w:r>
    </w:p>
    <w:p>
      <w:pPr>
        <w:pStyle w:val="FirstParagraph"/>
      </w:pPr>
      <w:r>
        <w:rPr>
          <w:b/>
          <w:bCs/>
        </w:rPr>
        <w:t xml:space="preserve">Introduction – Automating “Superforecaster” Techniques:</w:t>
      </w:r>
      <w:r>
        <w:br/>
      </w:r>
      <w:r>
        <w:t xml:space="preserve">The current forecasting bot is designed to mimic the practices of</w:t>
      </w:r>
      <w:r>
        <w:t xml:space="preserve"> </w:t>
      </w:r>
      <w:r>
        <w:rPr>
          <w:i/>
          <w:iCs/>
        </w:rPr>
        <w:t xml:space="preserve">superforecasters</w:t>
      </w:r>
      <w:r>
        <w:t xml:space="preserve"> </w:t>
      </w:r>
      <w:r>
        <w:t xml:space="preserve">– top human forecasters known for careful use of base rates, evidence updates, and aggregation. The bot already employs a</w:t>
      </w:r>
      <w:r>
        <w:t xml:space="preserve"> </w:t>
      </w:r>
      <w:r>
        <w:rPr>
          <w:b/>
          <w:bCs/>
        </w:rPr>
        <w:t xml:space="preserve">multi-stage pipeline</w:t>
      </w:r>
      <w:r>
        <w:t xml:space="preserve"> </w:t>
      </w:r>
      <w:r>
        <w:t xml:space="preserve">that reflects these principles: it structures each question, performs dual research (historical “outside view” context vs. current “inside view” evidence), runs two-step reasoning with multiple large language models (LLMs), and then combines their predictions via an ensemble</w:t>
      </w:r>
      <w:hyperlink r:id="rId21">
        <w:r>
          <w:rPr>
            <w:rStyle w:val="Hyperlink"/>
          </w:rPr>
          <w:t xml:space="preserve">[1]</w:t>
        </w:r>
      </w:hyperlink>
      <w:r>
        <w:t xml:space="preserve">. This approach aligns well with expert guidelines from Tetlock’s</w:t>
      </w:r>
      <w:r>
        <w:t xml:space="preserve"> </w:t>
      </w:r>
      <w:r>
        <w:rPr>
          <w:i/>
          <w:iCs/>
        </w:rPr>
        <w:t xml:space="preserve">Superforecasting</w:t>
      </w:r>
      <w:r>
        <w:t xml:space="preserve"> </w:t>
      </w:r>
      <w:r>
        <w:t xml:space="preserve">(e.g. balancing outside vs. inside perspectives and updating on evidence</w:t>
      </w:r>
      <w:hyperlink r:id="rId22">
        <w:r>
          <w:rPr>
            <w:rStyle w:val="Hyperlink"/>
          </w:rPr>
          <w:t xml:space="preserve">[2]</w:t>
        </w:r>
      </w:hyperlink>
      <w:r>
        <w:t xml:space="preserve">). Recent research confirms that such methods can make AI predictors competitive – for example, a retrieval-augmented LLM system that searches for info and aggregates multiple forecasts came close to matching a human crowd’s accuracy on fresh questions</w:t>
      </w:r>
      <w:hyperlink r:id="rId23">
        <w:r>
          <w:rPr>
            <w:rStyle w:val="Hyperlink"/>
          </w:rPr>
          <w:t xml:space="preserve">[3]</w:t>
        </w:r>
      </w:hyperlink>
      <w:r>
        <w:t xml:space="preserve">. In what follows, we review the bot’s methodology, critique its components, and explore improvements grounded in both practical experience (e.g. recent AI forecasting competitions) and academic insights. Our focus is on</w:t>
      </w:r>
      <w:r>
        <w:t xml:space="preserve"> </w:t>
      </w:r>
      <w:r>
        <w:rPr>
          <w:b/>
          <w:bCs/>
        </w:rPr>
        <w:t xml:space="preserve">automatable enhancements</w:t>
      </w:r>
      <w:r>
        <w:t xml:space="preserve"> </w:t>
      </w:r>
      <w:r>
        <w:t xml:space="preserve">that boost accuracy without unrealistic resource demands – each suggestion is intended to be</w:t>
      </w:r>
      <w:r>
        <w:t xml:space="preserve"> </w:t>
      </w:r>
      <w:r>
        <w:rPr>
          <w:i/>
          <w:iCs/>
        </w:rPr>
        <w:t xml:space="preserve">modular</w:t>
      </w:r>
      <w:r>
        <w:t xml:space="preserve"> </w:t>
      </w:r>
      <w:r>
        <w:t xml:space="preserve">(plug-in) and verifiable via testing on past questions.</w:t>
      </w:r>
    </w:p>
    <w:bookmarkStart w:id="47" w:name="X012a01c74e6ea5b162a53fe006c1cfe687ed85d"/>
    <w:p>
      <w:pPr>
        <w:pStyle w:val="Heading2"/>
      </w:pPr>
      <w:r>
        <w:t xml:space="preserve">Current Pipeline Review: Two-Stage Reasoning + Ensemble Forecasts</w:t>
      </w:r>
    </w:p>
    <w:p>
      <w:pPr>
        <w:pStyle w:val="FirstParagraph"/>
      </w:pPr>
      <w:r>
        <w:t xml:space="preserve">The bot’s existing architecture is well thought-out and incorporates many best practices from forecasting literature. At a high level, the system flow is:</w:t>
      </w:r>
      <w:r>
        <w:t xml:space="preserve"> </w:t>
      </w:r>
      <w:r>
        <w:rPr>
          <w:b/>
          <w:bCs/>
        </w:rPr>
        <w:t xml:space="preserve">question input ⇒ information retrieval ⇒ outside-view estimation ⇒ inside-view update ⇒ ensemble aggregation</w:t>
      </w:r>
      <w:r>
        <w:t xml:space="preserve">. Figure 1 illustrates this pipeline in detail:</w:t>
      </w:r>
    </w:p>
    <w:p>
      <w:pPr>
        <w:pStyle w:val="SourceCode"/>
      </w:pPr>
      <w:r>
        <w:rPr>
          <w:rStyle w:val="VerbatimChar"/>
        </w:rPr>
        <w:t xml:space="preserve">flowchart LR</w:t>
      </w:r>
      <w:r>
        <w:br/>
      </w:r>
      <w:r>
        <w:rPr>
          <w:rStyle w:val="VerbatimChar"/>
        </w:rPr>
        <w:t xml:space="preserve">    Q[Question Input] --&gt; Struct[Parse &amp; structure question data]</w:t>
      </w:r>
      <w:r>
        <w:br/>
      </w:r>
      <w:r>
        <w:rPr>
          <w:rStyle w:val="VerbatimChar"/>
        </w:rPr>
        <w:t xml:space="preserve">    Struct --&gt; Plan[LLM: Plan search queries]</w:t>
      </w:r>
      <w:r>
        <w:br/>
      </w:r>
      <w:r>
        <w:rPr>
          <w:rStyle w:val="VerbatimChar"/>
        </w:rPr>
        <w:t xml:space="preserve">    Plan --&gt;|historical queries| HistSearch[Execute historical search]</w:t>
      </w:r>
      <w:r>
        <w:br/>
      </w:r>
      <w:r>
        <w:rPr>
          <w:rStyle w:val="VerbatimChar"/>
        </w:rPr>
        <w:t xml:space="preserve">    Plan --&gt;|current queries| CurrSearch[Execute current search]</w:t>
      </w:r>
      <w:r>
        <w:br/>
      </w:r>
      <w:r>
        <w:rPr>
          <w:rStyle w:val="VerbatimChar"/>
        </w:rPr>
        <w:t xml:space="preserve">    HistSearch --&gt; HistSummary[Historical context summary]</w:t>
      </w:r>
      <w:r>
        <w:br/>
      </w:r>
      <w:r>
        <w:rPr>
          <w:rStyle w:val="VerbatimChar"/>
        </w:rPr>
        <w:t xml:space="preserve">    CurrSearch --&gt; CurrSummary[Current context summary]</w:t>
      </w:r>
      <w:r>
        <w:br/>
      </w:r>
      <w:r>
        <w:rPr>
          <w:rStyle w:val="VerbatimChar"/>
        </w:rPr>
        <w:t xml:space="preserve">    subgraph Forecasters[Forecasters (5 models in parallel)]</w:t>
      </w:r>
      <w:r>
        <w:br/>
      </w:r>
      <w:r>
        <w:rPr>
          <w:rStyle w:val="VerbatimChar"/>
        </w:rPr>
        <w:t xml:space="preserve">        HistSummary --&gt; OV1[Forecaster1 outside-view]</w:t>
      </w:r>
      <w:r>
        <w:br/>
      </w:r>
      <w:r>
        <w:rPr>
          <w:rStyle w:val="VerbatimChar"/>
        </w:rPr>
        <w:t xml:space="preserve">        HistSummary --&gt; OV2[Forecaster2 outside-view]</w:t>
      </w:r>
      <w:r>
        <w:br/>
      </w:r>
      <w:r>
        <w:rPr>
          <w:rStyle w:val="VerbatimChar"/>
        </w:rPr>
        <w:t xml:space="preserve">        HistSummary --&gt; OV3[Forecaster3 outside-view]</w:t>
      </w:r>
      <w:r>
        <w:br/>
      </w:r>
      <w:r>
        <w:rPr>
          <w:rStyle w:val="VerbatimChar"/>
        </w:rPr>
        <w:t xml:space="preserve">        HistSummary --&gt; OV4[Forecaster4 outside-view]</w:t>
      </w:r>
      <w:r>
        <w:br/>
      </w:r>
      <w:r>
        <w:rPr>
          <w:rStyle w:val="VerbatimChar"/>
        </w:rPr>
        <w:t xml:space="preserve">        HistSummary --&gt; OV5[Forecaster5 outside-view]</w:t>
      </w:r>
      <w:r>
        <w:br/>
      </w:r>
      <w:r>
        <w:rPr>
          <w:rStyle w:val="VerbatimChar"/>
        </w:rPr>
        <w:t xml:space="preserve">        OV1 --&gt; IV1[Forecaster1 inside-view]</w:t>
      </w:r>
      <w:r>
        <w:br/>
      </w:r>
      <w:r>
        <w:rPr>
          <w:rStyle w:val="VerbatimChar"/>
        </w:rPr>
        <w:t xml:space="preserve">        OV2 --&gt; IV2[Forecaster2 inside-view]</w:t>
      </w:r>
      <w:r>
        <w:br/>
      </w:r>
      <w:r>
        <w:rPr>
          <w:rStyle w:val="VerbatimChar"/>
        </w:rPr>
        <w:t xml:space="preserve">        OV3 --&gt; IV3[Forecaster3 inside-view]</w:t>
      </w:r>
      <w:r>
        <w:br/>
      </w:r>
      <w:r>
        <w:rPr>
          <w:rStyle w:val="VerbatimChar"/>
        </w:rPr>
        <w:t xml:space="preserve">        OV4 --&gt; IV4[Forecaster4 inside-view]</w:t>
      </w:r>
      <w:r>
        <w:br/>
      </w:r>
      <w:r>
        <w:rPr>
          <w:rStyle w:val="VerbatimChar"/>
        </w:rPr>
        <w:t xml:space="preserve">        OV5 --&gt; IV5[Forecaster5 inside-view]</w:t>
      </w:r>
      <w:r>
        <w:br/>
      </w:r>
      <w:r>
        <w:rPr>
          <w:rStyle w:val="VerbatimChar"/>
        </w:rPr>
        <w:t xml:space="preserve">        CurrSummary --&gt; IV1</w:t>
      </w:r>
      <w:r>
        <w:br/>
      </w:r>
      <w:r>
        <w:rPr>
          <w:rStyle w:val="VerbatimChar"/>
        </w:rPr>
        <w:t xml:space="preserve">        CurrSummary --&gt; IV2</w:t>
      </w:r>
      <w:r>
        <w:br/>
      </w:r>
      <w:r>
        <w:rPr>
          <w:rStyle w:val="VerbatimChar"/>
        </w:rPr>
        <w:t xml:space="preserve">        CurrSummary --&gt; IV3</w:t>
      </w:r>
      <w:r>
        <w:br/>
      </w:r>
      <w:r>
        <w:rPr>
          <w:rStyle w:val="VerbatimChar"/>
        </w:rPr>
        <w:t xml:space="preserve">        CurrSummary --&gt; IV4</w:t>
      </w:r>
      <w:r>
        <w:br/>
      </w:r>
      <w:r>
        <w:rPr>
          <w:rStyle w:val="VerbatimChar"/>
        </w:rPr>
        <w:t xml:space="preserve">        CurrSummary --&gt; IV5</w:t>
      </w:r>
      <w:r>
        <w:br/>
      </w:r>
      <w:r>
        <w:rPr>
          <w:rStyle w:val="VerbatimChar"/>
        </w:rPr>
        <w:t xml:space="preserve">    end</w:t>
      </w:r>
      <w:r>
        <w:br/>
      </w:r>
      <w:r>
        <w:rPr>
          <w:rStyle w:val="VerbatimChar"/>
        </w:rPr>
        <w:t xml:space="preserve">    IV1 --&gt; Aggregation</w:t>
      </w:r>
      <w:r>
        <w:br/>
      </w:r>
      <w:r>
        <w:rPr>
          <w:rStyle w:val="VerbatimChar"/>
        </w:rPr>
        <w:t xml:space="preserve">    IV2 --&gt; Aggregation</w:t>
      </w:r>
      <w:r>
        <w:br/>
      </w:r>
      <w:r>
        <w:rPr>
          <w:rStyle w:val="VerbatimChar"/>
        </w:rPr>
        <w:t xml:space="preserve">    IV3 --&gt; Aggregation</w:t>
      </w:r>
      <w:r>
        <w:br/>
      </w:r>
      <w:r>
        <w:rPr>
          <w:rStyle w:val="VerbatimChar"/>
        </w:rPr>
        <w:t xml:space="preserve">    IV4 --&gt; Aggregation</w:t>
      </w:r>
      <w:r>
        <w:br/>
      </w:r>
      <w:r>
        <w:rPr>
          <w:rStyle w:val="VerbatimChar"/>
        </w:rPr>
        <w:t xml:space="preserve">    IV5 --&gt; Aggregation</w:t>
      </w:r>
      <w:r>
        <w:br/>
      </w:r>
      <w:r>
        <w:rPr>
          <w:rStyle w:val="VerbatimChar"/>
        </w:rPr>
        <w:t xml:space="preserve">    subgraph Aggregation[Aggregation]</w:t>
      </w:r>
      <w:r>
        <w:br/>
      </w:r>
      <w:r>
        <w:rPr>
          <w:rStyle w:val="VerbatimChar"/>
        </w:rPr>
        <w:t xml:space="preserve">        Aggregation[Weighted ensemble aggregation]</w:t>
      </w:r>
      <w:r>
        <w:br/>
      </w:r>
      <w:r>
        <w:rPr>
          <w:rStyle w:val="VerbatimChar"/>
        </w:rPr>
        <w:t xml:space="preserve">    end</w:t>
      </w:r>
      <w:r>
        <w:br/>
      </w:r>
      <w:r>
        <w:rPr>
          <w:rStyle w:val="VerbatimChar"/>
        </w:rPr>
        <w:t xml:space="preserve">    Aggregation --&gt; Output[Final forecast &amp; rationale]</w:t>
      </w:r>
    </w:p>
    <w:p>
      <w:pPr>
        <w:pStyle w:val="FirstParagraph"/>
      </w:pPr>
      <w:r>
        <w:rPr>
          <w:i/>
          <w:iCs/>
        </w:rPr>
        <w:t xml:space="preserve">Figure 1: Overview of the bot’s forecasting pipeline.</w:t>
      </w:r>
      <w:r>
        <w:t xml:space="preserve"> </w:t>
      </w:r>
      <w:r>
        <w:t xml:space="preserve">The question is parsed into a structured format, two sets of search queries are generated (for</w:t>
      </w:r>
      <w:r>
        <w:t xml:space="preserve"> </w:t>
      </w:r>
      <w:r>
        <w:rPr>
          <w:i/>
          <w:iCs/>
        </w:rPr>
        <w:t xml:space="preserve">historical</w:t>
      </w:r>
      <w:r>
        <w:t xml:space="preserve"> </w:t>
      </w:r>
      <w:r>
        <w:t xml:space="preserve">and</w:t>
      </w:r>
      <w:r>
        <w:t xml:space="preserve"> </w:t>
      </w:r>
      <w:r>
        <w:rPr>
          <w:i/>
          <w:iCs/>
        </w:rPr>
        <w:t xml:space="preserve">current</w:t>
      </w:r>
      <w:r>
        <w:t xml:space="preserve"> </w:t>
      </w:r>
      <w:r>
        <w:t xml:space="preserve">context), and results from web/news queries are summarized. Each of five LLM forecasters first processes the historical summary (forming an</w:t>
      </w:r>
      <w:r>
        <w:t xml:space="preserve"> </w:t>
      </w:r>
      <w:r>
        <w:rPr>
          <w:b/>
          <w:bCs/>
        </w:rPr>
        <w:t xml:space="preserve">outside-view</w:t>
      </w:r>
      <w:r>
        <w:t xml:space="preserve"> </w:t>
      </w:r>
      <w:r>
        <w:t xml:space="preserve">prior), then receives the current summary plus its own prior to produce an</w:t>
      </w:r>
      <w:r>
        <w:t xml:space="preserve"> </w:t>
      </w:r>
      <w:r>
        <w:rPr>
          <w:b/>
          <w:bCs/>
        </w:rPr>
        <w:t xml:space="preserve">inside-view</w:t>
      </w:r>
      <w:r>
        <w:t xml:space="preserve"> </w:t>
      </w:r>
      <w:r>
        <w:t xml:space="preserve">final estimate. These probabilities (or distributions) are parsed and combined by a weighted ensemble to yield the final forecast.</w:t>
      </w:r>
    </w:p>
    <w:p>
      <w:pPr>
        <w:pStyle w:val="BodyText"/>
      </w:pPr>
      <w:r>
        <w:rPr>
          <w:b/>
          <w:bCs/>
        </w:rPr>
        <w:t xml:space="preserve">Strengths of the current approach:</w:t>
      </w:r>
      <w:r>
        <w:t xml:space="preserve"> </w:t>
      </w:r>
      <w:r>
        <w:t xml:space="preserve">Each step has a clear purpose grounded in forecasting theory:</w:t>
      </w:r>
    </w:p>
    <w:p>
      <w:pPr>
        <w:pStyle w:val="Compact"/>
        <w:numPr>
          <w:ilvl w:val="0"/>
          <w:numId w:val="1001"/>
        </w:numPr>
      </w:pPr>
      <w:r>
        <w:rPr>
          <w:b/>
          <w:bCs/>
        </w:rPr>
        <w:t xml:space="preserve">Structured Input:</w:t>
      </w:r>
      <w:r>
        <w:t xml:space="preserve"> </w:t>
      </w:r>
      <w:r>
        <w:t xml:space="preserve">The question is converted to a standardized schema (title, details, resolution criteria, etc.)</w:t>
      </w:r>
      <w:hyperlink r:id="rId24">
        <w:r>
          <w:rPr>
            <w:rStyle w:val="Hyperlink"/>
          </w:rPr>
          <w:t xml:space="preserve">[4]</w:t>
        </w:r>
      </w:hyperlink>
      <w:r>
        <w:t xml:space="preserve">.</w:t>
      </w:r>
      <w:r>
        <w:t xml:space="preserve"> </w:t>
      </w:r>
      <w:r>
        <w:rPr>
          <w:i/>
          <w:iCs/>
        </w:rPr>
        <w:t xml:space="preserve">This prevents prompt inconsistencies and ensures each model sees well-defined information.</w:t>
      </w:r>
      <w:r>
        <w:t xml:space="preserve"> </w:t>
      </w:r>
      <w:r>
        <w:t xml:space="preserve">It addresses a common pitfall where ambiguities in question wording can mislead forecasts.</w:t>
      </w:r>
    </w:p>
    <w:p>
      <w:pPr>
        <w:pStyle w:val="Compact"/>
        <w:numPr>
          <w:ilvl w:val="0"/>
          <w:numId w:val="1001"/>
        </w:numPr>
      </w:pPr>
      <w:r>
        <w:rPr>
          <w:b/>
          <w:bCs/>
        </w:rPr>
        <w:t xml:space="preserve">Dual-phase Research (Outside vs. Current):</w:t>
      </w:r>
      <w:r>
        <w:t xml:space="preserve"> </w:t>
      </w:r>
      <w:r>
        <w:t xml:space="preserve">The bot explicitly separates</w:t>
      </w:r>
      <w:r>
        <w:t xml:space="preserve"> </w:t>
      </w:r>
      <w:r>
        <w:rPr>
          <w:b/>
          <w:bCs/>
        </w:rPr>
        <w:t xml:space="preserve">historical context</w:t>
      </w:r>
      <w:r>
        <w:t xml:space="preserve"> </w:t>
      </w:r>
      <w:r>
        <w:t xml:space="preserve">from</w:t>
      </w:r>
      <w:r>
        <w:t xml:space="preserve"> </w:t>
      </w:r>
      <w:r>
        <w:rPr>
          <w:b/>
          <w:bCs/>
        </w:rPr>
        <w:t xml:space="preserve">up-to-date information</w:t>
      </w:r>
      <w:r>
        <w:t xml:space="preserve"> </w:t>
      </w:r>
      <w:r>
        <w:t xml:space="preserve">when querying sources</w:t>
      </w:r>
      <w:hyperlink r:id="rId21">
        <w:r>
          <w:rPr>
            <w:rStyle w:val="Hyperlink"/>
          </w:rPr>
          <w:t xml:space="preserve">[1]</w:t>
        </w:r>
      </w:hyperlink>
      <w:hyperlink r:id="rId25">
        <w:r>
          <w:rPr>
            <w:rStyle w:val="Hyperlink"/>
          </w:rPr>
          <w:t xml:space="preserve">[5]</w:t>
        </w:r>
      </w:hyperlink>
      <w:r>
        <w:t xml:space="preserve">. This split implements the</w:t>
      </w:r>
      <w:r>
        <w:t xml:space="preserve"> </w:t>
      </w:r>
      <w:r>
        <w:rPr>
          <w:i/>
          <w:iCs/>
        </w:rPr>
        <w:t xml:space="preserve">reference class forecasting</w:t>
      </w:r>
      <w:r>
        <w:t xml:space="preserve"> </w:t>
      </w:r>
      <w:r>
        <w:t xml:space="preserve">idea – first establish a baseline from similar past cases (slow-moving “base rate”), then adjust for recent developments</w:t>
      </w:r>
      <w:hyperlink r:id="rId21">
        <w:r>
          <w:rPr>
            <w:rStyle w:val="Hyperlink"/>
          </w:rPr>
          <w:t xml:space="preserve">[1]</w:t>
        </w:r>
      </w:hyperlink>
      <w:r>
        <w:t xml:space="preserve">.</w:t>
      </w:r>
      <w:r>
        <w:t xml:space="preserve"> </w:t>
      </w:r>
      <w:r>
        <w:rPr>
          <w:i/>
          <w:iCs/>
        </w:rPr>
        <w:t xml:space="preserve">This is a proven technique to avoid recency bias:</w:t>
      </w:r>
      <w:r>
        <w:t xml:space="preserve"> </w:t>
      </w:r>
      <w:r>
        <w:t xml:space="preserve">by anchoring on how often such events generally occur, the model is less likely to overreact to the latest news</w:t>
      </w:r>
      <w:hyperlink r:id="rId26">
        <w:r>
          <w:rPr>
            <w:rStyle w:val="Hyperlink"/>
          </w:rPr>
          <w:t xml:space="preserve">[6]</w:t>
        </w:r>
      </w:hyperlink>
      <w:r>
        <w:t xml:space="preserve">. For example, before forecasting an election outcome, the bot will gather historical win rates for incumbents or polling error trends (outside view)</w:t>
      </w:r>
      <w:r>
        <w:t xml:space="preserve"> </w:t>
      </w:r>
      <w:r>
        <w:rPr>
          <w:b/>
          <w:bCs/>
        </w:rPr>
        <w:t xml:space="preserve">separately</w:t>
      </w:r>
      <w:r>
        <w:t xml:space="preserve"> </w:t>
      </w:r>
      <w:r>
        <w:t xml:space="preserve">from today’s polling headlines (inside view).</w:t>
      </w:r>
    </w:p>
    <w:p>
      <w:pPr>
        <w:pStyle w:val="Compact"/>
        <w:numPr>
          <w:ilvl w:val="0"/>
          <w:numId w:val="1001"/>
        </w:numPr>
      </w:pPr>
      <w:r>
        <w:rPr>
          <w:b/>
          <w:bCs/>
        </w:rPr>
        <w:t xml:space="preserve">Robust Information Retrieval:</w:t>
      </w:r>
      <w:r>
        <w:t xml:space="preserve"> </w:t>
      </w:r>
      <w:r>
        <w:t xml:space="preserve">The search component (</w:t>
      </w:r>
      <w:r>
        <w:rPr>
          <w:rStyle w:val="VerbatimChar"/>
        </w:rPr>
        <w:t xml:space="preserve">Bot/search.py</w:t>
      </w:r>
      <w:r>
        <w:t xml:space="preserve">) uses multiple channels – e.g. Google (via Serper API), news via AskNews, and even an agentic search mode that lets an LLM do iterative queries</w:t>
      </w:r>
      <w:hyperlink r:id="rId27">
        <w:r>
          <w:rPr>
            <w:rStyle w:val="Hyperlink"/>
          </w:rPr>
          <w:t xml:space="preserve">[7]</w:t>
        </w:r>
      </w:hyperlink>
      <w:r>
        <w:t xml:space="preserve">.</w:t>
      </w:r>
      <w:r>
        <w:t xml:space="preserve"> </w:t>
      </w:r>
      <w:r>
        <w:rPr>
          <w:i/>
          <w:iCs/>
        </w:rPr>
        <w:t xml:space="preserve">This broad coverage increases the chance of finding relevant facts.</w:t>
      </w:r>
      <w:r>
        <w:t xml:space="preserve"> </w:t>
      </w:r>
      <w:r>
        <w:t xml:space="preserve">The search results are summarized into structured snippets that the forecasters consume (marked as “historical summary” and “current summary”). By organizing evidence for the LLMs, the system helps them focus on salient points rather than raw web text</w:t>
      </w:r>
      <w:hyperlink r:id="rId28">
        <w:r>
          <w:rPr>
            <w:rStyle w:val="Hyperlink"/>
          </w:rPr>
          <w:t xml:space="preserve">[8]</w:t>
        </w:r>
      </w:hyperlink>
      <w:r>
        <w:t xml:space="preserve">. (Notably, the importance of good IR cannot be overstated: one critique of recent “LLM superforecasting” papers was that their models often</w:t>
      </w:r>
      <w:r>
        <w:t xml:space="preserve"> </w:t>
      </w:r>
      <w:r>
        <w:rPr>
          <w:i/>
          <w:iCs/>
        </w:rPr>
        <w:t xml:space="preserve">lacked</w:t>
      </w:r>
      <w:r>
        <w:t xml:space="preserve"> </w:t>
      </w:r>
      <w:r>
        <w:t xml:space="preserve">up-to-date info, leading to obvious mistakes</w:t>
      </w:r>
      <w:hyperlink r:id="rId29">
        <w:r>
          <w:rPr>
            <w:rStyle w:val="Hyperlink"/>
          </w:rPr>
          <w:t xml:space="preserve">[9]</w:t>
        </w:r>
      </w:hyperlink>
      <w:r>
        <w:t xml:space="preserve">. This bot’s design addresses that by actively retrieving new data, which is</w:t>
      </w:r>
      <w:r>
        <w:t xml:space="preserve"> </w:t>
      </w:r>
      <w:r>
        <w:rPr>
          <w:i/>
          <w:iCs/>
        </w:rPr>
        <w:t xml:space="preserve">necessary for accuracy</w:t>
      </w:r>
      <w:hyperlink r:id="rId29">
        <w:r>
          <w:rPr>
            <w:rStyle w:val="Hyperlink"/>
          </w:rPr>
          <w:t xml:space="preserve">[9]</w:t>
        </w:r>
      </w:hyperlink>
      <w:r>
        <w:t xml:space="preserve">.)</w:t>
      </w:r>
    </w:p>
    <w:p>
      <w:pPr>
        <w:pStyle w:val="Compact"/>
        <w:numPr>
          <w:ilvl w:val="0"/>
          <w:numId w:val="1001"/>
        </w:numPr>
      </w:pPr>
      <w:r>
        <w:rPr>
          <w:b/>
          <w:bCs/>
        </w:rPr>
        <w:t xml:space="preserve">Two-Stage Reasoning (Outside and Inside View Prompts):</w:t>
      </w:r>
      <w:r>
        <w:t xml:space="preserve"> </w:t>
      </w:r>
      <w:r>
        <w:t xml:space="preserve">For each forecaster model, the prediction process is split into two prompt stages. In</w:t>
      </w:r>
      <w:r>
        <w:t xml:space="preserve"> </w:t>
      </w:r>
      <w:r>
        <w:rPr>
          <w:b/>
          <w:bCs/>
        </w:rPr>
        <w:t xml:space="preserve">Phase 1</w:t>
      </w:r>
      <w:r>
        <w:t xml:space="preserve">, the model sees the</w:t>
      </w:r>
      <w:r>
        <w:t xml:space="preserve"> </w:t>
      </w:r>
      <w:r>
        <w:rPr>
          <w:i/>
          <w:iCs/>
        </w:rPr>
        <w:t xml:space="preserve">historical context</w:t>
      </w:r>
      <w:r>
        <w:t xml:space="preserve"> </w:t>
      </w:r>
      <w:r>
        <w:t xml:space="preserve">and is asked to produce an initial estimate or analysis – essentially a base-rate “prior”</w:t>
      </w:r>
      <w:hyperlink r:id="rId30">
        <w:r>
          <w:rPr>
            <w:rStyle w:val="Hyperlink"/>
          </w:rPr>
          <w:t xml:space="preserve">[10]</w:t>
        </w:r>
      </w:hyperlink>
      <w:r>
        <w:t xml:space="preserve">. In</w:t>
      </w:r>
      <w:r>
        <w:t xml:space="preserve"> </w:t>
      </w:r>
      <w:r>
        <w:rPr>
          <w:b/>
          <w:bCs/>
        </w:rPr>
        <w:t xml:space="preserve">Phase 2</w:t>
      </w:r>
      <w:r>
        <w:t xml:space="preserve">, the model gets the</w:t>
      </w:r>
      <w:r>
        <w:t xml:space="preserve"> </w:t>
      </w:r>
      <w:r>
        <w:rPr>
          <w:i/>
          <w:iCs/>
        </w:rPr>
        <w:t xml:space="preserve">current context</w:t>
      </w:r>
      <w:r>
        <w:t xml:space="preserve"> </w:t>
      </w:r>
      <w:r>
        <w:t xml:space="preserve">(recent evidence)</w:t>
      </w:r>
      <w:r>
        <w:t xml:space="preserve"> </w:t>
      </w:r>
      <w:r>
        <w:rPr>
          <w:i/>
          <w:iCs/>
        </w:rPr>
        <w:t xml:space="preserve">plus</w:t>
      </w:r>
      <w:r>
        <w:t xml:space="preserve"> </w:t>
      </w:r>
      <w:r>
        <w:t xml:space="preserve">its own Phase-1 output, and must update or adjust its forecast</w:t>
      </w:r>
      <w:hyperlink r:id="rId31">
        <w:r>
          <w:rPr>
            <w:rStyle w:val="Hyperlink"/>
          </w:rPr>
          <w:t xml:space="preserve">[11]</w:t>
        </w:r>
      </w:hyperlink>
      <w:r>
        <w:t xml:space="preserve">. This structured prompt design enforces a clear separation between</w:t>
      </w:r>
      <w:r>
        <w:t xml:space="preserve"> </w:t>
      </w:r>
      <w:r>
        <w:rPr>
          <w:i/>
          <w:iCs/>
        </w:rPr>
        <w:t xml:space="preserve">prior</w:t>
      </w:r>
      <w:r>
        <w:t xml:space="preserve"> </w:t>
      </w:r>
      <w:r>
        <w:t xml:space="preserve">and</w:t>
      </w:r>
      <w:r>
        <w:t xml:space="preserve"> </w:t>
      </w:r>
      <w:r>
        <w:rPr>
          <w:i/>
          <w:iCs/>
        </w:rPr>
        <w:t xml:space="preserve">update</w:t>
      </w:r>
      <w:r>
        <w:t xml:space="preserve">, which mirrors how human experts approach problems: first recall general expectations, then incorporate fresh info. Forcing a deliberate update step encourages calibration (“is my prior being changed too much by this news or too little?”)</w:t>
      </w:r>
      <w:hyperlink r:id="rId32">
        <w:r>
          <w:rPr>
            <w:rStyle w:val="Hyperlink"/>
          </w:rPr>
          <w:t xml:space="preserve">[12]</w:t>
        </w:r>
      </w:hyperlink>
      <w:r>
        <w:t xml:space="preserve">. It also reduces free-form guesswork; the LLM must explicitly reference the earlier baseline.</w:t>
      </w:r>
      <w:r>
        <w:t xml:space="preserve"> </w:t>
      </w:r>
      <w:r>
        <w:rPr>
          <w:i/>
          <w:iCs/>
        </w:rPr>
        <w:t xml:space="preserve">Overall, this outside→inside sequence guards against both anchoring too little and overreacting too much.</w:t>
      </w:r>
      <w:r>
        <w:t xml:space="preserve"> </w:t>
      </w:r>
      <w:r>
        <w:t xml:space="preserve">The documentation notes that it “anchors the prediction on historical baselines” and then “forces a structured base-rate update”</w:t>
      </w:r>
      <w:hyperlink r:id="rId33">
        <w:r>
          <w:rPr>
            <w:rStyle w:val="Hyperlink"/>
          </w:rPr>
          <w:t xml:space="preserve">[13]</w:t>
        </w:r>
      </w:hyperlink>
      <w:hyperlink r:id="rId31">
        <w:r>
          <w:rPr>
            <w:rStyle w:val="Hyperlink"/>
          </w:rPr>
          <w:t xml:space="preserve">[14]</w:t>
        </w:r>
      </w:hyperlink>
      <w:r>
        <w:t xml:space="preserve"> </w:t>
      </w:r>
      <w:r>
        <w:t xml:space="preserve">– exactly the behavior we want from a rational forecaster.</w:t>
      </w:r>
    </w:p>
    <w:p>
      <w:pPr>
        <w:pStyle w:val="Compact"/>
        <w:numPr>
          <w:ilvl w:val="0"/>
          <w:numId w:val="1001"/>
        </w:numPr>
      </w:pPr>
      <w:r>
        <w:rPr>
          <w:b/>
          <w:bCs/>
        </w:rPr>
        <w:t xml:space="preserve">Diverse Ensemble of Forecasters:</w:t>
      </w:r>
      <w:r>
        <w:t xml:space="preserve"> </w:t>
      </w:r>
      <w:r>
        <w:t xml:space="preserve">The system employs</w:t>
      </w:r>
      <w:r>
        <w:t xml:space="preserve"> </w:t>
      </w:r>
      <w:r>
        <w:rPr>
          <w:b/>
          <w:bCs/>
        </w:rPr>
        <w:t xml:space="preserve">five different forecaster LLMs</w:t>
      </w:r>
      <w:r>
        <w:t xml:space="preserve"> </w:t>
      </w:r>
      <w:r>
        <w:t xml:space="preserve">(via OpenRouter), each producing its own prediction</w:t>
      </w:r>
      <w:hyperlink r:id="rId33">
        <w:r>
          <w:rPr>
            <w:rStyle w:val="Hyperlink"/>
          </w:rPr>
          <w:t xml:space="preserve">[13]</w:t>
        </w:r>
      </w:hyperlink>
      <w:r>
        <w:t xml:space="preserve">. The final result is a</w:t>
      </w:r>
      <w:r>
        <w:t xml:space="preserve"> </w:t>
      </w:r>
      <w:r>
        <w:rPr>
          <w:b/>
          <w:bCs/>
        </w:rPr>
        <w:t xml:space="preserve">weighted aggregate</w:t>
      </w:r>
      <w:r>
        <w:t xml:space="preserve"> </w:t>
      </w:r>
      <w:r>
        <w:t xml:space="preserve">of these independent forecasts</w:t>
      </w:r>
      <w:hyperlink r:id="rId21">
        <w:r>
          <w:rPr>
            <w:rStyle w:val="Hyperlink"/>
          </w:rPr>
          <w:t xml:space="preserve">[1]</w:t>
        </w:r>
      </w:hyperlink>
      <w:r>
        <w:t xml:space="preserve">. This is a direct implementation of the “wisdom of crowds” principle – aggregating multiple judgments usually outperforms individual predictions. In human forecasting,</w:t>
      </w:r>
      <w:r>
        <w:t xml:space="preserve"> </w:t>
      </w:r>
      <w:r>
        <w:rPr>
          <w:i/>
          <w:iCs/>
        </w:rPr>
        <w:t xml:space="preserve">aggregation is king</w:t>
      </w:r>
      <w:r>
        <w:t xml:space="preserve">: an average of many forecasters tends to be more accurate and less noisy than any single forecaster. The bot leverages model diversity (different LLM architectures) to reduce correlated errors</w:t>
      </w:r>
      <w:hyperlink r:id="rId34">
        <w:r>
          <w:rPr>
            <w:rStyle w:val="Hyperlink"/>
          </w:rPr>
          <w:t xml:space="preserve">[15]</w:t>
        </w:r>
      </w:hyperlink>
      <w:r>
        <w:t xml:space="preserve">. Two of the models carry higher weight in the average, reflecting prior evidence that they are more reliable on average</w:t>
      </w:r>
      <w:hyperlink r:id="rId35">
        <w:r>
          <w:rPr>
            <w:rStyle w:val="Hyperlink"/>
          </w:rPr>
          <w:t xml:space="preserve">[16]</w:t>
        </w:r>
      </w:hyperlink>
      <w:r>
        <w:t xml:space="preserve">.</w:t>
      </w:r>
      <w:r>
        <w:t xml:space="preserve"> </w:t>
      </w:r>
      <w:r>
        <w:rPr>
          <w:i/>
          <w:iCs/>
        </w:rPr>
        <w:t xml:space="preserve">Ensembling is empirically very effective</w:t>
      </w:r>
      <w:r>
        <w:t xml:space="preserve">: recent research showed an ensemble of 12 LLMs achieved Brier scores ≈0.13–0.16, similar to the human crowd’s 0.149</w:t>
      </w:r>
      <w:hyperlink r:id="rId36">
        <w:r>
          <w:rPr>
            <w:rStyle w:val="Hyperlink"/>
          </w:rPr>
          <w:t xml:space="preserve">[17]</w:t>
        </w:r>
      </w:hyperlink>
      <w:r>
        <w:t xml:space="preserve">. In fact, simple mean or median aggregation of LLM predictions can yield accuracy</w:t>
      </w:r>
      <w:r>
        <w:t xml:space="preserve"> </w:t>
      </w:r>
      <w:r>
        <w:rPr>
          <w:b/>
          <w:bCs/>
        </w:rPr>
        <w:t xml:space="preserve">“statistically indistinguishable from the human crowd”</w:t>
      </w:r>
      <w:r>
        <w:t xml:space="preserve"> </w:t>
      </w:r>
      <w:r>
        <w:t xml:space="preserve">while also reducing variance and overconfidence</w:t>
      </w:r>
      <w:hyperlink r:id="rId37">
        <w:r>
          <w:rPr>
            <w:rStyle w:val="Hyperlink"/>
          </w:rPr>
          <w:t xml:space="preserve">[18]</w:t>
        </w:r>
      </w:hyperlink>
      <w:r>
        <w:t xml:space="preserve">. The bot’s weighted average is thus a sensible choice to improve accuracy and stability</w:t>
      </w:r>
      <w:hyperlink r:id="rId38">
        <w:r>
          <w:rPr>
            <w:rStyle w:val="Hyperlink"/>
          </w:rPr>
          <w:t xml:space="preserve">[19]</w:t>
        </w:r>
      </w:hyperlink>
      <w:r>
        <w:t xml:space="preserve">.</w:t>
      </w:r>
    </w:p>
    <w:p>
      <w:pPr>
        <w:pStyle w:val="Compact"/>
        <w:numPr>
          <w:ilvl w:val="0"/>
          <w:numId w:val="1001"/>
        </w:numPr>
      </w:pPr>
      <w:r>
        <w:rPr>
          <w:b/>
          <w:bCs/>
        </w:rPr>
        <w:t xml:space="preserve">Output Parsing and Constraints:</w:t>
      </w:r>
      <w:r>
        <w:t xml:space="preserve"> </w:t>
      </w:r>
      <w:r>
        <w:t xml:space="preserve">After each LLM forecaster responds, the system parses the output to extract a numerical probability (for binary Qs) or a probability distribution (for numeric/MCQ)</w:t>
      </w:r>
      <w:hyperlink r:id="rId39">
        <w:r>
          <w:rPr>
            <w:rStyle w:val="Hyperlink"/>
          </w:rPr>
          <w:t xml:space="preserve">[20]</w:t>
        </w:r>
      </w:hyperlink>
      <w:r>
        <w:t xml:space="preserve">. It applies sanity checks (e.g. probabilities between 0.1% and 99.9%, sum to 100%, CDFs are monotonic)</w:t>
      </w:r>
      <w:hyperlink r:id="rId39">
        <w:r>
          <w:rPr>
            <w:rStyle w:val="Hyperlink"/>
          </w:rPr>
          <w:t xml:space="preserve">[20]</w:t>
        </w:r>
      </w:hyperlink>
      <w:r>
        <w:t xml:space="preserve">. This</w:t>
      </w:r>
      <w:r>
        <w:t xml:space="preserve"> </w:t>
      </w:r>
      <w:r>
        <w:rPr>
          <w:i/>
          <w:iCs/>
        </w:rPr>
        <w:t xml:space="preserve">ensures valid, machine-readable results</w:t>
      </w:r>
      <w:r>
        <w:t xml:space="preserve"> </w:t>
      </w:r>
      <w:r>
        <w:t xml:space="preserve">and prevents issues like an LLM giving an invalid format or an impossible probability</w:t>
      </w:r>
      <w:hyperlink r:id="rId40">
        <w:r>
          <w:rPr>
            <w:rStyle w:val="Hyperlink"/>
          </w:rPr>
          <w:t xml:space="preserve">[21]</w:t>
        </w:r>
      </w:hyperlink>
      <w:r>
        <w:t xml:space="preserve">. By enforcing these rules, the bot can automate scoring and avoid pathological outputs that could break the ensemble calculation.</w:t>
      </w:r>
    </w:p>
    <w:p>
      <w:pPr>
        <w:pStyle w:val="FirstParagraph"/>
      </w:pPr>
      <w:r>
        <w:t xml:space="preserve">Overall, the current methodology is grounded in known good practices. It explicitly incorporates</w:t>
      </w:r>
      <w:r>
        <w:t xml:space="preserve"> </w:t>
      </w:r>
      <w:r>
        <w:rPr>
          <w:b/>
          <w:bCs/>
        </w:rPr>
        <w:t xml:space="preserve">base rates</w:t>
      </w:r>
      <w:r>
        <w:t xml:space="preserve"> </w:t>
      </w:r>
      <w:r>
        <w:t xml:space="preserve">and</w:t>
      </w:r>
      <w:r>
        <w:t xml:space="preserve"> </w:t>
      </w:r>
      <w:r>
        <w:rPr>
          <w:b/>
          <w:bCs/>
        </w:rPr>
        <w:t xml:space="preserve">reference-class reasoning</w:t>
      </w:r>
      <w:r>
        <w:t xml:space="preserve">, which academic studies and Tetlock’s work identify as key to improving forecast accuracy</w:t>
      </w:r>
      <w:hyperlink r:id="rId22">
        <w:r>
          <w:rPr>
            <w:rStyle w:val="Hyperlink"/>
          </w:rPr>
          <w:t xml:space="preserve">[2]</w:t>
        </w:r>
      </w:hyperlink>
      <w:r>
        <w:t xml:space="preserve">. It uses</w:t>
      </w:r>
      <w:r>
        <w:t xml:space="preserve"> </w:t>
      </w:r>
      <w:r>
        <w:rPr>
          <w:b/>
          <w:bCs/>
        </w:rPr>
        <w:t xml:space="preserve">multiple models and averaging</w:t>
      </w:r>
      <w:r>
        <w:t xml:space="preserve">, which both research</w:t>
      </w:r>
      <w:hyperlink r:id="rId37">
        <w:r>
          <w:rPr>
            <w:rStyle w:val="Hyperlink"/>
          </w:rPr>
          <w:t xml:space="preserve">[18]</w:t>
        </w:r>
      </w:hyperlink>
      <w:r>
        <w:t xml:space="preserve"> </w:t>
      </w:r>
      <w:r>
        <w:t xml:space="preserve">and the results of forecasting competitions affirm as a winning strategy. It also addresses some pitfalls noted in critiques of naive LLM forecasters – for instance, lack of</w:t>
      </w:r>
      <w:r>
        <w:t xml:space="preserve"> </w:t>
      </w:r>
      <w:r>
        <w:rPr>
          <w:b/>
          <w:bCs/>
        </w:rPr>
        <w:t xml:space="preserve">proper information retrieval</w:t>
      </w:r>
      <w:r>
        <w:t xml:space="preserve"> </w:t>
      </w:r>
      <w:r>
        <w:t xml:space="preserve">was identified as a major failing in some “AI forecaster” papers</w:t>
      </w:r>
      <w:hyperlink r:id="rId29">
        <w:r>
          <w:rPr>
            <w:rStyle w:val="Hyperlink"/>
          </w:rPr>
          <w:t xml:space="preserve">[9]</w:t>
        </w:r>
      </w:hyperlink>
      <w:r>
        <w:t xml:space="preserve">, but here we do fetch information; similarly, humans often beat unassisted GPT-4 because humans check facts, whereas many LLM approaches didn’t – this bot tries to bridge that gap by searching and even summarizing sources.</w:t>
      </w:r>
    </w:p>
    <w:p>
      <w:pPr>
        <w:pStyle w:val="BodyText"/>
      </w:pPr>
      <w:r>
        <w:rPr>
          <w:b/>
          <w:bCs/>
        </w:rPr>
        <w:t xml:space="preserve">Where the current system might be improved or questioned:</w:t>
      </w:r>
      <w:r>
        <w:t xml:space="preserve"> </w:t>
      </w:r>
      <w:r>
        <w:t xml:space="preserve">Even though the design is strong, a few areas deserve scrutiny:</w:t>
      </w:r>
    </w:p>
    <w:p>
      <w:pPr>
        <w:pStyle w:val="Compact"/>
        <w:numPr>
          <w:ilvl w:val="0"/>
          <w:numId w:val="1002"/>
        </w:numPr>
      </w:pPr>
      <w:r>
        <w:rPr>
          <w:i/>
          <w:iCs/>
        </w:rPr>
        <w:t xml:space="preserve">Information retrieval quality:</w:t>
      </w:r>
      <w:r>
        <w:t xml:space="preserve"> </w:t>
      </w:r>
      <w:r>
        <w:t xml:space="preserve">Does the bot always find the</w:t>
      </w:r>
      <w:r>
        <w:t xml:space="preserve"> </w:t>
      </w:r>
      <w:r>
        <w:rPr>
          <w:i/>
          <w:iCs/>
        </w:rPr>
        <w:t xml:space="preserve">right</w:t>
      </w:r>
      <w:r>
        <w:t xml:space="preserve"> </w:t>
      </w:r>
      <w:r>
        <w:t xml:space="preserve">information? The internet is vast, and even with multiple search strategies, it might miss crucial data or pick up low-quality info. The alignment forum analysis warns that feeding</w:t>
      </w:r>
      <w:r>
        <w:t xml:space="preserve"> </w:t>
      </w:r>
      <w:r>
        <w:rPr>
          <w:i/>
          <w:iCs/>
        </w:rPr>
        <w:t xml:space="preserve">poor or biased data</w:t>
      </w:r>
      <w:r>
        <w:t xml:space="preserve"> </w:t>
      </w:r>
      <w:r>
        <w:t xml:space="preserve">can confuse LLMs even more than humans</w:t>
      </w:r>
      <w:hyperlink r:id="rId41">
        <w:r>
          <w:rPr>
            <w:rStyle w:val="Hyperlink"/>
          </w:rPr>
          <w:t xml:space="preserve">[22]</w:t>
        </w:r>
      </w:hyperlink>
      <w:r>
        <w:t xml:space="preserve">. For example, if the search pulls an incorrectly cited statistic, an LLM might incorporate it uncritically. The bot’s use of multiple sources (Google, news, Perplexity) helps, but we might further improve how it filters or cross-verifies facts (more on this later). Robust IR is “necessary for being good at forecasting”</w:t>
      </w:r>
      <w:hyperlink r:id="rId42">
        <w:r>
          <w:rPr>
            <w:rStyle w:val="Hyperlink"/>
          </w:rPr>
          <w:t xml:space="preserve">[23]</w:t>
        </w:r>
      </w:hyperlink>
      <w:r>
        <w:t xml:space="preserve"> </w:t>
      </w:r>
      <w:r>
        <w:t xml:space="preserve">– any failure here will propagate through the rest of the pipeline (garbage in, garbage out). We should ensure the bot’s search module uses reliable sources and perhaps avoids too much dependence on any</w:t>
      </w:r>
      <w:r>
        <w:t xml:space="preserve"> </w:t>
      </w:r>
      <w:r>
        <w:rPr>
          <w:i/>
          <w:iCs/>
        </w:rPr>
        <w:t xml:space="preserve">single</w:t>
      </w:r>
      <w:r>
        <w:t xml:space="preserve"> </w:t>
      </w:r>
      <w:r>
        <w:t xml:space="preserve">source that could be wrong.</w:t>
      </w:r>
    </w:p>
    <w:p>
      <w:pPr>
        <w:pStyle w:val="Compact"/>
        <w:numPr>
          <w:ilvl w:val="0"/>
          <w:numId w:val="1002"/>
        </w:numPr>
      </w:pPr>
      <w:r>
        <w:rPr>
          <w:i/>
          <w:iCs/>
        </w:rPr>
        <w:t xml:space="preserve">Outside-view prompt effectiveness:</w:t>
      </w:r>
      <w:r>
        <w:t xml:space="preserve"> </w:t>
      </w:r>
      <w:r>
        <w:t xml:space="preserve">While the idea of forcing a base-rate prior is excellent, there’s a question of whether the LLMs are truly retrieving good base rates from the historical summary. LLMs have a tendency to hallucinate or use their training data if the prompt is vague. The prompt templates do require “reference class selection and base rate calibration”</w:t>
      </w:r>
      <w:hyperlink r:id="rId34">
        <w:r>
          <w:rPr>
            <w:rStyle w:val="Hyperlink"/>
          </w:rPr>
          <w:t xml:space="preserve">[24]</w:t>
        </w:r>
      </w:hyperlink>
      <w:r>
        <w:t xml:space="preserve">, which is good – but are we confident each model knows how to do this well? For instance, if asked for a reference class, an LLM might pick something too broad or too narrow. There may be room to</w:t>
      </w:r>
      <w:r>
        <w:t xml:space="preserve"> </w:t>
      </w:r>
      <w:r>
        <w:rPr>
          <w:b/>
          <w:bCs/>
        </w:rPr>
        <w:t xml:space="preserve">assist the base-rate stage with more structure or data</w:t>
      </w:r>
      <w:r>
        <w:t xml:space="preserve"> </w:t>
      </w:r>
      <w:r>
        <w:t xml:space="preserve">(e.g. provide actual statistics to use, see suggestions below).</w:t>
      </w:r>
    </w:p>
    <w:p>
      <w:pPr>
        <w:pStyle w:val="Compact"/>
        <w:numPr>
          <w:ilvl w:val="0"/>
          <w:numId w:val="1002"/>
        </w:numPr>
      </w:pPr>
      <w:r>
        <w:rPr>
          <w:i/>
          <w:iCs/>
        </w:rPr>
        <w:t xml:space="preserve">Model diversity and weighting:</w:t>
      </w:r>
      <w:r>
        <w:t xml:space="preserve"> </w:t>
      </w:r>
      <w:r>
        <w:t xml:space="preserve">Five models might not fully capture the range of uncertainty – many teams in competition used even more</w:t>
      </w:r>
      <w:r>
        <w:t xml:space="preserve"> </w:t>
      </w:r>
      <w:r>
        <w:rPr>
          <w:i/>
          <w:iCs/>
        </w:rPr>
        <w:t xml:space="preserve">redundant queries or runs per model</w:t>
      </w:r>
      <w:r>
        <w:t xml:space="preserve"> </w:t>
      </w:r>
      <w:r>
        <w:t xml:space="preserve">to reduce variance. In the Metaculus AI tournament, for example, the</w:t>
      </w:r>
      <w:r>
        <w:t xml:space="preserve"> </w:t>
      </w:r>
      <w:r>
        <w:rPr>
          <w:b/>
          <w:bCs/>
        </w:rPr>
        <w:t xml:space="preserve">Q4 2024 winner ran 8 LLM forecasts (3 GPT-4 + 5 Claude) and discarded the two extreme outliers before averaging</w:t>
      </w:r>
      <w:hyperlink r:id="rId43">
        <w:r>
          <w:rPr>
            <w:rStyle w:val="Hyperlink"/>
          </w:rPr>
          <w:t xml:space="preserve">[25]</w:t>
        </w:r>
      </w:hyperlink>
      <w:r>
        <w:t xml:space="preserve">. The Q2 2025 winner similarly used multiple runs of Claude and GPT variants in ensemble</w:t>
      </w:r>
      <w:hyperlink r:id="rId43">
        <w:r>
          <w:rPr>
            <w:rStyle w:val="Hyperlink"/>
          </w:rPr>
          <w:t xml:space="preserve">[25]</w:t>
        </w:r>
      </w:hyperlink>
      <w:r>
        <w:t xml:space="preserve">. In fact,</w:t>
      </w:r>
      <w:r>
        <w:t xml:space="preserve"> </w:t>
      </w:r>
      <w:r>
        <w:rPr>
          <w:b/>
          <w:bCs/>
        </w:rPr>
        <w:t xml:space="preserve">76% of prize-winning bots in late 2024 reported using repeated calls and taking a median/mean</w:t>
      </w:r>
      <w:hyperlink r:id="rId44">
        <w:r>
          <w:rPr>
            <w:rStyle w:val="Hyperlink"/>
          </w:rPr>
          <w:t xml:space="preserve">[26]</w:t>
        </w:r>
      </w:hyperlink>
      <w:r>
        <w:t xml:space="preserve">. This suggests that</w:t>
      </w:r>
      <w:r>
        <w:t xml:space="preserve"> </w:t>
      </w:r>
      <w:r>
        <w:rPr>
          <w:i/>
          <w:iCs/>
        </w:rPr>
        <w:t xml:space="preserve">stochasticity and re-sampling even the same model’s output can improve accuracy</w:t>
      </w:r>
      <w:r>
        <w:t xml:space="preserve"> </w:t>
      </w:r>
      <w:r>
        <w:t xml:space="preserve">by cancelling out randomness or biases in one pass. Our current ensemble uses different models, which is valuable, but it might benefit from additional</w:t>
      </w:r>
      <w:r>
        <w:t xml:space="preserve"> </w:t>
      </w:r>
      <w:r>
        <w:rPr>
          <w:i/>
          <w:iCs/>
        </w:rPr>
        <w:t xml:space="preserve">independent runs</w:t>
      </w:r>
      <w:r>
        <w:t xml:space="preserve"> </w:t>
      </w:r>
      <w:r>
        <w:t xml:space="preserve">(at the cost of more API usage). Also, the weighting scheme is static (two models have higher fixed weight) – this may be suboptimal if, say, another model turns out to perform better on certain question types. A more dynamic weighting based on past performance or context could outperform a fixed scheme (discussed below).</w:t>
      </w:r>
    </w:p>
    <w:p>
      <w:pPr>
        <w:pStyle w:val="Compact"/>
        <w:numPr>
          <w:ilvl w:val="0"/>
          <w:numId w:val="1002"/>
        </w:numPr>
      </w:pPr>
      <w:r>
        <w:rPr>
          <w:i/>
          <w:iCs/>
        </w:rPr>
        <w:t xml:space="preserve">Overconfidence and extremization:</w:t>
      </w:r>
      <w:r>
        <w:t xml:space="preserve"> </w:t>
      </w:r>
      <w:r>
        <w:t xml:space="preserve">LLM forecasters can be poorly calibrated, especially at the extremes (very high or low probabilities). Studies find that LLMs often</w:t>
      </w:r>
      <w:r>
        <w:t xml:space="preserve"> </w:t>
      </w:r>
      <w:r>
        <w:rPr>
          <w:b/>
          <w:bCs/>
        </w:rPr>
        <w:t xml:space="preserve">overestimate the probability of likely events (or underestimate unlikely ones)</w:t>
      </w:r>
      <w:r>
        <w:t xml:space="preserve">, yielding overconfident forecasts</w:t>
      </w:r>
      <w:hyperlink r:id="rId45">
        <w:r>
          <w:rPr>
            <w:rStyle w:val="Hyperlink"/>
          </w:rPr>
          <w:t xml:space="preserve">[27]</w:t>
        </w:r>
      </w:hyperlink>
      <w:r>
        <w:t xml:space="preserve">. The bot’s ensemble may mitigate this a bit, but if all models are swayed by the same narrative, the final result could still be overconfident. Human superforecasters typically avoid extreme 0% or 100% predictions absent near-certainty, and they apply</w:t>
      </w:r>
      <w:r>
        <w:t xml:space="preserve"> </w:t>
      </w:r>
      <w:r>
        <w:rPr>
          <w:b/>
          <w:bCs/>
        </w:rPr>
        <w:t xml:space="preserve">calibration techniques</w:t>
      </w:r>
      <w:r>
        <w:t xml:space="preserve"> </w:t>
      </w:r>
      <w:r>
        <w:t xml:space="preserve">to adjust overly confident probabilities toward moderate values. The current pipeline does clamp probabilities between 0.1% and 99.9%</w:t>
      </w:r>
      <w:hyperlink r:id="rId39">
        <w:r>
          <w:rPr>
            <w:rStyle w:val="Hyperlink"/>
          </w:rPr>
          <w:t xml:space="preserve">[20]</w:t>
        </w:r>
      </w:hyperlink>
      <w:r>
        <w:t xml:space="preserve">, which is good (no absolute certainties). We might still consider additional calibration checks – e.g. detecting if an output of 99% is truly justified by evidence or if it should be more like 90%. There is a delicate balance:</w:t>
      </w:r>
      <w:r>
        <w:t xml:space="preserve"> </w:t>
      </w:r>
      <w:r>
        <w:rPr>
          <w:i/>
          <w:iCs/>
        </w:rPr>
        <w:t xml:space="preserve">extremizing</w:t>
      </w:r>
      <w:r>
        <w:t xml:space="preserve"> </w:t>
      </w:r>
      <w:r>
        <w:t xml:space="preserve">(pushing probabilities closer to 0 or 1) can sometimes improve aggregate Brier scores when forecasters are slightly underconfident, but it should be done only if those forecasts are based on largely independent evidence. Given LLMs share a lot of training data, their errors might be correlated, so extremizing might hurt. We will explore a solution in</w:t>
      </w:r>
      <w:r>
        <w:t xml:space="preserve"> </w:t>
      </w:r>
      <w:r>
        <w:rPr>
          <w:b/>
          <w:bCs/>
        </w:rPr>
        <w:t xml:space="preserve">Calibration Checks</w:t>
      </w:r>
      <w:r>
        <w:t xml:space="preserve"> </w:t>
      </w:r>
      <w:r>
        <w:t xml:space="preserve">below to catch obviously problematic cases.</w:t>
      </w:r>
    </w:p>
    <w:p>
      <w:pPr>
        <w:pStyle w:val="Compact"/>
        <w:numPr>
          <w:ilvl w:val="0"/>
          <w:numId w:val="1002"/>
        </w:numPr>
      </w:pPr>
      <w:r>
        <w:rPr>
          <w:i/>
          <w:iCs/>
        </w:rPr>
        <w:t xml:space="preserve">Quantitative reasoning:</w:t>
      </w:r>
      <w:r>
        <w:t xml:space="preserve"> </w:t>
      </w:r>
      <w:r>
        <w:t xml:space="preserve">Some questions, especially numeric ones (e.g. “How many X by date Y?”), require calculations or working with time-series data. The bot’s numeric pipeline has the models output percentile estimates and then it fits a CDF</w:t>
      </w:r>
      <w:hyperlink r:id="rId38">
        <w:r>
          <w:rPr>
            <w:rStyle w:val="Hyperlink"/>
          </w:rPr>
          <w:t xml:space="preserve">[28]</w:t>
        </w:r>
      </w:hyperlink>
      <w:r>
        <w:t xml:space="preserve">, ensuring a smooth distribution. This is a clever approach to get a full distribution rather than just a single guess. However,</w:t>
      </w:r>
      <w:r>
        <w:t xml:space="preserve"> </w:t>
      </w:r>
      <w:r>
        <w:rPr>
          <w:i/>
          <w:iCs/>
        </w:rPr>
        <w:t xml:space="preserve">are the LLMs doing the necessary calculations or just guessing based on patterns?</w:t>
      </w:r>
      <w:r>
        <w:t xml:space="preserve"> </w:t>
      </w:r>
      <w:r>
        <w:t xml:space="preserve">For instance, forecasting a future economic indicator might need trend extrapolation or base rates from history. LLMs are not great at precise arithmetic or rigorous statistical computation. The alignment forum noted a case where an LLM agent</w:t>
      </w:r>
      <w:r>
        <w:t xml:space="preserve"> </w:t>
      </w:r>
      <w:r>
        <w:rPr>
          <w:i/>
          <w:iCs/>
        </w:rPr>
        <w:t xml:space="preserve">attempted</w:t>
      </w:r>
      <w:r>
        <w:t xml:space="preserve"> </w:t>
      </w:r>
      <w:r>
        <w:t xml:space="preserve">to do base-rate and even “numerical simulations,” but because its IR failed to find the actual data, it ended up using hallucinated numbers, undermining its forecast</w:t>
      </w:r>
      <w:hyperlink r:id="rId46">
        <w:r>
          <w:rPr>
            <w:rStyle w:val="Hyperlink"/>
          </w:rPr>
          <w:t xml:space="preserve">[29]</w:t>
        </w:r>
      </w:hyperlink>
      <w:r>
        <w:t xml:space="preserve">. Our bot’s use of search should prevent total hallucination, but if the search summary lacks a crucial number (say, current GDP or last year’s value), the LLM might fill the gap with a guess. This is an area to strengthen – perhaps by integrating external calculation tools or giving the LLM better scaffolding to do Fermi-style estimates (more on this in suggestions).</w:t>
      </w:r>
    </w:p>
    <w:p>
      <w:pPr>
        <w:pStyle w:val="Compact"/>
        <w:numPr>
          <w:ilvl w:val="0"/>
          <w:numId w:val="1002"/>
        </w:numPr>
      </w:pPr>
      <w:r>
        <w:rPr>
          <w:i/>
          <w:iCs/>
        </w:rPr>
        <w:t xml:space="preserve">Latency and cost:</w:t>
      </w:r>
      <w:r>
        <w:t xml:space="preserve"> </w:t>
      </w:r>
      <w:r>
        <w:t xml:space="preserve">The current pipeline already orchestrates a lot of steps (searches, 5 LLM calls * 2 stages = 10 LLM calls per question, plus overhead). In a competition setting, runtime and API cost are considerations. Any improvements must keep things</w:t>
      </w:r>
      <w:r>
        <w:t xml:space="preserve"> </w:t>
      </w:r>
      <w:r>
        <w:rPr>
          <w:b/>
          <w:bCs/>
        </w:rPr>
        <w:t xml:space="preserve">automatable</w:t>
      </w:r>
      <w:r>
        <w:t xml:space="preserve"> </w:t>
      </w:r>
      <w:r>
        <w:t xml:space="preserve">and reasonably efficient. For example, suggesting “just use 100 model calls and a huge ensemble” might improve accuracy but would be impractical or costly. We will focus on high-impact additions that justify their cost. The user specifically noted that extremely costly ideas like “download the entire internet” are off the table – so we aim for</w:t>
      </w:r>
      <w:r>
        <w:t xml:space="preserve"> </w:t>
      </w:r>
      <w:r>
        <w:rPr>
          <w:i/>
          <w:iCs/>
        </w:rPr>
        <w:t xml:space="preserve">efficient</w:t>
      </w:r>
      <w:r>
        <w:t xml:space="preserve"> </w:t>
      </w:r>
      <w:r>
        <w:t xml:space="preserve">uses of additional computation.</w:t>
      </w:r>
    </w:p>
    <w:p>
      <w:pPr>
        <w:pStyle w:val="FirstParagraph"/>
      </w:pPr>
      <w:r>
        <w:t xml:space="preserve">In summary, the current methodology is solid and embodies many superforecasting best practices. The core concept of</w:t>
      </w:r>
      <w:r>
        <w:t xml:space="preserve"> </w:t>
      </w:r>
      <w:r>
        <w:rPr>
          <w:b/>
          <w:bCs/>
        </w:rPr>
        <w:t xml:space="preserve">“structure + retrieve + reason in stages + aggregate”</w:t>
      </w:r>
      <w:r>
        <w:t xml:space="preserve"> </w:t>
      </w:r>
      <w:r>
        <w:t xml:space="preserve">is</w:t>
      </w:r>
      <w:r>
        <w:t xml:space="preserve"> </w:t>
      </w:r>
      <w:r>
        <w:rPr>
          <w:i/>
          <w:iCs/>
        </w:rPr>
        <w:t xml:space="preserve">sound and supported by recent research</w:t>
      </w:r>
      <w:r>
        <w:t xml:space="preserve">. Halawi et al. (2024) essentially followed a similar blueprint – they built a retrieval-augmented system with multiple forecasting instances and found it</w:t>
      </w:r>
      <w:r>
        <w:t xml:space="preserve"> </w:t>
      </w:r>
      <w:r>
        <w:rPr>
          <w:i/>
          <w:iCs/>
        </w:rPr>
        <w:t xml:space="preserve">nearly matched</w:t>
      </w:r>
      <w:r>
        <w:t xml:space="preserve"> </w:t>
      </w:r>
      <w:r>
        <w:t xml:space="preserve">the human crowd’s Brier score</w:t>
      </w:r>
      <w:hyperlink r:id="rId23">
        <w:r>
          <w:rPr>
            <w:rStyle w:val="Hyperlink"/>
          </w:rPr>
          <w:t xml:space="preserve">[3]</w:t>
        </w:r>
      </w:hyperlink>
      <w:r>
        <w:t xml:space="preserve">. Schoenegger et al. (2024) demonstrated that even without sophisticated prompts, a diverse LLM ensemble can equal human crowd accuracy</w:t>
      </w:r>
      <w:hyperlink r:id="rId37">
        <w:r>
          <w:rPr>
            <w:rStyle w:val="Hyperlink"/>
          </w:rPr>
          <w:t xml:space="preserve">[18]</w:t>
        </w:r>
      </w:hyperlink>
      <w:r>
        <w:t xml:space="preserve">. Our bot goes further by structuring prompts and using base rates, which should give it an edge. The areas to refine are mostly about</w:t>
      </w:r>
      <w:r>
        <w:t xml:space="preserve"> </w:t>
      </w:r>
      <w:r>
        <w:rPr>
          <w:b/>
          <w:bCs/>
        </w:rPr>
        <w:t xml:space="preserve">going the extra mile</w:t>
      </w:r>
      <w:r>
        <w:t xml:space="preserve">: ensuring even better use of data (to avoid any hallucination), further reducing variance and bias in the model outputs, and systematically verifying which additions yield real gains.</w:t>
      </w:r>
    </w:p>
    <w:bookmarkEnd w:id="47"/>
    <w:bookmarkStart w:id="74" w:name="X42c2e8196ce2bba2cf8c6010bb257696172cff3"/>
    <w:p>
      <w:pPr>
        <w:pStyle w:val="Heading2"/>
      </w:pPr>
      <w:r>
        <w:t xml:space="preserve">Enhanced Methodologies for Higher Accuracy (While Staying Automated)</w:t>
      </w:r>
    </w:p>
    <w:p>
      <w:pPr>
        <w:pStyle w:val="FirstParagraph"/>
      </w:pPr>
      <w:r>
        <w:t xml:space="preserve">We now propose several enhancements, organized by functional areas of the pipeline. Each of these is chosen to address the potential gaps identified and to leverage techniques known to improve forecast accuracy. We also consider the</w:t>
      </w:r>
      <w:r>
        <w:t xml:space="preserve"> </w:t>
      </w:r>
      <w:r>
        <w:rPr>
          <w:b/>
          <w:bCs/>
        </w:rPr>
        <w:t xml:space="preserve">modularity</w:t>
      </w:r>
      <w:r>
        <w:t xml:space="preserve"> </w:t>
      </w:r>
      <w:r>
        <w:t xml:space="preserve">of each idea (so they can be added independently) and</w:t>
      </w:r>
      <w:r>
        <w:t xml:space="preserve"> </w:t>
      </w:r>
      <w:r>
        <w:rPr>
          <w:b/>
          <w:bCs/>
        </w:rPr>
        <w:t xml:space="preserve">practical implementation</w:t>
      </w:r>
      <w:r>
        <w:t xml:space="preserve"> </w:t>
      </w:r>
      <w:r>
        <w:t xml:space="preserve">in the context of the existing codebase. Finally, we discuss how to</w:t>
      </w:r>
      <w:r>
        <w:t xml:space="preserve"> </w:t>
      </w:r>
      <w:r>
        <w:rPr>
          <w:b/>
          <w:bCs/>
        </w:rPr>
        <w:t xml:space="preserve">evaluate</w:t>
      </w:r>
      <w:r>
        <w:t xml:space="preserve"> </w:t>
      </w:r>
      <w:r>
        <w:t xml:space="preserve">which methods work best, since it’s not immediately obvious which single approach will give the biggest boost – it may be a combination of improvements.</w:t>
      </w:r>
    </w:p>
    <w:bookmarkStart w:id="50" w:name="X24e3c554ac1ed3640aab0be115d9cf8c82c76b0"/>
    <w:p>
      <w:pPr>
        <w:pStyle w:val="Heading3"/>
      </w:pPr>
      <w:r>
        <w:t xml:space="preserve">1.</w:t>
      </w:r>
      <w:r>
        <w:t xml:space="preserve"> </w:t>
      </w:r>
      <w:r>
        <w:rPr>
          <w:b/>
          <w:bCs/>
        </w:rPr>
        <w:t xml:space="preserve">Ensemble Diversification and Aggregation Tactics</w:t>
      </w:r>
    </w:p>
    <w:p>
      <w:pPr>
        <w:pStyle w:val="FirstParagraph"/>
      </w:pPr>
      <w:r>
        <w:rPr>
          <w:b/>
          <w:bCs/>
        </w:rPr>
        <w:t xml:space="preserve">Motivation:</w:t>
      </w:r>
      <w:r>
        <w:t xml:space="preserve"> </w:t>
      </w:r>
      <w:r>
        <w:t xml:space="preserve">The ensemble of 5 forecasters is already a major strength. To squeeze out more accuracy, we can reduce the “random noise” in their outputs and make the aggregation more robust to outliers. In forecasting competitions, the top teams heavily leveraged</w:t>
      </w:r>
      <w:r>
        <w:t xml:space="preserve"> </w:t>
      </w:r>
      <w:r>
        <w:rPr>
          <w:i/>
          <w:iCs/>
        </w:rPr>
        <w:t xml:space="preserve">sampling multiple model runs</w:t>
      </w:r>
      <w:r>
        <w:t xml:space="preserve"> </w:t>
      </w:r>
      <w:r>
        <w:t xml:space="preserve">and improved aggregation methods</w:t>
      </w:r>
      <w:hyperlink r:id="rId44">
        <w:r>
          <w:rPr>
            <w:rStyle w:val="Hyperlink"/>
          </w:rPr>
          <w:t xml:space="preserve">[26]</w:t>
        </w:r>
      </w:hyperlink>
      <w:r>
        <w:t xml:space="preserve">. The goal is to replicate those gains in an automated way.</w:t>
      </w:r>
    </w:p>
    <w:p>
      <w:pPr>
        <w:numPr>
          <w:ilvl w:val="0"/>
          <w:numId w:val="1003"/>
        </w:numPr>
      </w:pPr>
      <w:r>
        <w:rPr>
          <w:b/>
          <w:bCs/>
        </w:rPr>
        <w:t xml:space="preserve">Multiple Samples per Model (Opinion Fuzzing):</w:t>
      </w:r>
      <w:r>
        <w:t xml:space="preserve"> </w:t>
      </w:r>
      <w:r>
        <w:t xml:space="preserve">Instead of one run of each model, run each forecaster model multiple times with slight variations and aggregate their answers. Variations can be induced by using different prompt phrasings, or simply relying on the stochastic nature of LLMs (temperature sampling). The winners of recent Metaculus AI tourneys effectively did this: e.g. running GPT-4 and Claude several times each, then</w:t>
      </w:r>
      <w:r>
        <w:t xml:space="preserve"> </w:t>
      </w:r>
      <w:r>
        <w:rPr>
          <w:b/>
          <w:bCs/>
        </w:rPr>
        <w:t xml:space="preserve">dropping the two most extreme forecasts and averaging the rest</w:t>
      </w:r>
      <w:hyperlink r:id="rId43">
        <w:r>
          <w:rPr>
            <w:rStyle w:val="Hyperlink"/>
          </w:rPr>
          <w:t xml:space="preserve">[25]</w:t>
        </w:r>
      </w:hyperlink>
      <w:r>
        <w:t xml:space="preserve">. This “trimmed mean” approach improved stability. We could automate a similar strategy. For instance, for each of the 5 models, run 2 independent forecasts (perhaps with rephrased prompts or a different random seed) – yielding 10 forecasts total. Then discard the highest and lowest probability and average the remaining 8. This guards against unlucky outlier runs where a model might have latched onto a bad piece of evidence or a hallucination. Empirical evidence shows this can reduce error: a forum analysis found</w:t>
      </w:r>
      <w:r>
        <w:t xml:space="preserve"> </w:t>
      </w:r>
      <w:r>
        <w:rPr>
          <w:i/>
          <w:iCs/>
        </w:rPr>
        <w:t xml:space="preserve">aggregation was the second-largest positive effect</w:t>
      </w:r>
      <w:r>
        <w:t xml:space="preserve"> </w:t>
      </w:r>
      <w:r>
        <w:t xml:space="preserve">on AI bot performance in Q2 2025</w:t>
      </w:r>
      <w:hyperlink r:id="rId44">
        <w:r>
          <w:rPr>
            <w:rStyle w:val="Hyperlink"/>
          </w:rPr>
          <w:t xml:space="preserve">[26]</w:t>
        </w:r>
      </w:hyperlink>
      <w:r>
        <w:t xml:space="preserve">. Essentially,</w:t>
      </w:r>
      <w:r>
        <w:t xml:space="preserve"> </w:t>
      </w:r>
      <w:r>
        <w:rPr>
          <w:i/>
          <w:iCs/>
        </w:rPr>
        <w:t xml:space="preserve">more independent draws = better wisdom of crowds</w:t>
      </w:r>
      <w:r>
        <w:t xml:space="preserve">. The cost is roughly doubling the LLM calls in that stage. If cost is a concern, one could selectively apply multiple runs only to the top-tier models (say, run the two high-weight models 2-3 times each, and the others once). Implementation-wise, the</w:t>
      </w:r>
      <w:r>
        <w:t xml:space="preserve"> </w:t>
      </w:r>
      <w:r>
        <w:rPr>
          <w:rStyle w:val="VerbatimChar"/>
        </w:rPr>
        <w:t xml:space="preserve">forecaster.py</w:t>
      </w:r>
      <w:r>
        <w:t xml:space="preserve"> </w:t>
      </w:r>
      <w:r>
        <w:t xml:space="preserve">logic can be extended to loop multiple calls per model (perhaps via an optional prompt variant list), and then combine results with an outlier-trimming rule. This is a modular change – it doesn’t alter the prompt content, just the number of calls and the final combination step.</w:t>
      </w:r>
    </w:p>
    <w:p>
      <w:pPr>
        <w:numPr>
          <w:ilvl w:val="0"/>
          <w:numId w:val="1003"/>
        </w:numPr>
      </w:pPr>
      <w:r>
        <w:rPr>
          <w:b/>
          <w:bCs/>
        </w:rPr>
        <w:t xml:space="preserve">Median or Trimmed-Mean Ensemble:</w:t>
      </w:r>
      <w:r>
        <w:t xml:space="preserve"> </w:t>
      </w:r>
      <w:r>
        <w:t xml:space="preserve">Currently a weighted mean is used</w:t>
      </w:r>
      <w:hyperlink r:id="rId35">
        <w:r>
          <w:rPr>
            <w:rStyle w:val="Hyperlink"/>
          </w:rPr>
          <w:t xml:space="preserve">[16]</w:t>
        </w:r>
      </w:hyperlink>
      <w:r>
        <w:t xml:space="preserve">. We might consider an alternative aggregation statistic that is</w:t>
      </w:r>
      <w:r>
        <w:t xml:space="preserve"> </w:t>
      </w:r>
      <w:r>
        <w:rPr>
          <w:i/>
          <w:iCs/>
        </w:rPr>
        <w:t xml:space="preserve">more robust to outliers</w:t>
      </w:r>
      <w:r>
        <w:t xml:space="preserve">. If one forecaster goes off the rails (e.g. outputs 99% when others are around 60%), a simple average could be skewed. Using the</w:t>
      </w:r>
      <w:r>
        <w:t xml:space="preserve"> </w:t>
      </w:r>
      <w:r>
        <w:rPr>
          <w:b/>
          <w:bCs/>
        </w:rPr>
        <w:t xml:space="preserve">median</w:t>
      </w:r>
      <w:r>
        <w:t xml:space="preserve"> </w:t>
      </w:r>
      <w:r>
        <w:t xml:space="preserve">forecast might be more stable when there is high disagreement or occasional bad outputs. The downside is loss of the weighting information (weighing better models more heavily). A compromise could be</w:t>
      </w:r>
      <w:r>
        <w:t xml:space="preserve"> </w:t>
      </w:r>
      <w:r>
        <w:rPr>
          <w:b/>
          <w:bCs/>
        </w:rPr>
        <w:t xml:space="preserve">trimmed mean</w:t>
      </w:r>
      <w:r>
        <w:t xml:space="preserve"> </w:t>
      </w:r>
      <w:r>
        <w:t xml:space="preserve">– drop the highest and lowest, average the rest (as mentioned above). This was literally the approach of one winner (dropped 2 extremes out of 10)</w:t>
      </w:r>
      <w:hyperlink r:id="rId43">
        <w:r>
          <w:rPr>
            <w:rStyle w:val="Hyperlink"/>
          </w:rPr>
          <w:t xml:space="preserve">[25]</w:t>
        </w:r>
      </w:hyperlink>
      <w:r>
        <w:t xml:space="preserve">. It helped remove the noise from the ensemble without discarding everything. We can test on past data whether the median/trimmed mean yields lower Brier scores than weighted mean. It may depend on how often outliers are truly wrong vs. insightful. Alternatively, we could implement</w:t>
      </w:r>
      <w:r>
        <w:t xml:space="preserve"> </w:t>
      </w:r>
      <w:r>
        <w:rPr>
          <w:i/>
          <w:iCs/>
        </w:rPr>
        <w:t xml:space="preserve">both</w:t>
      </w:r>
      <w:r>
        <w:t xml:space="preserve"> </w:t>
      </w:r>
      <w:r>
        <w:t xml:space="preserve">and choose adaptively: e.g., if the range of forecasts is very wide, use a median or trim; if they are clustered, a weighted mean is fine. This dynamic approach would require some tuning. Given that aggregation clearly “works” in general</w:t>
      </w:r>
      <w:hyperlink r:id="rId44">
        <w:r>
          <w:rPr>
            <w:rStyle w:val="Hyperlink"/>
          </w:rPr>
          <w:t xml:space="preserve">[26]</w:t>
        </w:r>
      </w:hyperlink>
      <w:r>
        <w:t xml:space="preserve">, making it</w:t>
      </w:r>
      <w:r>
        <w:t xml:space="preserve"> </w:t>
      </w:r>
      <w:r>
        <w:rPr>
          <w:i/>
          <w:iCs/>
        </w:rPr>
        <w:t xml:space="preserve">robust</w:t>
      </w:r>
      <w:r>
        <w:t xml:space="preserve"> </w:t>
      </w:r>
      <w:r>
        <w:t xml:space="preserve">to anomalies is a low-risk improvement. (One caution: if all models share the same bias, median won’t fix that – but other suggestions below tackle biases.)</w:t>
      </w:r>
    </w:p>
    <w:p>
      <w:pPr>
        <w:numPr>
          <w:ilvl w:val="0"/>
          <w:numId w:val="1003"/>
        </w:numPr>
      </w:pPr>
      <w:r>
        <w:rPr>
          <w:b/>
          <w:bCs/>
        </w:rPr>
        <w:t xml:space="preserve">Dynamic Model Weighting by Performance:</w:t>
      </w:r>
      <w:r>
        <w:t xml:space="preserve"> </w:t>
      </w:r>
      <w:r>
        <w:t xml:space="preserve">Instead of fixed weights for certain models, adjust weights based on historical accuracy. Human forecasting teams often give more weight to forecasters with better track records. The bot could maintain a record of how each model has performed (Brier score) on past questions (perhaps segmented by question category or type). Then, for a new question, it can up-weight models that historically did well on similar questions. For example, if we see that “Model A” had the lowest Brier on resolved geopolitical questions, whereas “Model B” was best on science/technology questions, use appropriate weightings when forecasting those topics. The documentation already suggests this idea</w:t>
      </w:r>
      <w:hyperlink r:id="rId48">
        <w:r>
          <w:rPr>
            <w:rStyle w:val="Hyperlink"/>
          </w:rPr>
          <w:t xml:space="preserve">[30]</w:t>
        </w:r>
      </w:hyperlink>
      <w:r>
        <w:t xml:space="preserve">. Implementation: we could accumulate a JSON file of model scores in</w:t>
      </w:r>
      <w:r>
        <w:t xml:space="preserve"> </w:t>
      </w:r>
      <w:r>
        <w:rPr>
          <w:rStyle w:val="VerbatimChar"/>
        </w:rPr>
        <w:t xml:space="preserve">forecaster_scores.json</w:t>
      </w:r>
      <w:r>
        <w:t xml:space="preserve"> </w:t>
      </w:r>
      <w:r>
        <w:t xml:space="preserve">as hinted</w:t>
      </w:r>
      <w:hyperlink r:id="rId49">
        <w:r>
          <w:rPr>
            <w:rStyle w:val="Hyperlink"/>
          </w:rPr>
          <w:t xml:space="preserve">[31]</w:t>
        </w:r>
      </w:hyperlink>
      <w:r>
        <w:t xml:space="preserve">. The challenge is having enough data to be confident in weight changes. If the tournament provides a large back-catalog of resolved questions, we can use that to fit weights (even a simple count of wins or average Brier). If not, an alternative is an online learning approach: start with equal (or the current) weights, and as questions resolve, adjust weights gradually toward models with better performance. This keeps the ensemble</w:t>
      </w:r>
      <w:r>
        <w:t xml:space="preserve"> </w:t>
      </w:r>
      <w:r>
        <w:rPr>
          <w:b/>
          <w:bCs/>
        </w:rPr>
        <w:t xml:space="preserve">adaptive</w:t>
      </w:r>
      <w:r>
        <w:t xml:space="preserve">. It’s automatable – just a matter of updating and reading a file of weights each run. Over time, this could significantly improve accuracy as the system “learns” which models are more reliable. It’s also modular: weighting is applied at the final ensemble stage, so it won’t disturb the rest of the pipeline.</w:t>
      </w:r>
    </w:p>
    <w:p>
      <w:pPr>
        <w:numPr>
          <w:ilvl w:val="0"/>
          <w:numId w:val="1003"/>
        </w:numPr>
      </w:pPr>
      <w:r>
        <w:rPr>
          <w:b/>
          <w:bCs/>
        </w:rPr>
        <w:t xml:space="preserve">Bayesian or Learning-based Aggregation:</w:t>
      </w:r>
      <w:r>
        <w:t xml:space="preserve"> </w:t>
      </w:r>
      <w:r>
        <w:t xml:space="preserve">A more complex idea (for future exploration) is to use a Bayesian model averaging or a small meta-learner to combine forecasts. For example, one could treat each forecaster’s probability as a noisy estimate of the true probability and use a Bayesian update to infer a posterior probability. Alternatively, train a simple regression or neural network on past forecasts to predict the actual outcome (basically calibrating the ensemble). However, given limited data and the need for transparency, these may not be worth the complexity. Simpler ensembles (mean/median with dynamic weighting) are easier to implement and verify. We mention this only for completeness – unless we have a large training set, a learned aggregator might overfit.</w:t>
      </w:r>
    </w:p>
    <w:p>
      <w:pPr>
        <w:pStyle w:val="FirstParagraph"/>
      </w:pPr>
      <w:r>
        <w:rPr>
          <w:b/>
          <w:bCs/>
        </w:rPr>
        <w:t xml:space="preserve">Why this matters:</w:t>
      </w:r>
      <w:r>
        <w:t xml:space="preserve"> </w:t>
      </w:r>
      <w:r>
        <w:t xml:space="preserve">Forecast accuracy improves dramatically when independent judgments are aggregated – this is the core of the “wisdom of crowds.” By expanding our crowd (through multi-sampling) and making the aggregation process more resilient to errors, we can obtain forecasts that are closer to the true probability. Empirical evidence supports this: using multiple runs and aggregating was common to</w:t>
      </w:r>
      <w:r>
        <w:t xml:space="preserve"> </w:t>
      </w:r>
      <w:r>
        <w:rPr>
          <w:b/>
          <w:bCs/>
        </w:rPr>
        <w:t xml:space="preserve">most high-performing AI forecasters</w:t>
      </w:r>
      <w:r>
        <w:t xml:space="preserve"> </w:t>
      </w:r>
      <w:r>
        <w:t xml:space="preserve">(three-quarters of the prize winners)</w:t>
      </w:r>
      <w:hyperlink r:id="rId44">
        <w:r>
          <w:rPr>
            <w:rStyle w:val="Hyperlink"/>
          </w:rPr>
          <w:t xml:space="preserve">[26]</w:t>
        </w:r>
      </w:hyperlink>
      <w:r>
        <w:t xml:space="preserve">. The ensemble already “reduces variance” in the bot’s outputs</w:t>
      </w:r>
      <w:hyperlink r:id="rId38">
        <w:r>
          <w:rPr>
            <w:rStyle w:val="Hyperlink"/>
          </w:rPr>
          <w:t xml:space="preserve">[19]</w:t>
        </w:r>
      </w:hyperlink>
      <w:r>
        <w:t xml:space="preserve">; these steps aim to</w:t>
      </w:r>
      <w:r>
        <w:t xml:space="preserve"> </w:t>
      </w:r>
      <w:r>
        <w:rPr>
          <w:b/>
          <w:bCs/>
        </w:rPr>
        <w:t xml:space="preserve">further reduce variance and catch outliers</w:t>
      </w:r>
      <w:r>
        <w:t xml:space="preserve">, which translates to better Brier scores. We should of course test these changes on historical questions (see Evaluation section), but we expect a</w:t>
      </w:r>
      <w:r>
        <w:t xml:space="preserve"> </w:t>
      </w:r>
      <w:r>
        <w:rPr>
          <w:i/>
          <w:iCs/>
        </w:rPr>
        <w:t xml:space="preserve">notable gain in calibration and reliability</w:t>
      </w:r>
      <w:r>
        <w:t xml:space="preserve"> </w:t>
      </w:r>
      <w:r>
        <w:t xml:space="preserve">from this category of improvements.</w:t>
      </w:r>
    </w:p>
    <w:bookmarkEnd w:id="50"/>
    <w:bookmarkStart w:id="57" w:name="X9070d812ec0f7f84df35378d920a632906480e9"/>
    <w:p>
      <w:pPr>
        <w:pStyle w:val="Heading3"/>
      </w:pPr>
      <w:r>
        <w:t xml:space="preserve">2.</w:t>
      </w:r>
      <w:r>
        <w:t xml:space="preserve"> </w:t>
      </w:r>
      <w:r>
        <w:rPr>
          <w:b/>
          <w:bCs/>
        </w:rPr>
        <w:t xml:space="preserve">Stronger Outside-View Priors: Base Rates and Market Information</w:t>
      </w:r>
    </w:p>
    <w:p>
      <w:pPr>
        <w:pStyle w:val="FirstParagraph"/>
      </w:pPr>
      <w:r>
        <w:rPr>
          <w:b/>
          <w:bCs/>
        </w:rPr>
        <w:t xml:space="preserve">Motivation:</w:t>
      </w:r>
      <w:r>
        <w:t xml:space="preserve"> </w:t>
      </w:r>
      <w:r>
        <w:t xml:space="preserve">The first stage (historical context prompting) is crucial – it sets the baseline that the rest of the forecast hinges on. We want those base rates or prior estimates to be as accurate and well-founded as possible. Right now, the bot relies on the LLM to identify reference classes and historical stats from whatever the search turned up. We can enhance this by directly supplying known base-rate data or other prior information that will improve the starting point.</w:t>
      </w:r>
    </w:p>
    <w:p>
      <w:pPr>
        <w:numPr>
          <w:ilvl w:val="0"/>
          <w:numId w:val="1004"/>
        </w:numPr>
      </w:pPr>
      <w:r>
        <w:rPr>
          <w:b/>
          <w:bCs/>
        </w:rPr>
        <w:t xml:space="preserve">Explicit Base Rate Library:</w:t>
      </w:r>
      <w:r>
        <w:t xml:space="preserve"> </w:t>
      </w:r>
      <w:r>
        <w:t xml:space="preserve">Create a curated database of reference classes and their frequencies/probabilities for common question types</w:t>
      </w:r>
      <w:hyperlink r:id="rId51">
        <w:r>
          <w:rPr>
            <w:rStyle w:val="Hyperlink"/>
          </w:rPr>
          <w:t xml:space="preserve">[32]</w:t>
        </w:r>
      </w:hyperlink>
      <w:r>
        <w:t xml:space="preserve">. For example, if the question is about “Will a country’s leader resign by a certain date?”, a base rate might be “Historically, in the last 50 years, ~4% of leaders resigned in any given year” (just a hypothetical number). If the question is about a pandemic reaching X cases, a base rate might be drawn from prior outbreaks. This library could be as simple as a JSON or CSV file mapping keywords or categories to one or more statistics. The bot can then</w:t>
      </w:r>
      <w:r>
        <w:t xml:space="preserve"> </w:t>
      </w:r>
      <w:r>
        <w:rPr>
          <w:i/>
          <w:iCs/>
        </w:rPr>
        <w:t xml:space="preserve">recognize when a question fits a known pattern</w:t>
      </w:r>
      <w:r>
        <w:t xml:space="preserve"> </w:t>
      </w:r>
      <w:r>
        <w:t xml:space="preserve">and inject the relevant base rate info directly into the outside-view prompt. This saves the LLM from having to guess or search for that stat (which it might not find or might find a misleading one). The docs suggest detecting the category and inserting a base-rate snippet in Prompt 1</w:t>
      </w:r>
      <w:hyperlink r:id="rId52">
        <w:r>
          <w:rPr>
            <w:rStyle w:val="Hyperlink"/>
          </w:rPr>
          <w:t xml:space="preserve">[33]</w:t>
        </w:r>
      </w:hyperlink>
      <w:r>
        <w:t xml:space="preserve"> </w:t>
      </w:r>
      <w:r>
        <w:t xml:space="preserve">– exactly this idea. Implementation: We’d need to gather the data. Some sources: the Good Judgment Project’s public material (they often mention base rates), academic papers, or manually collecting from Wikipedia/historical data. To keep it cost-effective, this can be done offline and the data shipped with the bot. Even a dozen well-chosen reference classes could cover many questions (e.g. frequency of elections flipping incumbent, probability a new drug passes trials, etc.). The code changes: in</w:t>
      </w:r>
      <w:r>
        <w:t xml:space="preserve"> </w:t>
      </w:r>
      <w:r>
        <w:rPr>
          <w:rStyle w:val="VerbatimChar"/>
        </w:rPr>
        <w:t xml:space="preserve">binary.py</w:t>
      </w:r>
      <w:r>
        <w:t xml:space="preserve"> </w:t>
      </w:r>
      <w:r>
        <w:t xml:space="preserve">(and numeric/mcq if applicable), when constructing the historical prompt, check if the question matches a library entry and if so, add a sentence like “</w:t>
      </w:r>
      <w:r>
        <w:rPr>
          <w:b/>
          <w:bCs/>
        </w:rPr>
        <w:t xml:space="preserve">Note:</w:t>
      </w:r>
      <w:r>
        <w:t xml:space="preserve"> </w:t>
      </w:r>
      <w:r>
        <w:t xml:space="preserve">Historically, the frequency of [event] is X%.” This will anchor the LLM’s thinking. The benefit is higher consistency and less chance of a wildly wrong base rate. It makes the outside view</w:t>
      </w:r>
      <w:r>
        <w:t xml:space="preserve"> </w:t>
      </w:r>
      <w:r>
        <w:rPr>
          <w:i/>
          <w:iCs/>
        </w:rPr>
        <w:t xml:space="preserve">truly data-driven</w:t>
      </w:r>
      <w:r>
        <w:t xml:space="preserve">. This should improve accuracy because one known failure mode of LLM forecasters is picking a poor base rate when left to their own devices (or hallucinating one if search didn’t yield it). By providing a vetted number, we enforce a solid starting point. We can verify the impact by comparing forecasts with and without the library on past questions – we’d expect the ones with an appropriate base rate given to the model to be better calibrated.</w:t>
      </w:r>
    </w:p>
    <w:p>
      <w:pPr>
        <w:numPr>
          <w:ilvl w:val="0"/>
          <w:numId w:val="1004"/>
        </w:numPr>
      </w:pPr>
      <w:r>
        <w:rPr>
          <w:b/>
          <w:bCs/>
        </w:rPr>
        <w:t xml:space="preserve">Prediction Market &amp; Community Priors:</w:t>
      </w:r>
      <w:r>
        <w:t xml:space="preserve"> </w:t>
      </w:r>
      <w:r>
        <w:t xml:space="preserve">Leverage existing forecasts from humans or markets as an additional prior. If the question is on Metaculus or a similar platform, there might be a</w:t>
      </w:r>
      <w:r>
        <w:t xml:space="preserve"> </w:t>
      </w:r>
      <w:r>
        <w:rPr>
          <w:i/>
          <w:iCs/>
        </w:rPr>
        <w:t xml:space="preserve">community prediction</w:t>
      </w:r>
      <w:r>
        <w:t xml:space="preserve"> </w:t>
      </w:r>
      <w:r>
        <w:t xml:space="preserve">available (the aggregate of human forecasters). Also, sites like Polymarket or Manifold might have odds for certain events. These predictions are often the single-best piece of information, as they summarize the wisdom of crowds (and sometimes “wisdom of money” in markets). The bot could retrieve the current community median or market price for the question and use that as an outside-view baseline. For instance, “Metaculus community currently estimates 60%” or “Polymarket odds imply ~65% chance”. This idea is mentioned in the docs</w:t>
      </w:r>
      <w:hyperlink r:id="rId53">
        <w:r>
          <w:rPr>
            <w:rStyle w:val="Hyperlink"/>
          </w:rPr>
          <w:t xml:space="preserve">[34]</w:t>
        </w:r>
      </w:hyperlink>
      <w:r>
        <w:t xml:space="preserve">. It was also shown in research that</w:t>
      </w:r>
      <w:r>
        <w:t xml:space="preserve"> </w:t>
      </w:r>
      <w:r>
        <w:rPr>
          <w:b/>
          <w:bCs/>
        </w:rPr>
        <w:t xml:space="preserve">giving LLMs the human crowd prediction improves their accuracy significantly</w:t>
      </w:r>
      <w:r>
        <w:t xml:space="preserve"> </w:t>
      </w:r>
      <w:r>
        <w:t xml:space="preserve">– one study saw a 17–28% accuracy boost when GPT-4 and Claude were shown the median human forecast before they made their prediction</w:t>
      </w:r>
      <w:hyperlink r:id="rId54">
        <w:r>
          <w:rPr>
            <w:rStyle w:val="Hyperlink"/>
          </w:rPr>
          <w:t xml:space="preserve">[35]</w:t>
        </w:r>
      </w:hyperlink>
      <w:r>
        <w:t xml:space="preserve">. Simply averaging human+LLM forecasts did even better</w:t>
      </w:r>
      <w:hyperlink r:id="rId55">
        <w:r>
          <w:rPr>
            <w:rStyle w:val="Hyperlink"/>
          </w:rPr>
          <w:t xml:space="preserve">[36]</w:t>
        </w:r>
      </w:hyperlink>
      <w:r>
        <w:t xml:space="preserve">. We can implement this by using the Metaculus API (if available via the</w:t>
      </w:r>
      <w:r>
        <w:t xml:space="preserve"> </w:t>
      </w:r>
      <w:r>
        <w:rPr>
          <w:rStyle w:val="VerbatimChar"/>
        </w:rPr>
        <w:t xml:space="preserve">METACULUS_TOKEN</w:t>
      </w:r>
      <w:r>
        <w:t xml:space="preserve">) to get the community forecast for each question in the tournament. For other custom questions, if they correspond to any public market, we could query that (Polymarket’s API or a web scrape). The retrieved prior can be included in the</w:t>
      </w:r>
      <w:r>
        <w:t xml:space="preserve"> </w:t>
      </w:r>
      <w:r>
        <w:rPr>
          <w:b/>
          <w:bCs/>
        </w:rPr>
        <w:t xml:space="preserve">outside-view prompt</w:t>
      </w:r>
      <w:r>
        <w:t xml:space="preserve"> </w:t>
      </w:r>
      <w:r>
        <w:t xml:space="preserve">or even treated as an additional forecaster. One approach: give each LLM forecaster a line like “Current market prediction: 65%” in their prompt and instruct them to consider it as a prior along with historical data. Another approach: treat the market/community as a separate “forecaster” in the ensemble (just plug its forecast as one of the members of the ensemble). Either way,</w:t>
      </w:r>
      <w:r>
        <w:t xml:space="preserve"> </w:t>
      </w:r>
      <w:r>
        <w:rPr>
          <w:i/>
          <w:iCs/>
        </w:rPr>
        <w:t xml:space="preserve">the model should not blindly copy it but use it as a strong piece of evidence</w:t>
      </w:r>
      <w:r>
        <w:t xml:space="preserve">. This resembles how a good human forecaster would start by looking at what the market says and then adjust if they have private information. In automation, since our bot also gathers news, it essentially would be “market says X%, but we found new evidence Y, so maybe it should be a bit higher/lower.” By combining these, we exploit the</w:t>
      </w:r>
      <w:r>
        <w:t xml:space="preserve"> </w:t>
      </w:r>
      <w:r>
        <w:rPr>
          <w:b/>
          <w:bCs/>
        </w:rPr>
        <w:t xml:space="preserve">efficient aggregation already done by humans</w:t>
      </w:r>
      <w:r>
        <w:t xml:space="preserve">. Care is needed to avoid double-counting (if the info the market used is the same we found in search, though usually the market is a holistic source). We should test this on known outcomes: often the community forecast is very good, so including it should never degrade accuracy much – at worst the LLMs might get anchored. But given the evidence of improvement</w:t>
      </w:r>
      <w:hyperlink r:id="rId54">
        <w:r>
          <w:rPr>
            <w:rStyle w:val="Hyperlink"/>
          </w:rPr>
          <w:t xml:space="preserve">[35]</w:t>
        </w:r>
      </w:hyperlink>
      <w:r>
        <w:t xml:space="preserve">, it’s likely beneficial. (One note: If the competition forbids using others’ forecasts directly, this might not be allowed – but since the user specifically mentioned prediction markets and built a Polymarket benchmark, it seems permitted in their case.)</w:t>
      </w:r>
    </w:p>
    <w:p>
      <w:pPr>
        <w:numPr>
          <w:ilvl w:val="0"/>
          <w:numId w:val="1004"/>
        </w:numPr>
      </w:pPr>
      <w:r>
        <w:rPr>
          <w:b/>
          <w:bCs/>
        </w:rPr>
        <w:t xml:space="preserve">Real-time Data Feeds for Time-Series Questions:</w:t>
      </w:r>
      <w:r>
        <w:t xml:space="preserve"> </w:t>
      </w:r>
      <w:r>
        <w:t xml:space="preserve">Some questions involve numeric time-series (e.g. “Will inflation be above X by date Y?”). While the bot’s current search might find relevant articles, we could integrate actual data sources for better base rates or projections. For example, if forecasting economic indicators, one can pull historical values from an API (like FRED for economic data) and produce a trend or base projection. Similarly, for questions about COVID cases, one could fetch current case counts from a reliable source. This crosses into the territory of building mini-models or using code for forecasting, which might be beyond the intended scope of an “LLM-based” approach. However, even providing the latest value and a simple trend extrapolation as context could help the LLM calibrate. For instance: “The current value is X; the average annual increase over last 5 years is Y.” The LLM can then incorporate that in its reasoning. This is a more involved enhancement and might require case-by-case handling (which reduces generality), so it should be applied only where clearly needed. If done, it can be implemented by identifying keywords in the question (e.g. “inflation”, “price”, “unemployment rate”) and triggering a small code routine that fetches data before the LLM stages, injecting results into the prompt. This kind of</w:t>
      </w:r>
      <w:r>
        <w:t xml:space="preserve"> </w:t>
      </w:r>
      <w:r>
        <w:rPr>
          <w:i/>
          <w:iCs/>
        </w:rPr>
        <w:t xml:space="preserve">tool augmentation</w:t>
      </w:r>
      <w:r>
        <w:t xml:space="preserve"> </w:t>
      </w:r>
      <w:r>
        <w:t xml:space="preserve">is in line with the idea that</w:t>
      </w:r>
      <w:r>
        <w:t xml:space="preserve"> </w:t>
      </w:r>
      <w:r>
        <w:rPr>
          <w:i/>
          <w:iCs/>
        </w:rPr>
        <w:t xml:space="preserve">good forecasting requires quantitative data</w:t>
      </w:r>
      <w:hyperlink r:id="rId56">
        <w:r>
          <w:rPr>
            <w:rStyle w:val="Hyperlink"/>
          </w:rPr>
          <w:t xml:space="preserve">[37]</w:t>
        </w:r>
      </w:hyperlink>
      <w:r>
        <w:t xml:space="preserve">. Given the complexity, this might be an optional module for specific categories rather than a core part of the pipeline. Still, it’s worth noting as an ultimate step toward higher accuracy on quantitatively driven questions.</w:t>
      </w:r>
    </w:p>
    <w:p>
      <w:pPr>
        <w:pStyle w:val="FirstParagraph"/>
      </w:pPr>
      <w:r>
        <w:t xml:space="preserve">By strengthening the outside view with factual base rates and existing predictions, we</w:t>
      </w:r>
      <w:r>
        <w:t xml:space="preserve"> </w:t>
      </w:r>
      <w:r>
        <w:rPr>
          <w:b/>
          <w:bCs/>
        </w:rPr>
        <w:t xml:space="preserve">improve the starting line</w:t>
      </w:r>
      <w:r>
        <w:t xml:space="preserve"> </w:t>
      </w:r>
      <w:r>
        <w:t xml:space="preserve">for the forecast. Superforecasters often say “start with the outside view, the base rate” for a good reason – it prevents one from being wildly off unless there’s real evidence to move the needle. With these enhancements, our LLMs will start from a well-calibrated baseline more often. This should yield forecasts that are</w:t>
      </w:r>
      <w:r>
        <w:t xml:space="preserve"> </w:t>
      </w:r>
      <w:r>
        <w:rPr>
          <w:i/>
          <w:iCs/>
        </w:rPr>
        <w:t xml:space="preserve">closer to reality even before reading the current news</w:t>
      </w:r>
      <w:r>
        <w:t xml:space="preserve">. Any adjustment from the inside view will then be on firmer ground. These improvements are automatable: they mostly involve lookups or adding data to prompts (which is cheap relative to an LLM call). Maintaining the base rate library and writing a few integration functions is a one-time cost for potentially large accuracy gains.</w:t>
      </w:r>
    </w:p>
    <w:bookmarkEnd w:id="57"/>
    <w:bookmarkStart w:id="63" w:name="Xd311f12afa6fe0008e5e2cedd7893f4b4c9b6fa"/>
    <w:p>
      <w:pPr>
        <w:pStyle w:val="Heading3"/>
      </w:pPr>
      <w:r>
        <w:t xml:space="preserve">3.</w:t>
      </w:r>
      <w:r>
        <w:t xml:space="preserve"> </w:t>
      </w:r>
      <w:r>
        <w:rPr>
          <w:b/>
          <w:bCs/>
        </w:rPr>
        <w:t xml:space="preserve">Enhancing the Reasoning Process: Critiques, Fermi Calculations, and Dual Systems</w:t>
      </w:r>
    </w:p>
    <w:p>
      <w:pPr>
        <w:pStyle w:val="FirstParagraph"/>
      </w:pPr>
      <w:r>
        <w:rPr>
          <w:b/>
          <w:bCs/>
        </w:rPr>
        <w:t xml:space="preserve">Motivation:</w:t>
      </w:r>
      <w:r>
        <w:t xml:space="preserve"> </w:t>
      </w:r>
      <w:r>
        <w:t xml:space="preserve">Even with good data, how the LLMs reason through it can be refined. The current two-step prompt is a strong structure. We can add</w:t>
      </w:r>
      <w:r>
        <w:t xml:space="preserve"> </w:t>
      </w:r>
      <w:r>
        <w:rPr>
          <w:i/>
          <w:iCs/>
        </w:rPr>
        <w:t xml:space="preserve">further structure or feedback loops</w:t>
      </w:r>
      <w:r>
        <w:t xml:space="preserve"> </w:t>
      </w:r>
      <w:r>
        <w:t xml:space="preserve">to catch errors in reasoning and encourage quantitative rigor. We draw inspiration from techniques like “debate” or “self-critique” in AI, as well as the methodical estimation approaches humans use (Fermi estimates, break-it-down thinking).</w:t>
      </w:r>
    </w:p>
    <w:p>
      <w:pPr>
        <w:numPr>
          <w:ilvl w:val="0"/>
          <w:numId w:val="1005"/>
        </w:numPr>
      </w:pPr>
      <w:r>
        <w:rPr>
          <w:b/>
          <w:bCs/>
        </w:rPr>
        <w:t xml:space="preserve">Adversarial Critique Round:</w:t>
      </w:r>
      <w:r>
        <w:t xml:space="preserve"> </w:t>
      </w:r>
      <w:r>
        <w:t xml:space="preserve">After the five forecasters have produced their inside-view forecasts (Phase 2), introduce a</w:t>
      </w:r>
      <w:r>
        <w:t xml:space="preserve"> </w:t>
      </w:r>
      <w:r>
        <w:rPr>
          <w:b/>
          <w:bCs/>
        </w:rPr>
        <w:t xml:space="preserve">challenge or critique phase</w:t>
      </w:r>
      <w:r>
        <w:t xml:space="preserve"> </w:t>
      </w:r>
      <w:r>
        <w:t xml:space="preserve">where either a separate model or one of the models in a different role reviews the answers and flags potential flaws</w:t>
      </w:r>
      <w:hyperlink r:id="rId58">
        <w:r>
          <w:rPr>
            <w:rStyle w:val="Hyperlink"/>
          </w:rPr>
          <w:t xml:space="preserve">[38]</w:t>
        </w:r>
      </w:hyperlink>
      <w:r>
        <w:t xml:space="preserve">. For instance, for each forecaster’s output (which typically includes a rationale and a probability), we could prompt a</w:t>
      </w:r>
      <w:r>
        <w:t xml:space="preserve"> </w:t>
      </w:r>
      <w:r>
        <w:rPr>
          <w:i/>
          <w:iCs/>
        </w:rPr>
        <w:t xml:space="preserve">“critic”</w:t>
      </w:r>
      <w:r>
        <w:t xml:space="preserve"> </w:t>
      </w:r>
      <w:r>
        <w:t xml:space="preserve">model with something like:</w:t>
      </w:r>
      <w:r>
        <w:t xml:space="preserve"> </w:t>
      </w:r>
      <w:r>
        <w:rPr>
          <w:i/>
          <w:iCs/>
        </w:rPr>
        <w:t xml:space="preserve">“Here is a forecast and its reasoning. Find any assumptions that are weak or evidence that was ignored, and suggest if the probability seems too high or low given the evidence.”</w:t>
      </w:r>
      <w:r>
        <w:t xml:space="preserve"> </w:t>
      </w:r>
      <w:r>
        <w:t xml:space="preserve">This is akin to having the forecasters debate or cross-examine each other’s arguments (a practice among human teams as well). The critic might say, for example, “Forecaster 3 assumed X based on outdated data; their 90% seems too high – perhaps it should be lower.” We can then use these critiques in a few ways. One approach:</w:t>
      </w:r>
      <w:r>
        <w:t xml:space="preserve"> </w:t>
      </w:r>
      <w:r>
        <w:rPr>
          <w:b/>
          <w:bCs/>
        </w:rPr>
        <w:t xml:space="preserve">adjust the ensemble weights or outputs based on critique</w:t>
      </w:r>
      <w:r>
        <w:t xml:space="preserve"> </w:t>
      </w:r>
      <w:r>
        <w:t xml:space="preserve">– e.g., if three forecasts were criticized for overconfidence, maybe down-weight them or pull their probabilities toward 50%. Another: feed the critiques back to the forecasters for a brief</w:t>
      </w:r>
      <w:r>
        <w:t xml:space="preserve"> </w:t>
      </w:r>
      <w:r>
        <w:rPr>
          <w:i/>
          <w:iCs/>
        </w:rPr>
        <w:t xml:space="preserve">revision round</w:t>
      </w:r>
      <w:r>
        <w:t xml:space="preserve"> </w:t>
      </w:r>
      <w:r>
        <w:t xml:space="preserve">(though that doubles the calls again). Simpler: the ensemble could incorporate a penalty for forecasts that got strong negative feedback. Implementation-wise, we can add a new prompt template (</w:t>
      </w:r>
      <w:r>
        <w:rPr>
          <w:rStyle w:val="VerbatimChar"/>
        </w:rPr>
        <w:t xml:space="preserve">CRITIQUE_PROMPT</w:t>
      </w:r>
      <w:r>
        <w:t xml:space="preserve"> </w:t>
      </w:r>
      <w:r>
        <w:t xml:space="preserve">as suggested</w:t>
      </w:r>
      <w:hyperlink r:id="rId59">
        <w:r>
          <w:rPr>
            <w:rStyle w:val="Hyperlink"/>
          </w:rPr>
          <w:t xml:space="preserve">[39]</w:t>
        </w:r>
      </w:hyperlink>
      <w:r>
        <w:t xml:space="preserve">) and call one of the available models (maybe use a high reasoning-capability model like GPT-4 if available, even if the forecasters included weaker models). We could have one critique that looks at all five outputs together (to identify inconsistencies between them) or separate critiques for each. A combined critique might be efficient:</w:t>
      </w:r>
      <w:r>
        <w:t xml:space="preserve"> </w:t>
      </w:r>
      <w:r>
        <w:rPr>
          <w:i/>
          <w:iCs/>
        </w:rPr>
        <w:t xml:space="preserve">“Review these five different answers – which ones seem implausible or inconsistent with the evidence?”</w:t>
      </w:r>
      <w:r>
        <w:t xml:space="preserve">. This is additional overhead (another set of LLM calls), but it could be limited to 1-2 calls total if done cleverly (not one per forecaster). The benefit: an extra layer of quality control that can catch things like misuse of base rates, overlooking a key piece of recent info, or sheer model hallucination. This is analogous to the “red team” in analysis work. Notably, literature on LLMs shows that</w:t>
      </w:r>
      <w:r>
        <w:t xml:space="preserve"> </w:t>
      </w:r>
      <w:r>
        <w:rPr>
          <w:i/>
          <w:iCs/>
        </w:rPr>
        <w:t xml:space="preserve">self-critiquing can improve calibration</w:t>
      </w:r>
      <w:r>
        <w:t xml:space="preserve"> </w:t>
      </w:r>
      <w:r>
        <w:t xml:space="preserve">in some tasks</w:t>
      </w:r>
      <w:hyperlink r:id="rId60">
        <w:r>
          <w:rPr>
            <w:rStyle w:val="Hyperlink"/>
          </w:rPr>
          <w:t xml:space="preserve">[40]</w:t>
        </w:r>
      </w:hyperlink>
      <w:r>
        <w:t xml:space="preserve">. However, we must be careful: a reference from emergent mind warns that certain</w:t>
      </w:r>
      <w:r>
        <w:t xml:space="preserve"> </w:t>
      </w:r>
      <w:r>
        <w:rPr>
          <w:i/>
          <w:iCs/>
        </w:rPr>
        <w:t xml:space="preserve">“narrative or debate formats” degraded accuracy compared to direct reasoning</w:t>
      </w:r>
      <w:hyperlink r:id="rId45">
        <w:r>
          <w:rPr>
            <w:rStyle w:val="Hyperlink"/>
          </w:rPr>
          <w:t xml:space="preserve">[27]</w:t>
        </w:r>
      </w:hyperlink>
      <w:r>
        <w:t xml:space="preserve">. So, we shouldn’t let the critique devolve into an open-ended debate that confuses the issue. It needs to be targeted (e.g., focusing on evidence and consistency). If implemented well, adversarial collaboration can tighten the forecasts – e.g., if one forecaster overshot, the critic will call it out and the ensemble can adjust that 90% downwards. This yields a more calibrated final answer. It’s an automatable improvement (just more prompts), and we can measure if it helps by checking if the critiqued-and-adjusted forecasts score better than the original ensemble on past data.</w:t>
      </w:r>
    </w:p>
    <w:p>
      <w:pPr>
        <w:numPr>
          <w:ilvl w:val="0"/>
          <w:numId w:val="1005"/>
        </w:numPr>
      </w:pPr>
      <w:r>
        <w:rPr>
          <w:b/>
          <w:bCs/>
        </w:rPr>
        <w:t xml:space="preserve">Fermi-Style Decomposition in Prompts:</w:t>
      </w:r>
      <w:r>
        <w:t xml:space="preserve"> </w:t>
      </w:r>
      <w:r>
        <w:t xml:space="preserve">We can modify the forecasters’ prompts (especially the outside-view prompt) to require a simple quantitative breakdown of the problem before giving a final probability</w:t>
      </w:r>
      <w:hyperlink r:id="rId61">
        <w:r>
          <w:rPr>
            <w:rStyle w:val="Hyperlink"/>
          </w:rPr>
          <w:t xml:space="preserve">[41]</w:t>
        </w:r>
      </w:hyperlink>
      <w:r>
        <w:t xml:space="preserve">. In other words, incorporate a</w:t>
      </w:r>
      <w:r>
        <w:t xml:space="preserve"> </w:t>
      </w:r>
      <w:r>
        <w:rPr>
          <w:i/>
          <w:iCs/>
        </w:rPr>
        <w:t xml:space="preserve">mini “Fermi calculation”</w:t>
      </w:r>
      <w:r>
        <w:t xml:space="preserve"> </w:t>
      </w:r>
      <w:r>
        <w:t xml:space="preserve">or structured reasoning section. For a binary question, this might look like: “List the key factors or sub-events that would need to happen for the question to resolve YES, and estimate each of their probabilities, then combine them.” For a numeric question: “Estimate a plausible lower bound, upper bound, and most likely value by thinking of underlying drivers.” The idea is to push the LLM to articulate the pieces of the puzzle – much like a human would break a problem into parts – instead of going with a gut feeling or verbose general analysis. By doing this, we reduce the chance of</w:t>
      </w:r>
      <w:r>
        <w:t xml:space="preserve"> </w:t>
      </w:r>
      <w:r>
        <w:rPr>
          <w:i/>
          <w:iCs/>
        </w:rPr>
        <w:t xml:space="preserve">hidden incorrect assumptions</w:t>
      </w:r>
      <w:r>
        <w:t xml:space="preserve">. If the model must list assumptions (e.g. “Factor A will occur (70% chance), Factor B will occur (80%), therefore outcome ~56%”), we can later inspect those or ensure they’re grounded in data. It might also reduce the illusion of precision; the model might realize that two uncertain steps multiply to a fairly modest probability. This method has roots in the</w:t>
      </w:r>
      <w:r>
        <w:t xml:space="preserve"> </w:t>
      </w:r>
      <w:r>
        <w:rPr>
          <w:i/>
          <w:iCs/>
        </w:rPr>
        <w:t xml:space="preserve">“Fermi estimate”</w:t>
      </w:r>
      <w:r>
        <w:t xml:space="preserve"> </w:t>
      </w:r>
      <w:r>
        <w:t xml:space="preserve">approach where you solve seemingly impossible questions by breaking them into easier ones. We already have the two-stage (which is a form of decomposition by time: base rate vs update). This would be decomposition by</w:t>
      </w:r>
      <w:r>
        <w:t xml:space="preserve"> </w:t>
      </w:r>
      <w:r>
        <w:rPr>
          <w:i/>
          <w:iCs/>
        </w:rPr>
        <w:t xml:space="preserve">factor</w:t>
      </w:r>
      <w:r>
        <w:t xml:space="preserve">. Implementation: adjust</w:t>
      </w:r>
      <w:r>
        <w:t xml:space="preserve"> </w:t>
      </w:r>
      <w:r>
        <w:rPr>
          <w:rStyle w:val="VerbatimChar"/>
        </w:rPr>
        <w:t xml:space="preserve">BINARY_PROMPT_1</w:t>
      </w:r>
      <w:r>
        <w:t xml:space="preserve"> </w:t>
      </w:r>
      <w:r>
        <w:t xml:space="preserve">(and numeric’s prompt) to include a section like: “</w:t>
      </w:r>
      <w:r>
        <w:rPr>
          <w:b/>
          <w:bCs/>
        </w:rPr>
        <w:t xml:space="preserve">Intermediate step:</w:t>
      </w:r>
      <w:r>
        <w:t xml:space="preserve"> </w:t>
      </w:r>
      <w:r>
        <w:t xml:space="preserve">identify 2-3 key factors that determine the outcome and estimate each of their probabilities or values.” We must also adjust parsing to capture these if we want to log them, but even if we don’t formally parse them, the act of writing them can guide the model. Optionally, parse them and include in the final output for transparency (e.g., in the commentary, “Model’s reasoning: Factor1 ~70%, Factor2 ~80%”). This not only helps accuracy but</w:t>
      </w:r>
      <w:r>
        <w:t xml:space="preserve"> </w:t>
      </w:r>
      <w:r>
        <w:rPr>
          <w:b/>
          <w:bCs/>
        </w:rPr>
        <w:t xml:space="preserve">improves explainability</w:t>
      </w:r>
      <w:r>
        <w:t xml:space="preserve"> </w:t>
      </w:r>
      <w:r>
        <w:t xml:space="preserve">(addressing point 5 about verifiability – we can see on what basis the model made its prediction). There is some evidence that forcing step-by-step quantitative reasoning can improve LLM performance on tasks requiring arithmetic or logical combination. And as the alignment forum noted,</w:t>
      </w:r>
      <w:r>
        <w:t xml:space="preserve"> </w:t>
      </w:r>
      <w:r>
        <w:rPr>
          <w:i/>
          <w:iCs/>
        </w:rPr>
        <w:t xml:space="preserve">lack of high-quality quantitative reasoning can hurt forecasts</w:t>
      </w:r>
      <w:hyperlink r:id="rId56">
        <w:r>
          <w:rPr>
            <w:rStyle w:val="Hyperlink"/>
          </w:rPr>
          <w:t xml:space="preserve">[37]</w:t>
        </w:r>
      </w:hyperlink>
      <w:r>
        <w:t xml:space="preserve"> </w:t>
      </w:r>
      <w:r>
        <w:t xml:space="preserve">– so by scaffolding the quantitative part, we help the model do what a human analyst would. We should watch out for the model making up numbers that look fine but are baseless; however, since it has the historical and current info, it should at least try to use those in forming the factors. Ultimately, this could improve calibration: the model might realize that even if one step is 90%, if another is 50%, the combined outcome is 45%, not 90%. Without explicit prompting, an LLM might just say “I’m 90% because it sounds very likely” missing that second factor. This approach forces a correction to such fallacies.</w:t>
      </w:r>
    </w:p>
    <w:p>
      <w:pPr>
        <w:numPr>
          <w:ilvl w:val="0"/>
          <w:numId w:val="1005"/>
        </w:numPr>
      </w:pPr>
      <w:r>
        <w:rPr>
          <w:b/>
          <w:bCs/>
        </w:rPr>
        <w:t xml:space="preserve">“System 1” vs “System 2” Passes:</w:t>
      </w:r>
      <w:r>
        <w:t xml:space="preserve"> </w:t>
      </w:r>
      <w:r>
        <w:t xml:space="preserve">This idea borrows from cognitive psychology, where System 1 is fast and intuitive and System 2 is slow and deliberative. We could simulate a quick, impressionistic forecast and then a more reasoned forecast, and compare or blend them</w:t>
      </w:r>
      <w:hyperlink r:id="rId62">
        <w:r>
          <w:rPr>
            <w:rStyle w:val="Hyperlink"/>
          </w:rPr>
          <w:t xml:space="preserve">[42]</w:t>
        </w:r>
      </w:hyperlink>
      <w:r>
        <w:t xml:space="preserve">. In practice, we might do something like: take one of the strong models (say GPT-4) and ask it</w:t>
      </w:r>
      <w:r>
        <w:t xml:space="preserve"> </w:t>
      </w:r>
      <w:r>
        <w:rPr>
          <w:i/>
          <w:iCs/>
        </w:rPr>
        <w:t xml:space="preserve">directly</w:t>
      </w:r>
      <w:r>
        <w:t xml:space="preserve"> </w:t>
      </w:r>
      <w:r>
        <w:t xml:space="preserve">for a quick probability given the question (maybe even without using all the research, or with minimal context). That’s the intuitive guess – perhaps capturing the LLM’s prior knowledge and heuristics. Then, we run the full pipeline with research and see what the difference is. If the quick guess and the thorough analysis diverge greatly, that itself is information – it might mean the evidence found was surprising relative to expectations. We could then prompt a reconciliation: “The initial gut estimate was X%, but after analysis the estimate is Y%. Why did they differ? Which factors caused the change?” This could catch cases where the model might have overcompensated in one direction. Another approach: use a smaller or faster model for System 1 (for speed) and a larger for System 2, then have System 2 double-check System 1’s output. Implementing this might be complex and potentially costly (two full runs), so it should be tested on whether it yields better results. It might improve error catching – e.g., if System 2 sees that System 1 said 10% but all evidence points to a high chance, System 2 might explicitly identify what System 1 missed. In essence, this is a form of</w:t>
      </w:r>
      <w:r>
        <w:t xml:space="preserve"> </w:t>
      </w:r>
      <w:r>
        <w:rPr>
          <w:i/>
          <w:iCs/>
        </w:rPr>
        <w:t xml:space="preserve">ensemble of methods</w:t>
      </w:r>
      <w:r>
        <w:t xml:space="preserve"> </w:t>
      </w:r>
      <w:r>
        <w:t xml:space="preserve">– one freeform, one structured. Some experiments have shown that when an LLM is asked to critique or improve upon another’s answer, it can find mistakes. However, instructing it in a more formal System1/2 way is somewhat experimental. It’s worth noting as a future direction if we find certain questions where the structured approach tends to overshoot or undershoot systematically. Given the time, we might not implement this unless others are insufficient. But if done, it’s basically adding an extra forecasting path and then merging results, which is doable in code (e.g., run a</w:t>
      </w:r>
      <w:r>
        <w:t xml:space="preserve"> </w:t>
      </w:r>
      <w:r>
        <w:rPr>
          <w:rStyle w:val="VerbatimChar"/>
        </w:rPr>
        <w:t xml:space="preserve">quick_forecast(question)</w:t>
      </w:r>
      <w:r>
        <w:t xml:space="preserve"> </w:t>
      </w:r>
      <w:r>
        <w:t xml:space="preserve">vs</w:t>
      </w:r>
      <w:r>
        <w:t xml:space="preserve"> </w:t>
      </w:r>
      <w:r>
        <w:rPr>
          <w:rStyle w:val="VerbatimChar"/>
        </w:rPr>
        <w:t xml:space="preserve">deep_forecast(question)</w:t>
      </w:r>
      <w:r>
        <w:t xml:space="preserve"> </w:t>
      </w:r>
      <w:r>
        <w:t xml:space="preserve">and then combine). Perhaps using the</w:t>
      </w:r>
      <w:r>
        <w:t xml:space="preserve"> </w:t>
      </w:r>
      <w:r>
        <w:rPr>
          <w:i/>
          <w:iCs/>
        </w:rPr>
        <w:t xml:space="preserve">meta-forecasting</w:t>
      </w:r>
      <w:r>
        <w:t xml:space="preserve"> </w:t>
      </w:r>
      <w:r>
        <w:t xml:space="preserve">idea below would incorporate this naturally.</w:t>
      </w:r>
    </w:p>
    <w:p>
      <w:pPr>
        <w:pStyle w:val="FirstParagraph"/>
      </w:pPr>
      <w:r>
        <w:rPr>
          <w:b/>
          <w:bCs/>
        </w:rPr>
        <w:t xml:space="preserve">Why these reasoning enhancements matter:</w:t>
      </w:r>
      <w:r>
        <w:t xml:space="preserve"> </w:t>
      </w:r>
      <w:r>
        <w:t xml:space="preserve">They all aim to</w:t>
      </w:r>
      <w:r>
        <w:t xml:space="preserve"> </w:t>
      </w:r>
      <w:r>
        <w:rPr>
          <w:b/>
          <w:bCs/>
        </w:rPr>
        <w:t xml:space="preserve">reduce errors in the thought process of the models</w:t>
      </w:r>
      <w:r>
        <w:t xml:space="preserve">. The critique round provides a safety net for poor reasoning or overlooked evidence – analogous to peer review. The Fermi-style prompt forces</w:t>
      </w:r>
      <w:r>
        <w:t xml:space="preserve"> </w:t>
      </w:r>
      <w:r>
        <w:rPr>
          <w:i/>
          <w:iCs/>
        </w:rPr>
        <w:t xml:space="preserve">structured analytical thinking</w:t>
      </w:r>
      <w:r>
        <w:t xml:space="preserve">, mitigating the LLM’s tendency to default to confident prose in place of calculation. The System1/System2 idea could provide a check between intuitive probability (which might correlate with the base rate or prior knowledge) and the evidence-based update, ensuring they are not wildly inconsistent. These methods target</w:t>
      </w:r>
      <w:r>
        <w:t xml:space="preserve"> </w:t>
      </w:r>
      <w:r>
        <w:rPr>
          <w:i/>
          <w:iCs/>
        </w:rPr>
        <w:t xml:space="preserve">calibration</w:t>
      </w:r>
      <w:r>
        <w:t xml:space="preserve"> </w:t>
      </w:r>
      <w:r>
        <w:t xml:space="preserve">and</w:t>
      </w:r>
      <w:r>
        <w:t xml:space="preserve"> </w:t>
      </w:r>
      <w:r>
        <w:rPr>
          <w:i/>
          <w:iCs/>
        </w:rPr>
        <w:t xml:space="preserve">logical consistency</w:t>
      </w:r>
      <w:r>
        <w:t xml:space="preserve">. A forecast is only as good as the reasoning behind it; by improving that reasoning, we expect to see better accuracy. Especially, critique and self-consistency checks can fight the overconfidence issue (e.g., a critic can say “the evidence doesn’t support 99% certainty”) and catch contradictions (like if one part of the model’s explanation contradicts another). All these are automatable via additional prompting and don’t require human intervention – we are essentially adding more “agents” (a critic agent, etc.) to the mix, which the system already is architected to handle.</w:t>
      </w:r>
    </w:p>
    <w:p>
      <w:pPr>
        <w:pStyle w:val="BodyText"/>
      </w:pPr>
      <w:r>
        <w:t xml:space="preserve">One concern is the additional cost: each of these adds extra LLM calls or prompt length. We should monitor the cost/benefit. Perhaps we can enable some of them only on questions that meet certain criteria (e.g., if the forecasters are very split in their estimates, maybe then do a critique round because it’s a complex question; or if the forecasters all output extreme probabilities, trigger a critique). This conditional logic can save resources while applying heavy reasoning only where needed. Over time, a library of such meta-reasoning strategies could be built into the agent.</w:t>
      </w:r>
    </w:p>
    <w:bookmarkEnd w:id="63"/>
    <w:bookmarkStart w:id="66" w:name="Xc9b541fef825cc9aab27ff69340ac8b56847d23"/>
    <w:p>
      <w:pPr>
        <w:pStyle w:val="Heading3"/>
      </w:pPr>
      <w:r>
        <w:t xml:space="preserve">4.</w:t>
      </w:r>
      <w:r>
        <w:t xml:space="preserve"> </w:t>
      </w:r>
      <w:r>
        <w:rPr>
          <w:b/>
          <w:bCs/>
        </w:rPr>
        <w:t xml:space="preserve">Calibration Checks and Coherence Safeguards</w:t>
      </w:r>
    </w:p>
    <w:p>
      <w:pPr>
        <w:pStyle w:val="FirstParagraph"/>
      </w:pPr>
      <w:r>
        <w:rPr>
          <w:b/>
          <w:bCs/>
        </w:rPr>
        <w:t xml:space="preserve">Motivation:</w:t>
      </w:r>
      <w:r>
        <w:t xml:space="preserve"> </w:t>
      </w:r>
      <w:r>
        <w:t xml:space="preserve">Ensuring the final output is sensible and well-calibrated is vital, especially in an automated system where no human will double-check before posting a forecast. We want to catch glaring issues</w:t>
      </w:r>
      <w:r>
        <w:t xml:space="preserve"> </w:t>
      </w:r>
      <w:r>
        <w:rPr>
          <w:i/>
          <w:iCs/>
        </w:rPr>
        <w:t xml:space="preserve">automatically</w:t>
      </w:r>
      <w:r>
        <w:t xml:space="preserve"> </w:t>
      </w:r>
      <w:r>
        <w:t xml:space="preserve">and either fix them or flag them. Some possible issues: forecasts that change too much from base rate without strong evidence, forecasters that wildly disagree with each other, or near-0/1 probabilities that might indicate overconfidence or misunderstanding.</w:t>
      </w:r>
    </w:p>
    <w:p>
      <w:pPr>
        <w:numPr>
          <w:ilvl w:val="0"/>
          <w:numId w:val="1006"/>
        </w:numPr>
      </w:pPr>
      <w:r>
        <w:rPr>
          <w:b/>
          <w:bCs/>
        </w:rPr>
        <w:t xml:space="preserve">Detect Over-adjustment from Base Rate:</w:t>
      </w:r>
      <w:r>
        <w:t xml:space="preserve"> </w:t>
      </w:r>
      <w:r>
        <w:t xml:space="preserve">If an outside-view prior was, say, 30%, and after the current context a forecaster says 90%, that’s a huge swing. Sometimes justified (perhaps a very definitive piece of news), but the system can</w:t>
      </w:r>
      <w:r>
        <w:t xml:space="preserve"> </w:t>
      </w:r>
      <w:r>
        <w:rPr>
          <w:b/>
          <w:bCs/>
        </w:rPr>
        <w:t xml:space="preserve">verify if such a swing was warranted by evidence</w:t>
      </w:r>
      <w:r>
        <w:t xml:space="preserve">. We could implement a simple rule: if</w:t>
      </w:r>
      <w:r>
        <w:t xml:space="preserve"> </w:t>
      </w:r>
      <w:r>
        <w:rPr>
          <w:rStyle w:val="VerbatimChar"/>
        </w:rPr>
        <w:t xml:space="preserve">|inside_prob - outside_prob|</w:t>
      </w:r>
      <w:r>
        <w:t xml:space="preserve"> </w:t>
      </w:r>
      <w:r>
        <w:t xml:space="preserve">is above a threshold (e.g. &gt;50 percentage points), then check if the current context summary contains at least one or two extremely decisive facts (like something that basically resolves the question). If not, we suspect the model might be over-indexing on flimsy evidence. The bot could respond by either (a) lowering that forecaster’s weight or (b) adding a caution in the commentary that this jump might be overconfident. Alternatively, we could incorporate this into the critique model from earlier: have it explicitly comment if any model’s posterior seems inconsistent with its prior given the info. This addresses the</w:t>
      </w:r>
      <w:r>
        <w:t xml:space="preserve"> </w:t>
      </w:r>
      <w:r>
        <w:rPr>
          <w:i/>
          <w:iCs/>
        </w:rPr>
        <w:t xml:space="preserve">base-rate neglect</w:t>
      </w:r>
      <w:r>
        <w:t xml:space="preserve"> </w:t>
      </w:r>
      <w:r>
        <w:t xml:space="preserve">issue: sometimes LLMs (and humans) update too far based on recent news. For example, a single poll shouldn’t move an election forecast from 30% to 90%, yet a naive model might do that. A calibration check would catch “drift too far from prior” and perhaps correct it by anchoring closer to the base rate unless evidence is strong. We could implement a mild</w:t>
      </w:r>
      <w:r>
        <w:t xml:space="preserve"> </w:t>
      </w:r>
      <w:r>
        <w:rPr>
          <w:i/>
          <w:iCs/>
        </w:rPr>
        <w:t xml:space="preserve">pull-back</w:t>
      </w:r>
      <w:r>
        <w:t xml:space="preserve">: e.g., limit how much the ensemble can move from an aggregate base rate. If all five forecasters had ~30% prior and now all say ~90%, maybe the truth is indeed that the event became almost certain (maybe a candidate withdrew, etc.). But if one says 90 and others say 40, that 90 is likely an overshoot and gets trimmed by ensemble anyway. So this is mostly to ensure one model doesn’t ruin things; ensemble median will likely mitigate it. Still, as an extra measure, we can explicitly detect it and possibly use it to adjust the</w:t>
      </w:r>
      <w:r>
        <w:t xml:space="preserve"> </w:t>
      </w:r>
      <w:r>
        <w:rPr>
          <w:i/>
          <w:iCs/>
        </w:rPr>
        <w:t xml:space="preserve">commentary</w:t>
      </w:r>
      <w:r>
        <w:t xml:space="preserve"> </w:t>
      </w:r>
      <w:r>
        <w:t xml:space="preserve">or request re-evaluation by that model. The docs suggested optionally even doing a re-forecast if validation fails</w:t>
      </w:r>
      <w:hyperlink r:id="rId64">
        <w:r>
          <w:rPr>
            <w:rStyle w:val="Hyperlink"/>
          </w:rPr>
          <w:t xml:space="preserve">[43]</w:t>
        </w:r>
      </w:hyperlink>
      <w:r>
        <w:t xml:space="preserve">, though that could be costly.</w:t>
      </w:r>
    </w:p>
    <w:p>
      <w:pPr>
        <w:numPr>
          <w:ilvl w:val="0"/>
          <w:numId w:val="1006"/>
        </w:numPr>
      </w:pPr>
      <w:r>
        <w:rPr>
          <w:b/>
          <w:bCs/>
        </w:rPr>
        <w:t xml:space="preserve">Forecaster Agreement and Outliers:</w:t>
      </w:r>
      <w:r>
        <w:t xml:space="preserve"> </w:t>
      </w:r>
      <w:r>
        <w:t xml:space="preserve">If one forecaster is an outlier (e.g., one says 10% while others are ~50%), our earlier ensemble changes (median/trim) will handle the final output reasonably. But it’s informative to understand why the outlier occurred. The system (perhaps via a critique or a simple rule) could flag “Forecaster 2’s prediction is an outlier.” In a development/debug context, we could log this and examine that forecaster’s reasoning to see if it hallucinated or found a unique piece of evidence. If hallucinated, maybe we drop it; if it found something others didn’t, maybe our search missed something and got lucky via that model’s own knowledge. As an automated bot, we might not do anything fancy in real-time with this, but</w:t>
      </w:r>
      <w:r>
        <w:t xml:space="preserve"> </w:t>
      </w:r>
      <w:r>
        <w:rPr>
          <w:i/>
          <w:iCs/>
        </w:rPr>
        <w:t xml:space="preserve">over many questions, consistently outlying forecasters might be identified and down-weighted</w:t>
      </w:r>
      <w:r>
        <w:t xml:space="preserve">, which ties into the dynamic weighting idea. In a single forecast, extreme outliers are already handled by robust aggregation. However, if</w:t>
      </w:r>
      <w:r>
        <w:t xml:space="preserve"> </w:t>
      </w:r>
      <w:r>
        <w:rPr>
          <w:i/>
          <w:iCs/>
        </w:rPr>
        <w:t xml:space="preserve">all five</w:t>
      </w:r>
      <w:r>
        <w:t xml:space="preserve"> </w:t>
      </w:r>
      <w:r>
        <w:t xml:space="preserve">forecasters give extremely divergent answers, that indicates high uncertainty or possibly a very ambiguous question. In that case, the ensemble might average out to something moderate, but with high internal variance. We could reflect that in the final output by, for example, noting a large disagreement (which implies low confidence in the forecast). In a competition purely scoring accuracy, this doesn’t affect the number, but for completeness of analysis (and perhaps if there’s a secondary score for “forecast uncertainty”), it might be useful.</w:t>
      </w:r>
    </w:p>
    <w:p>
      <w:pPr>
        <w:numPr>
          <w:ilvl w:val="0"/>
          <w:numId w:val="1006"/>
        </w:numPr>
      </w:pPr>
      <w:r>
        <w:rPr>
          <w:b/>
          <w:bCs/>
        </w:rPr>
        <w:t xml:space="preserve">Near-0 or 100% predictions:</w:t>
      </w:r>
      <w:r>
        <w:t xml:space="preserve"> </w:t>
      </w:r>
      <w:r>
        <w:t xml:space="preserve">The bot already never outputs exactly 0 or 1 due to clamping</w:t>
      </w:r>
      <w:hyperlink r:id="rId65">
        <w:r>
          <w:rPr>
            <w:rStyle w:val="Hyperlink"/>
          </w:rPr>
          <w:t xml:space="preserve">[44]</w:t>
        </w:r>
      </w:hyperlink>
      <w:r>
        <w:t xml:space="preserve">. But even something like 99% deserves scrutiny. Is anything truly 99% certain days/weeks before resolution? Superforecasters are typically reluctant to go that high except in trivial cases (like a scheduled event that has almost no chance to fail). If our ensemble comes out 99.5% on something, we should double-check the question – perhaps it’s nearly resolved or a logical certainty. If not, that might be overconfidence. One way to counteract that is</w:t>
      </w:r>
      <w:r>
        <w:t xml:space="preserve"> </w:t>
      </w:r>
      <w:r>
        <w:rPr>
          <w:b/>
          <w:bCs/>
        </w:rPr>
        <w:t xml:space="preserve">extremizing in the opposite direction</w:t>
      </w:r>
      <w:r>
        <w:t xml:space="preserve"> </w:t>
      </w:r>
      <w:r>
        <w:t xml:space="preserve">– actually</w:t>
      </w:r>
      <w:r>
        <w:t xml:space="preserve"> </w:t>
      </w:r>
      <w:r>
        <w:rPr>
          <w:i/>
          <w:iCs/>
        </w:rPr>
        <w:t xml:space="preserve">reducing</w:t>
      </w:r>
      <w:r>
        <w:t xml:space="preserve"> </w:t>
      </w:r>
      <w:r>
        <w:t xml:space="preserve">extreme probabilities slightly to account for overconfidence. Some forecasting aggregation algorithms do the opposite (extremize towards 0 or 1 when combining independent forecasts to better Brier score), but those assume the forecasters are underconfident and independent. Here, all our forecasters are LLMs possibly sharing biases, so an extreme consensus might very well be an overstatement. We could implement a simple cap: e.g., don’t output above 95% or below 5% unless certain keywords or evidence of near-resolution are present. This cap could improve real accuracy because extremely high probabilities incur high Brier penalty if wrong. Historically, even the best human crowd (Metaculus) rarely gives 99% – they stop at maybe 95% for virtually certain events, as a humility margin. Our bot could mimic that caution. This is a business decision: it might slightly hurt score if some event truly was &gt;99% (we’d be underconfident), but those cases are rare and usually not scored because they are obvious. Meanwhile it protects against the occasional shock where a “certain” thing fails to happen. If we want to be sophisticated: apply a light</w:t>
      </w:r>
      <w:r>
        <w:t xml:space="preserve"> </w:t>
      </w:r>
      <w:r>
        <w:rPr>
          <w:b/>
          <w:bCs/>
        </w:rPr>
        <w:t xml:space="preserve">shrinkage</w:t>
      </w:r>
      <w:r>
        <w:t xml:space="preserve"> </w:t>
      </w:r>
      <w:r>
        <w:t xml:space="preserve">to extreme probabilities toward 50% based on a calibration curve. For example, if historically when our bot said 99%, it was only correct 90% of the time, we should adjust future 99% to 90%. This kind of calibration correction could be learned from past forecasts (if we get enough data). In an automated competition context, we might not have that luxury in time, but we can use general knowledge that LLMs are overconfident at extremes</w:t>
      </w:r>
      <w:hyperlink r:id="rId45">
        <w:r>
          <w:rPr>
            <w:rStyle w:val="Hyperlink"/>
          </w:rPr>
          <w:t xml:space="preserve">[27]</w:t>
        </w:r>
      </w:hyperlink>
      <w:r>
        <w:t xml:space="preserve"> </w:t>
      </w:r>
      <w:r>
        <w:t xml:space="preserve">and preemptively scale back a tad.</w:t>
      </w:r>
    </w:p>
    <w:p>
      <w:pPr>
        <w:numPr>
          <w:ilvl w:val="0"/>
          <w:numId w:val="1006"/>
        </w:numPr>
      </w:pPr>
      <w:r>
        <w:rPr>
          <w:b/>
          <w:bCs/>
        </w:rPr>
        <w:t xml:space="preserve">Consistency across related forecasts:</w:t>
      </w:r>
      <w:r>
        <w:t xml:space="preserve"> </w:t>
      </w:r>
      <w:r>
        <w:t xml:space="preserve">This is more of a stretch goal – sometimes there are related questions (e.g., Question A: “Will X happen by Dec?” and Question B: “Will X happen by Jan?” Clearly, if by Dec it hasn’t happened, by Jan maybe it will, etc. There are logical constraints). Humans sometimes adjust forecasts to maintain logical consistency (if you predict a 60% chance of X by Dec 31, you cannot have 60% chance of X by Nov 30 – it must be higher by the later date). Our system currently treats each question independently. It would be interesting, if the bot is forecasting many questions in a tournament, to ensure it doesn’t give incoherent results on such related pairs. Achieving this might require explicitly detecting relationships (perhaps by question text similarity or tags). This is a complex area and usually beyond the scope of a single system run. Perhaps more relevant is</w:t>
      </w:r>
      <w:r>
        <w:t xml:space="preserve"> </w:t>
      </w:r>
      <w:r>
        <w:rPr>
          <w:i/>
          <w:iCs/>
        </w:rPr>
        <w:t xml:space="preserve">time-consistency</w:t>
      </w:r>
      <w:r>
        <w:t xml:space="preserve">: if the bot is re-run on the same question as time progresses, its probability should move in one direction as the window shrinks, absent new evidence (basically, a kind of dynamic consistency). This might be too detailed, but worth noting for improvement – one could build a meta-layer that checks forecasts against each other or against previous forecasts. However, since our focus is one question at a time with fresh info, we can omit deep discussion of this.</w:t>
      </w:r>
    </w:p>
    <w:p>
      <w:pPr>
        <w:pStyle w:val="FirstParagraph"/>
      </w:pPr>
      <w:r>
        <w:t xml:space="preserve">Implementing calibration and coherence checks is relatively straightforward logic in code (if statements after ensemble). For example, pseudocode:</w:t>
      </w:r>
      <w:r>
        <w:t xml:space="preserve"> </w:t>
      </w:r>
      <w:r>
        <w:rPr>
          <w:rStyle w:val="VerbatimChar"/>
        </w:rPr>
        <w:t xml:space="preserve">if final_prob &gt; 0.98: final_prob = 0.98</w:t>
      </w:r>
      <w:r>
        <w:t xml:space="preserve"> </w:t>
      </w:r>
      <w:r>
        <w:t xml:space="preserve">(cap it), or log a warning. The documentation suggests adding a post-processing validator in</w:t>
      </w:r>
      <w:r>
        <w:t xml:space="preserve"> </w:t>
      </w:r>
      <w:r>
        <w:rPr>
          <w:rStyle w:val="VerbatimChar"/>
        </w:rPr>
        <w:t xml:space="preserve">binary.py</w:t>
      </w:r>
      <w:r>
        <w:t xml:space="preserve">/</w:t>
      </w:r>
      <w:r>
        <w:rPr>
          <w:rStyle w:val="VerbatimChar"/>
        </w:rPr>
        <w:t xml:space="preserve">multiple_choice.py</w:t>
      </w:r>
      <w:r>
        <w:t xml:space="preserve"> </w:t>
      </w:r>
      <w:r>
        <w:t xml:space="preserve">and possibly re-forecast on triggers</w:t>
      </w:r>
      <w:hyperlink r:id="rId64">
        <w:r>
          <w:rPr>
            <w:rStyle w:val="Hyperlink"/>
          </w:rPr>
          <w:t xml:space="preserve">[43]</w:t>
        </w:r>
      </w:hyperlink>
      <w:r>
        <w:t xml:space="preserve">. We might not re-forecast due to time, but even flagging and adjusting is useful. From a competition perspective, such adjustments can prevent catastrophic misses (where the bot might say “99%” and then be very wrong).</w:t>
      </w:r>
    </w:p>
    <w:p>
      <w:pPr>
        <w:pStyle w:val="BodyText"/>
      </w:pPr>
      <w:r>
        <w:t xml:space="preserve">The net effect of these checks is</w:t>
      </w:r>
      <w:r>
        <w:t xml:space="preserve"> </w:t>
      </w:r>
      <w:r>
        <w:rPr>
          <w:b/>
          <w:bCs/>
        </w:rPr>
        <w:t xml:space="preserve">improved reliability and trustworthiness</w:t>
      </w:r>
      <w:r>
        <w:t xml:space="preserve"> </w:t>
      </w:r>
      <w:r>
        <w:t xml:space="preserve">of the forecasts. They act as a safety net or final polish ensuring that the output probability distribution is sensible. In terms of accuracy, preventing occasional huge overconfidence will improve the score (since one 99% miss hurts a lot more than a 95% miss does in Brier terms). Coherence checks also ensure we haven’t introduced some bug that yields inconsistent outputs. All of this happens without human intervention – the bot essentially self-monitors its output.</w:t>
      </w:r>
    </w:p>
    <w:bookmarkEnd w:id="66"/>
    <w:bookmarkStart w:id="70" w:name="transparency-and-evidence-tracking"/>
    <w:p>
      <w:pPr>
        <w:pStyle w:val="Heading3"/>
      </w:pPr>
      <w:r>
        <w:t xml:space="preserve">5.</w:t>
      </w:r>
      <w:r>
        <w:t xml:space="preserve"> </w:t>
      </w:r>
      <w:r>
        <w:rPr>
          <w:b/>
          <w:bCs/>
        </w:rPr>
        <w:t xml:space="preserve">Transparency and Evidence Tracking</w:t>
      </w:r>
    </w:p>
    <w:p>
      <w:pPr>
        <w:pStyle w:val="FirstParagraph"/>
      </w:pPr>
      <w:r>
        <w:rPr>
          <w:b/>
          <w:bCs/>
        </w:rPr>
        <w:t xml:space="preserve">Motivation:</w:t>
      </w:r>
      <w:r>
        <w:t xml:space="preserve"> </w:t>
      </w:r>
      <w:r>
        <w:t xml:space="preserve">While not directly affecting the Brier score, providing reasoning and citations for forecasts is valuable for</w:t>
      </w:r>
      <w:r>
        <w:t xml:space="preserve"> </w:t>
      </w:r>
      <w:r>
        <w:rPr>
          <w:i/>
          <w:iCs/>
        </w:rPr>
        <w:t xml:space="preserve">verifiability</w:t>
      </w:r>
      <w:r>
        <w:t xml:space="preserve"> </w:t>
      </w:r>
      <w:r>
        <w:t xml:space="preserve">and debugging. If the bot can explain</w:t>
      </w:r>
      <w:r>
        <w:t xml:space="preserve"> </w:t>
      </w:r>
      <w:r>
        <w:rPr>
          <w:i/>
          <w:iCs/>
        </w:rPr>
        <w:t xml:space="preserve">why</w:t>
      </w:r>
      <w:r>
        <w:t xml:space="preserve"> </w:t>
      </w:r>
      <w:r>
        <w:t xml:space="preserve">it predicted what it did (and point to sources), we gain confidence in its operation and can spot errors in its rationale.</w:t>
      </w:r>
    </w:p>
    <w:p>
      <w:pPr>
        <w:numPr>
          <w:ilvl w:val="0"/>
          <w:numId w:val="1007"/>
        </w:numPr>
      </w:pPr>
      <w:r>
        <w:rPr>
          <w:b/>
          <w:bCs/>
        </w:rPr>
        <w:t xml:space="preserve">Structured Citation of Sources:</w:t>
      </w:r>
      <w:r>
        <w:t xml:space="preserve"> </w:t>
      </w:r>
      <w:r>
        <w:t xml:space="preserve">The search component already gathers summaries with source attributions (e.g. using AskNews or Perplexity which often provide sources). We should propagate those sources into the final output. For example, if in the final rationale commentary (which the bot saves to disk, e.g.</w:t>
      </w:r>
      <w:r>
        <w:t xml:space="preserve"> </w:t>
      </w:r>
      <w:r>
        <w:rPr>
          <w:rStyle w:val="VerbatimChar"/>
        </w:rPr>
        <w:t xml:space="preserve">questions/&lt;id&gt;.md</w:t>
      </w:r>
      <w:r>
        <w:t xml:space="preserve">), it could include footnotes or inline citations linking to the articles or data that were used. This was suggested as storing structured citations and quote snippets</w:t>
      </w:r>
      <w:hyperlink r:id="rId67">
        <w:r>
          <w:rPr>
            <w:rStyle w:val="Hyperlink"/>
          </w:rPr>
          <w:t xml:space="preserve">[45]</w:t>
        </w:r>
      </w:hyperlink>
      <w:r>
        <w:t xml:space="preserve">. Implementation:</w:t>
      </w:r>
      <w:r>
        <w:t xml:space="preserve"> </w:t>
      </w:r>
      <w:r>
        <w:rPr>
          <w:rStyle w:val="VerbatimChar"/>
        </w:rPr>
        <w:t xml:space="preserve">search.py</w:t>
      </w:r>
      <w:r>
        <w:t xml:space="preserve"> </w:t>
      </w:r>
      <w:r>
        <w:t xml:space="preserve">could return not just plain text summaries but a JSON including URLs or titles. Each LLM forecaster could then include reference tags in its answer (if prompted to do so). Another approach: after getting the final forecast, do a quick</w:t>
      </w:r>
      <w:r>
        <w:t xml:space="preserve"> </w:t>
      </w:r>
      <w:r>
        <w:rPr>
          <w:i/>
          <w:iCs/>
        </w:rPr>
        <w:t xml:space="preserve">post-hoc</w:t>
      </w:r>
      <w:r>
        <w:t xml:space="preserve"> </w:t>
      </w:r>
      <w:r>
        <w:t xml:space="preserve">search for a key claim in the LLM’s rationale and attach a reference if found. However, since we have the sources from the initial search, it’s better to use those. We might need to prompt the LLMs to mention sources: e.g., modify the prompt to say “when giving your reasoning, cite any specific facts with [Source name] if available.” This can be tricky with token limits and format, but even a partial attempt is good. Alternatively, skip involving the LLM, and after the forecast is done, have the code automatically append a list like “</w:t>
      </w:r>
      <w:r>
        <w:rPr>
          <w:b/>
          <w:bCs/>
        </w:rPr>
        <w:t xml:space="preserve">Key evidence sources:</w:t>
      </w:r>
      <w:r>
        <w:t xml:space="preserve"> </w:t>
      </w:r>
      <w:hyperlink r:id="rId68">
        <w:r>
          <w:rPr>
            <w:rStyle w:val="Hyperlink"/>
          </w:rPr>
          <w:t xml:space="preserve">Article Title</w:t>
        </w:r>
      </w:hyperlink>
      <w:r>
        <w:t xml:space="preserve">.” The user (or judges) can then verify the evidence. This adds transparency – crucial for trust in an automated system. It doesn’t directly improve the forecast number, but it</w:t>
      </w:r>
      <w:r>
        <w:t xml:space="preserve"> </w:t>
      </w:r>
      <w:r>
        <w:rPr>
          <w:b/>
          <w:bCs/>
        </w:rPr>
        <w:t xml:space="preserve">improves the value of the forecast</w:t>
      </w:r>
      <w:r>
        <w:t xml:space="preserve"> </w:t>
      </w:r>
      <w:r>
        <w:t xml:space="preserve">by explaining it. Also, from a development standpoint, if a forecast is wrong, we can look back and see which source or reasoning step misled the model.</w:t>
      </w:r>
    </w:p>
    <w:p>
      <w:pPr>
        <w:numPr>
          <w:ilvl w:val="0"/>
          <w:numId w:val="1007"/>
        </w:numPr>
      </w:pPr>
      <w:r>
        <w:rPr>
          <w:b/>
          <w:bCs/>
        </w:rPr>
        <w:t xml:space="preserve">Logging Assumptions and Intermediates:</w:t>
      </w:r>
      <w:r>
        <w:t xml:space="preserve"> </w:t>
      </w:r>
      <w:r>
        <w:t xml:space="preserve">If we implement the Fermi decomposition or any intermediate structured outputs, we should save those too. For example, if a model says “Probability of A = 70%, B = 80%, so combined ~56%,” logging these gives us a paper trail of the model’s reasoning. If the final answer was 56% and turned out wrong, we might see that the model overestimated A or B. Over many questions, we could even detect patterns like “the model always assumes a higher base rate than reality” or such. This logging can be done in the markdown output or a JSON. The code already outputs a lot in</w:t>
      </w:r>
      <w:r>
        <w:t xml:space="preserve"> </w:t>
      </w:r>
      <w:r>
        <w:rPr>
          <w:rStyle w:val="VerbatimChar"/>
        </w:rPr>
        <w:t xml:space="preserve">questions/</w:t>
      </w:r>
      <w:r>
        <w:t xml:space="preserve"> </w:t>
      </w:r>
      <w:r>
        <w:t xml:space="preserve">folder and summary files. We could extend that to include any new fields (like critique comments, etc.).</w:t>
      </w:r>
    </w:p>
    <w:p>
      <w:pPr>
        <w:numPr>
          <w:ilvl w:val="0"/>
          <w:numId w:val="1007"/>
        </w:numPr>
      </w:pPr>
      <w:r>
        <w:rPr>
          <w:b/>
          <w:bCs/>
        </w:rPr>
        <w:t xml:space="preserve">Explainable Ensemble:</w:t>
      </w:r>
      <w:r>
        <w:t xml:space="preserve"> </w:t>
      </w:r>
      <w:r>
        <w:t xml:space="preserve">How did we form the ensemble? If using dynamic weights or median, that could be described in the output (for instance, “We averaged 5 forecasts from models (GPT-4, Claude, etc.), weighted by past accuracy, to arrive at the final probability.” And if an outlier was dropped or down-weighted, note that). This again is for transparency. It can be brief, but a user reading the forecast should know it’s not a single-model whim but an aggregate of multiple perspectives. This can increase trust in the output.</w:t>
      </w:r>
    </w:p>
    <w:p>
      <w:pPr>
        <w:pStyle w:val="FirstParagraph"/>
      </w:pPr>
      <w:r>
        <w:t xml:space="preserve">These measures ensure the system remains</w:t>
      </w:r>
      <w:r>
        <w:t xml:space="preserve"> </w:t>
      </w:r>
      <w:r>
        <w:rPr>
          <w:b/>
          <w:bCs/>
        </w:rPr>
        <w:t xml:space="preserve">modular and verifiable</w:t>
      </w:r>
      <w:r>
        <w:t xml:space="preserve">, as the user requested. Each component’s contribution can be traced. If a new idea we introduced isn’t helping, we’ll see it in the logs or in the analysis of results. For example, if we add the critique phase, we can record what the critiques were and how adjustments were made – if those ultimately don’t correlate with better outcomes, we might remove or tweak that module. On the other hand, if they consistently catch mistakes, we’ll see that qualitatively in the explanations.</w:t>
      </w:r>
    </w:p>
    <w:p>
      <w:pPr>
        <w:pStyle w:val="BodyText"/>
      </w:pPr>
      <w:r>
        <w:t xml:space="preserve">From an academic perspective, one of the challenges in relying on LLMs is that they can produce confident answers that are hard to audit. By integrating evidence and intermediate reasoning, we incorporate a bit of the</w:t>
      </w:r>
      <w:r>
        <w:t xml:space="preserve"> </w:t>
      </w:r>
      <w:r>
        <w:rPr>
          <w:i/>
          <w:iCs/>
        </w:rPr>
        <w:t xml:space="preserve">“show your work”</w:t>
      </w:r>
      <w:r>
        <w:t xml:space="preserve"> </w:t>
      </w:r>
      <w:r>
        <w:t xml:space="preserve">principle. This also aligns with the suggestion to make the system auditable</w:t>
      </w:r>
      <w:hyperlink r:id="rId69">
        <w:r>
          <w:rPr>
            <w:rStyle w:val="Hyperlink"/>
          </w:rPr>
          <w:t xml:space="preserve">[46]</w:t>
        </w:r>
      </w:hyperlink>
      <w:r>
        <w:t xml:space="preserve">. And practically, if the bot enters a competition, providing reasoning and citations might impress judges or at least make the forecast more persuasive. (Some competitions might purely auto-score the probability, but others might have a qualitative aspect or at least community viewing of forecasts.)</w:t>
      </w:r>
    </w:p>
    <w:p>
      <w:pPr>
        <w:pStyle w:val="BodyText"/>
      </w:pPr>
      <w:r>
        <w:t xml:space="preserve">In summary, while evidence tracking doesn’t directly boost accuracy, it</w:t>
      </w:r>
      <w:r>
        <w:t xml:space="preserve"> </w:t>
      </w:r>
      <w:r>
        <w:rPr>
          <w:i/>
          <w:iCs/>
        </w:rPr>
        <w:t xml:space="preserve">indirectly</w:t>
      </w:r>
      <w:r>
        <w:t xml:space="preserve"> </w:t>
      </w:r>
      <w:r>
        <w:t xml:space="preserve">helps maintain or improve quality by making it easier to spot and correct flaws. It also ensures that any improvements we make are</w:t>
      </w:r>
      <w:r>
        <w:t xml:space="preserve"> </w:t>
      </w:r>
      <w:r>
        <w:rPr>
          <w:i/>
          <w:iCs/>
        </w:rPr>
        <w:t xml:space="preserve">actually adding value</w:t>
      </w:r>
      <w:r>
        <w:t xml:space="preserve">, since we can verify their outputs. It contributes to the</w:t>
      </w:r>
      <w:r>
        <w:t xml:space="preserve"> </w:t>
      </w:r>
      <w:r>
        <w:rPr>
          <w:b/>
          <w:bCs/>
        </w:rPr>
        <w:t xml:space="preserve">modularity</w:t>
      </w:r>
      <w:r>
        <w:t xml:space="preserve"> </w:t>
      </w:r>
      <w:r>
        <w:t xml:space="preserve">aspect: each module’s output can be seen, so we know which part of the pipeline did what. This is very helpful when experimenting with multiple methodologies.</w:t>
      </w:r>
    </w:p>
    <w:bookmarkEnd w:id="70"/>
    <w:bookmarkStart w:id="73" w:name="X91f3111d34345abc2d375954bf0ea38c5164612"/>
    <w:p>
      <w:pPr>
        <w:pStyle w:val="Heading3"/>
      </w:pPr>
      <w:r>
        <w:t xml:space="preserve">6.</w:t>
      </w:r>
      <w:r>
        <w:t xml:space="preserve"> </w:t>
      </w:r>
      <w:r>
        <w:rPr>
          <w:b/>
          <w:bCs/>
        </w:rPr>
        <w:t xml:space="preserve">Testing and Selecting the Best Improvements</w:t>
      </w:r>
    </w:p>
    <w:p>
      <w:pPr>
        <w:pStyle w:val="FirstParagraph"/>
      </w:pPr>
      <w:r>
        <w:t xml:space="preserve">We have proposed several methodologies – the key question remains:</w:t>
      </w:r>
      <w:r>
        <w:t xml:space="preserve"> </w:t>
      </w:r>
      <w:r>
        <w:rPr>
          <w:i/>
          <w:iCs/>
        </w:rPr>
        <w:t xml:space="preserve">Which of these should be adopted, and how do we know they truly help?</w:t>
      </w:r>
      <w:r>
        <w:t xml:space="preserve"> </w:t>
      </w:r>
      <w:r>
        <w:t xml:space="preserve">In an ideal scenario, we’d empirically test each enhancement on a set of forecasting problems with known outcomes (a</w:t>
      </w:r>
      <w:r>
        <w:t xml:space="preserve"> </w:t>
      </w:r>
      <w:r>
        <w:rPr>
          <w:i/>
          <w:iCs/>
        </w:rPr>
        <w:t xml:space="preserve">validation set</w:t>
      </w:r>
      <w:r>
        <w:t xml:space="preserve"> </w:t>
      </w:r>
      <w:r>
        <w:t xml:space="preserve">of resolved questions) to measure the impact on accuracy (Brier score or log score). Since forecasting tournaments often provide past questions and resolution data, we should use those for offline evaluation.</w:t>
      </w:r>
    </w:p>
    <w:p>
      <w:pPr>
        <w:pStyle w:val="BodyText"/>
      </w:pPr>
      <w:r>
        <w:rPr>
          <w:b/>
          <w:bCs/>
        </w:rPr>
        <w:t xml:space="preserve">Proposed evaluation workflow:</w:t>
      </w:r>
      <w:r>
        <w:t xml:space="preserve"> </w:t>
      </w:r>
      <w:r>
        <w:t xml:space="preserve">Take a sample of historical questions (for example, questions from last year’s Metaculus tournament or a bunch of Metaculus questions that have resolved, covering a variety of topics). Run the bot in different configurations on them and compare the accuracy of the forecasts.</w:t>
      </w:r>
    </w:p>
    <w:p>
      <w:pPr>
        <w:pStyle w:val="Compact"/>
        <w:numPr>
          <w:ilvl w:val="0"/>
          <w:numId w:val="1008"/>
        </w:numPr>
      </w:pPr>
      <w:r>
        <w:t xml:space="preserve">Start with the</w:t>
      </w:r>
      <w:r>
        <w:t xml:space="preserve"> </w:t>
      </w:r>
      <w:r>
        <w:rPr>
          <w:b/>
          <w:bCs/>
        </w:rPr>
        <w:t xml:space="preserve">baseline</w:t>
      </w:r>
      <w:r>
        <w:t xml:space="preserve"> </w:t>
      </w:r>
      <w:r>
        <w:t xml:space="preserve">(current methodology, no new improvements). Get its average Brier score.</w:t>
      </w:r>
    </w:p>
    <w:p>
      <w:pPr>
        <w:pStyle w:val="Compact"/>
        <w:numPr>
          <w:ilvl w:val="0"/>
          <w:numId w:val="1008"/>
        </w:numPr>
      </w:pPr>
      <w:r>
        <w:t xml:space="preserve">Then enable one improvement at a time to do an</w:t>
      </w:r>
      <w:r>
        <w:t xml:space="preserve"> </w:t>
      </w:r>
      <w:r>
        <w:rPr>
          <w:b/>
          <w:bCs/>
        </w:rPr>
        <w:t xml:space="preserve">A/B test</w:t>
      </w:r>
      <w:r>
        <w:t xml:space="preserve">. For instance, test the effect of</w:t>
      </w:r>
      <w:r>
        <w:t xml:space="preserve"> </w:t>
      </w:r>
      <w:r>
        <w:rPr>
          <w:i/>
          <w:iCs/>
        </w:rPr>
        <w:t xml:space="preserve">multi-sampling ensemble</w:t>
      </w:r>
      <w:r>
        <w:t xml:space="preserve"> </w:t>
      </w:r>
      <w:r>
        <w:t xml:space="preserve">by running the bot with multiple runs per model vs. single run, on say 50 questions, and see if the Brier improves. Next, test adding the</w:t>
      </w:r>
      <w:r>
        <w:t xml:space="preserve"> </w:t>
      </w:r>
      <w:r>
        <w:rPr>
          <w:i/>
          <w:iCs/>
        </w:rPr>
        <w:t xml:space="preserve">base rate library</w:t>
      </w:r>
      <w:r>
        <w:t xml:space="preserve"> </w:t>
      </w:r>
      <w:r>
        <w:t xml:space="preserve">and check the improvement, and so on. Some improvements (like evidence tracking) won’t change the score, so focus on those affecting the forecast.</w:t>
      </w:r>
    </w:p>
    <w:p>
      <w:pPr>
        <w:pStyle w:val="Compact"/>
        <w:numPr>
          <w:ilvl w:val="0"/>
          <w:numId w:val="1008"/>
        </w:numPr>
      </w:pPr>
      <w:r>
        <w:t xml:space="preserve">Some methods can be combined, so after individual tests, try the</w:t>
      </w:r>
      <w:r>
        <w:t xml:space="preserve"> </w:t>
      </w:r>
      <w:r>
        <w:rPr>
          <w:b/>
          <w:bCs/>
        </w:rPr>
        <w:t xml:space="preserve">combined “full” version</w:t>
      </w:r>
      <w:r>
        <w:t xml:space="preserve"> </w:t>
      </w:r>
      <w:r>
        <w:t xml:space="preserve">with all promising improvements turned on. Ensure to test that as well, because interactions might produce different results (hopefully compounding benefits, but one must check if any conflict).</w:t>
      </w:r>
    </w:p>
    <w:p>
      <w:pPr>
        <w:pStyle w:val="FirstParagraph"/>
      </w:pPr>
      <w:r>
        <w:t xml:space="preserve">We may find that certain ideas give a clear benefit. For example, previous research suggests ensemble size definitely helps, so that one might show a noticeable Brier drop. Base rates might reduce error on questions where the crowd typically did poorly due to neglecting base rates. Critique rounds might show a subtle improvement in calibration (perhaps lowering the frequency of extreme errors). Some ideas might show little difference or even a slight negative (for instance, if the critique round confuses the models too much, it could worsen forecasts, in which case we’d refine or drop it).</w:t>
      </w:r>
    </w:p>
    <w:p>
      <w:pPr>
        <w:pStyle w:val="BodyText"/>
      </w:pPr>
      <w:r>
        <w:t xml:space="preserve">It’s important to use a</w:t>
      </w:r>
      <w:r>
        <w:t xml:space="preserve"> </w:t>
      </w:r>
      <w:r>
        <w:rPr>
          <w:b/>
          <w:bCs/>
        </w:rPr>
        <w:t xml:space="preserve">sufficiently large and representative test set</w:t>
      </w:r>
      <w:r>
        <w:t xml:space="preserve"> </w:t>
      </w:r>
      <w:r>
        <w:t xml:space="preserve">– accuracy differences can be noisy if only a few questions. The alignment forum noted you need a large number of questions to say one forecaster is better than another</w:t>
      </w:r>
      <w:hyperlink r:id="rId71">
        <w:r>
          <w:rPr>
            <w:rStyle w:val="Hyperlink"/>
          </w:rPr>
          <w:t xml:space="preserve">[47]</w:t>
        </w:r>
      </w:hyperlink>
      <w:r>
        <w:t xml:space="preserve">. So, if possible, use dozens or more. The Metaculus AI tournament might have a public dataset from the first iteration (some reference in EA forum suggests analyses of Q4 2024 and Q2 2025 results). If those are accessible, we can simulate our bot on those questions (ensuring to use information only up to the time the question was originally resolved to avoid leakage).</w:t>
      </w:r>
    </w:p>
    <w:p>
      <w:pPr>
        <w:pStyle w:val="BodyText"/>
      </w:pPr>
      <w:r>
        <w:t xml:space="preserve">Another aspect to test is</w:t>
      </w:r>
      <w:r>
        <w:t xml:space="preserve"> </w:t>
      </w:r>
      <w:r>
        <w:rPr>
          <w:b/>
          <w:bCs/>
        </w:rPr>
        <w:t xml:space="preserve">cost vs. accuracy trade-off</w:t>
      </w:r>
      <w:r>
        <w:t xml:space="preserve">: measure how many API calls or seconds each version takes per question, and ensure it’s within our constraints. If one method is very costly for marginal gain, we might prioritize others. For example, running 10 extra model calls to reduce Brier by 0.002 might not be worth it in competition settings with limited budgets or time.</w:t>
      </w:r>
    </w:p>
    <w:p>
      <w:pPr>
        <w:pStyle w:val="BodyText"/>
      </w:pPr>
      <w:r>
        <w:t xml:space="preserve">Finally, once we identify the best methods, we can deploy them in the live competition bot. We should continue to monitor performance on questions as they resolve, updating our understanding of which modules are beneficial. Because the tournament is ongoing, we might implement multiple methods (some redundant) and later analyze the results to see which contributed. The user even mentioned</w:t>
      </w:r>
      <w:r>
        <w:t xml:space="preserve"> </w:t>
      </w:r>
      <w:r>
        <w:rPr>
          <w:i/>
          <w:iCs/>
        </w:rPr>
        <w:t xml:space="preserve">“maybe use all if not clear, and have a methodology for testing which is better”</w:t>
      </w:r>
      <w:r>
        <w:t xml:space="preserve"> </w:t>
      </w:r>
      <w:r>
        <w:t xml:space="preserve">– implying that we could incorporate many ideas but keep them modular, and perhaps weight their influence, then gradually shift emphasis to the ones proving most effective.</w:t>
      </w:r>
    </w:p>
    <w:p>
      <w:pPr>
        <w:pStyle w:val="BodyText"/>
      </w:pPr>
      <w:r>
        <w:t xml:space="preserve">For instance, we might include both the critique approach and the base rate library from the start. If later analysis shows base rates significantly improved accuracy but the critique didn’t do much, we could dial back or remove critique to save cost.</w:t>
      </w:r>
    </w:p>
    <w:p>
      <w:pPr>
        <w:pStyle w:val="BodyText"/>
      </w:pPr>
      <w:r>
        <w:rPr>
          <w:b/>
          <w:bCs/>
        </w:rPr>
        <w:t xml:space="preserve">Modularity and verification:</w:t>
      </w:r>
      <w:r>
        <w:t xml:space="preserve"> </w:t>
      </w:r>
      <w:r>
        <w:t xml:space="preserve">Each added component should be optional/toggle-able (controlled by config flags). The user can then mix and match. The architecture is already modular (e.g.,</w:t>
      </w:r>
      <w:r>
        <w:t xml:space="preserve"> </w:t>
      </w:r>
      <w:r>
        <w:rPr>
          <w:rStyle w:val="VerbatimChar"/>
        </w:rPr>
        <w:t xml:space="preserve">research_config.py</w:t>
      </w:r>
      <w:r>
        <w:t xml:space="preserve"> </w:t>
      </w:r>
      <w:r>
        <w:t xml:space="preserve">has flags for using certain search features</w:t>
      </w:r>
      <w:hyperlink r:id="rId72">
        <w:r>
          <w:rPr>
            <w:rStyle w:val="Hyperlink"/>
          </w:rPr>
          <w:t xml:space="preserve">[48]</w:t>
        </w:r>
      </w:hyperlink>
      <w:r>
        <w:t xml:space="preserve">). We can extend that to our new features: enable/disable critique round, enable alternate ensemble, etc. This makes experimentation and ablation easy. And as emphasized, recording intermediate outputs (critiques, base-rate used, etc.) helps verify that each part is doing something reasonable.</w:t>
      </w:r>
    </w:p>
    <w:bookmarkEnd w:id="73"/>
    <w:bookmarkEnd w:id="74"/>
    <w:bookmarkStart w:id="77" w:name="conclusion-and-outlook"/>
    <w:p>
      <w:pPr>
        <w:pStyle w:val="Heading2"/>
      </w:pPr>
      <w:r>
        <w:t xml:space="preserve">Conclusion and Outlook</w:t>
      </w:r>
    </w:p>
    <w:p>
      <w:pPr>
        <w:pStyle w:val="FirstParagraph"/>
      </w:pPr>
      <w:r>
        <w:t xml:space="preserve">In this deep dive, we reviewed the forecasting bot’s methodology and identified it as a robust implementation of superforecasting principles: it structures problems, gathers data, uses outside/inside views, and aggregates multiple independent LLM opinions – all of which are validated by both theory and recent research</w:t>
      </w:r>
      <w:hyperlink r:id="rId21">
        <w:r>
          <w:rPr>
            <w:rStyle w:val="Hyperlink"/>
          </w:rPr>
          <w:t xml:space="preserve">[1]</w:t>
        </w:r>
      </w:hyperlink>
      <w:hyperlink r:id="rId37">
        <w:r>
          <w:rPr>
            <w:rStyle w:val="Hyperlink"/>
          </w:rPr>
          <w:t xml:space="preserve">[18]</w:t>
        </w:r>
      </w:hyperlink>
      <w:r>
        <w:t xml:space="preserve">. The bot already demonstrated the potential of AI forecasters to approach human-level performance. Building on this foundation, we explored enhancements aimed at</w:t>
      </w:r>
      <w:r>
        <w:t xml:space="preserve"> </w:t>
      </w:r>
      <w:r>
        <w:rPr>
          <w:b/>
          <w:bCs/>
        </w:rPr>
        <w:t xml:space="preserve">higher accuracy</w:t>
      </w:r>
      <w:r>
        <w:t xml:space="preserve"> </w:t>
      </w:r>
      <w:r>
        <w:t xml:space="preserve">while keeping the process fully automated and reasonably efficient. Key recommendations include:</w:t>
      </w:r>
    </w:p>
    <w:p>
      <w:pPr>
        <w:pStyle w:val="Compact"/>
        <w:numPr>
          <w:ilvl w:val="0"/>
          <w:numId w:val="1009"/>
        </w:numPr>
      </w:pPr>
      <w:r>
        <w:rPr>
          <w:b/>
          <w:bCs/>
        </w:rPr>
        <w:t xml:space="preserve">Ensembling improvements</w:t>
      </w:r>
      <w:r>
        <w:t xml:space="preserve"> </w:t>
      </w:r>
      <w:r>
        <w:t xml:space="preserve">(more model runs, robust aggregation, adaptive weighting) to further exploit the wisdom of crowds and reduce variance</w:t>
      </w:r>
      <w:hyperlink r:id="rId44">
        <w:r>
          <w:rPr>
            <w:rStyle w:val="Hyperlink"/>
          </w:rPr>
          <w:t xml:space="preserve">[26]</w:t>
        </w:r>
      </w:hyperlink>
      <w:r>
        <w:t xml:space="preserve">.</w:t>
      </w:r>
    </w:p>
    <w:p>
      <w:pPr>
        <w:pStyle w:val="Compact"/>
        <w:numPr>
          <w:ilvl w:val="0"/>
          <w:numId w:val="1009"/>
        </w:numPr>
      </w:pPr>
      <w:r>
        <w:rPr>
          <w:b/>
          <w:bCs/>
        </w:rPr>
        <w:t xml:space="preserve">Better priors</w:t>
      </w:r>
      <w:r>
        <w:t xml:space="preserve"> </w:t>
      </w:r>
      <w:r>
        <w:t xml:space="preserve">through a base-rate library and integration of prediction market or community forecasts, grounding the outside view in hard data</w:t>
      </w:r>
      <w:hyperlink r:id="rId23">
        <w:r>
          <w:rPr>
            <w:rStyle w:val="Hyperlink"/>
          </w:rPr>
          <w:t xml:space="preserve">[3]</w:t>
        </w:r>
      </w:hyperlink>
      <w:hyperlink r:id="rId54">
        <w:r>
          <w:rPr>
            <w:rStyle w:val="Hyperlink"/>
          </w:rPr>
          <w:t xml:space="preserve">[35]</w:t>
        </w:r>
      </w:hyperlink>
      <w:r>
        <w:t xml:space="preserve">.</w:t>
      </w:r>
    </w:p>
    <w:p>
      <w:pPr>
        <w:pStyle w:val="Compact"/>
        <w:numPr>
          <w:ilvl w:val="0"/>
          <w:numId w:val="1009"/>
        </w:numPr>
      </w:pPr>
      <w:r>
        <w:rPr>
          <w:b/>
          <w:bCs/>
        </w:rPr>
        <w:t xml:space="preserve">Enhanced reasoning</w:t>
      </w:r>
      <w:r>
        <w:t xml:space="preserve"> </w:t>
      </w:r>
      <w:r>
        <w:t xml:space="preserve">via critique rounds and requiring quantitative breakdowns, to catch logical flaws and enforce careful updates</w:t>
      </w:r>
      <w:hyperlink r:id="rId61">
        <w:r>
          <w:rPr>
            <w:rStyle w:val="Hyperlink"/>
          </w:rPr>
          <w:t xml:space="preserve">[41]</w:t>
        </w:r>
      </w:hyperlink>
      <w:hyperlink r:id="rId46">
        <w:r>
          <w:rPr>
            <w:rStyle w:val="Hyperlink"/>
          </w:rPr>
          <w:t xml:space="preserve">[29]</w:t>
        </w:r>
      </w:hyperlink>
      <w:r>
        <w:t xml:space="preserve">.</w:t>
      </w:r>
    </w:p>
    <w:p>
      <w:pPr>
        <w:pStyle w:val="Compact"/>
        <w:numPr>
          <w:ilvl w:val="0"/>
          <w:numId w:val="1009"/>
        </w:numPr>
      </w:pPr>
      <w:r>
        <w:rPr>
          <w:b/>
          <w:bCs/>
        </w:rPr>
        <w:t xml:space="preserve">Calibration safety nets</w:t>
      </w:r>
      <w:r>
        <w:t xml:space="preserve"> </w:t>
      </w:r>
      <w:r>
        <w:t xml:space="preserve">that adjust or flag extreme predictions and inconsistent updates, keeping the bot’s outputs reasonable and well-calibrated (no wild overconfidence)</w:t>
      </w:r>
      <w:hyperlink r:id="rId45">
        <w:r>
          <w:rPr>
            <w:rStyle w:val="Hyperlink"/>
          </w:rPr>
          <w:t xml:space="preserve">[27]</w:t>
        </w:r>
      </w:hyperlink>
      <w:r>
        <w:t xml:space="preserve">.</w:t>
      </w:r>
    </w:p>
    <w:p>
      <w:pPr>
        <w:pStyle w:val="Compact"/>
        <w:numPr>
          <w:ilvl w:val="0"/>
          <w:numId w:val="1009"/>
        </w:numPr>
      </w:pPr>
      <w:r>
        <w:rPr>
          <w:b/>
          <w:bCs/>
        </w:rPr>
        <w:t xml:space="preserve">Transparency measures</w:t>
      </w:r>
      <w:r>
        <w:t xml:space="preserve"> </w:t>
      </w:r>
      <w:r>
        <w:t xml:space="preserve">like source citation and assumption logging, to make the system’s operation clear and auditable, which aids debugging and trust</w:t>
      </w:r>
      <w:hyperlink r:id="rId67">
        <w:r>
          <w:rPr>
            <w:rStyle w:val="Hyperlink"/>
          </w:rPr>
          <w:t xml:space="preserve">[45]</w:t>
        </w:r>
      </w:hyperlink>
      <w:r>
        <w:t xml:space="preserve">.</w:t>
      </w:r>
    </w:p>
    <w:p>
      <w:pPr>
        <w:pStyle w:val="FirstParagraph"/>
      </w:pPr>
      <w:r>
        <w:t xml:space="preserve">Each of these improvements is designed to be</w:t>
      </w:r>
      <w:r>
        <w:t xml:space="preserve"> </w:t>
      </w:r>
      <w:r>
        <w:rPr>
          <w:i/>
          <w:iCs/>
        </w:rPr>
        <w:t xml:space="preserve">modular</w:t>
      </w:r>
      <w:r>
        <w:t xml:space="preserve"> </w:t>
      </w:r>
      <w:r>
        <w:t xml:space="preserve">– they can be introduced one by one and do not fundamentally alter the pipeline’s structure. This modularity allows the user to mix techniques and empirically find the best combination. We stressed the importance of</w:t>
      </w:r>
      <w:r>
        <w:t xml:space="preserve"> </w:t>
      </w:r>
      <w:r>
        <w:rPr>
          <w:b/>
          <w:bCs/>
        </w:rPr>
        <w:t xml:space="preserve">evaluation</w:t>
      </w:r>
      <w:r>
        <w:t xml:space="preserve">: using historical questions to validate which changes actually reduce forecast error. Given the unpredictability of some LLM behaviors, such testing is crucial; some ideas that sound good in theory might not pan out, while others will show clear benefits. By logging outcomes and sources, the user can continually refine the system.</w:t>
      </w:r>
    </w:p>
    <w:p>
      <w:pPr>
        <w:pStyle w:val="BodyText"/>
      </w:pPr>
      <w:r>
        <w:t xml:space="preserve">Notably, many of the suggestions (ensembles, base rates, careful updates) mirror how top human forecasters work, and we’ve seen that AI can</w:t>
      </w:r>
      <w:r>
        <w:t xml:space="preserve"> </w:t>
      </w:r>
      <w:r>
        <w:rPr>
          <w:i/>
          <w:iCs/>
        </w:rPr>
        <w:t xml:space="preserve">match regular human crowd performance</w:t>
      </w:r>
      <w:r>
        <w:t xml:space="preserve"> </w:t>
      </w:r>
      <w:r>
        <w:t xml:space="preserve">using these methods</w:t>
      </w:r>
      <w:hyperlink r:id="rId37">
        <w:r>
          <w:rPr>
            <w:rStyle w:val="Hyperlink"/>
          </w:rPr>
          <w:t xml:space="preserve">[18]</w:t>
        </w:r>
      </w:hyperlink>
      <w:r>
        <w:t xml:space="preserve">. The gap to elite superforecasters, however, remains – superforecasters still have edge in domain knowledge, nuanced reasoning, and perhaps intuition built on experience</w:t>
      </w:r>
      <w:hyperlink r:id="rId75">
        <w:r>
          <w:rPr>
            <w:rStyle w:val="Hyperlink"/>
          </w:rPr>
          <w:t xml:space="preserve">[49]</w:t>
        </w:r>
      </w:hyperlink>
      <w:r>
        <w:t xml:space="preserve">. The hope is that by incorporating more of their techniques (and even their data, via prior forecasts), our automated system can close that gap further. The emergent consensus in recent literature is that no single magic bullet makes an LLM a superforecaster; rather a collection of strategies and lots of fine-tuning do</w:t>
      </w:r>
      <w:hyperlink r:id="rId76">
        <w:r>
          <w:rPr>
            <w:rStyle w:val="Hyperlink"/>
          </w:rPr>
          <w:t xml:space="preserve">[50]</w:t>
        </w:r>
      </w:hyperlink>
      <w:r>
        <w:t xml:space="preserve">. Our analysis has attempted to gather those strategies in a coherent plan.</w:t>
      </w:r>
    </w:p>
    <w:p>
      <w:pPr>
        <w:pStyle w:val="BodyText"/>
      </w:pPr>
      <w:r>
        <w:rPr>
          <w:b/>
          <w:bCs/>
        </w:rPr>
        <w:t xml:space="preserve">Cost Considerations:</w:t>
      </w:r>
      <w:r>
        <w:t xml:space="preserve"> </w:t>
      </w:r>
      <w:r>
        <w:t xml:space="preserve">We kept an eye on feasibility – for example, multi-run ensembles and critique rounds do add API calls, but these are offset by the expectation of improved accuracy. The user can configure how many calls (e.g., number of runs or whether critique is on) to balance cost. Many improvements (like base rate injection or better parsing) cost virtually nothing computationally. Using more models or calls is the main cost driver; here the user indicated some increase is acceptable. The suggestions avoid anything like training new models or requiring exorbitant data (we don’t propose scraping massive datasets beyond what’s needed for base rates, which is manageable). So the solution should be implementable within the scope of a competition entry.</w:t>
      </w:r>
    </w:p>
    <w:p>
      <w:pPr>
        <w:pStyle w:val="BodyText"/>
      </w:pPr>
      <w:r>
        <w:t xml:space="preserve">By implementing these enhancements and rigorously testing them, the forecasting bot can become</w:t>
      </w:r>
      <w:r>
        <w:t xml:space="preserve"> </w:t>
      </w:r>
      <w:r>
        <w:rPr>
          <w:b/>
          <w:bCs/>
        </w:rPr>
        <w:t xml:space="preserve">more accurate, calibrated, and explainable</w:t>
      </w:r>
      <w:r>
        <w:t xml:space="preserve">. It will incorporate a broader range of forecasting methodologies (from statistical base rates to crowd wisdom to adversarial debate techniques), effectively acting as an</w:t>
      </w:r>
      <w:r>
        <w:t xml:space="preserve"> </w:t>
      </w:r>
      <w:r>
        <w:rPr>
          <w:b/>
          <w:bCs/>
        </w:rPr>
        <w:t xml:space="preserve">ensemble of methodologies</w:t>
      </w:r>
      <w:r>
        <w:t xml:space="preserve"> </w:t>
      </w:r>
      <w:r>
        <w:t xml:space="preserve">as well as an ensemble of models. This hedges our bets – if any one approach is suboptimal for a given question, another may compensate. For example, if the base rate library doesn’t cover a novel question, the LLMs’ own reasoning takes over; if one LLM is hallucinating, the critique step or other models can flag it; if the market prior is off (markets can be wrong too), the bot’s independent research might pull the forecast away from that error.</w:t>
      </w:r>
    </w:p>
    <w:p>
      <w:pPr>
        <w:pStyle w:val="BodyText"/>
      </w:pPr>
      <w:r>
        <w:t xml:space="preserve">In essence, we are</w:t>
      </w:r>
      <w:r>
        <w:t xml:space="preserve"> </w:t>
      </w:r>
      <w:r>
        <w:rPr>
          <w:b/>
          <w:bCs/>
        </w:rPr>
        <w:t xml:space="preserve">expanding the agent’s toolset</w:t>
      </w:r>
      <w:r>
        <w:t xml:space="preserve"> </w:t>
      </w:r>
      <w:r>
        <w:t xml:space="preserve">so it behaves less like a single strategy and more like a full-fledged</w:t>
      </w:r>
      <w:r>
        <w:t xml:space="preserve"> </w:t>
      </w:r>
      <w:r>
        <w:rPr>
          <w:i/>
          <w:iCs/>
        </w:rPr>
        <w:t xml:space="preserve">analyst team</w:t>
      </w:r>
      <w:r>
        <w:t xml:space="preserve">. This echoes how human forecasting teams work: different members bring different methods (one does a quick gut check, another dives into historical data, another challenges assumptions, etc.), and when they synthesize those, they get great results. Our automated system can mirror that collaborative approach internally.</w:t>
      </w:r>
    </w:p>
    <w:p>
      <w:pPr>
        <w:pStyle w:val="BodyText"/>
      </w:pPr>
      <w:r>
        <w:t xml:space="preserve">The academic and community insights used (e.g. from Metaculus competitions and research papers) give us confidence that each piece is grounded in evidence. For instance, using multiple prompt runs is backed by competition data</w:t>
      </w:r>
      <w:hyperlink r:id="rId44">
        <w:r>
          <w:rPr>
            <w:rStyle w:val="Hyperlink"/>
          </w:rPr>
          <w:t xml:space="preserve">[26]</w:t>
        </w:r>
      </w:hyperlink>
      <w:r>
        <w:t xml:space="preserve">, base rates by decades of forecasting research, and LLM ensemble success by recent papers</w:t>
      </w:r>
      <w:hyperlink r:id="rId37">
        <w:r>
          <w:rPr>
            <w:rStyle w:val="Hyperlink"/>
          </w:rPr>
          <w:t xml:space="preserve">[18]</w:t>
        </w:r>
      </w:hyperlink>
      <w:r>
        <w:t xml:space="preserve">. We also heeded warnings: for instance, not to blindly trust LLMs without IR (so we emphasize keeping IR strong</w:t>
      </w:r>
      <w:hyperlink r:id="rId29">
        <w:r>
          <w:rPr>
            <w:rStyle w:val="Hyperlink"/>
          </w:rPr>
          <w:t xml:space="preserve">[9]</w:t>
        </w:r>
      </w:hyperlink>
      <w:r>
        <w:t xml:space="preserve">), and to be cautious with complex prompting tricks that might confuse models</w:t>
      </w:r>
      <w:hyperlink r:id="rId45">
        <w:r>
          <w:rPr>
            <w:rStyle w:val="Hyperlink"/>
          </w:rPr>
          <w:t xml:space="preserve">[27]</w:t>
        </w:r>
      </w:hyperlink>
      <w:r>
        <w:t xml:space="preserve">.</w:t>
      </w:r>
    </w:p>
    <w:p>
      <w:pPr>
        <w:pStyle w:val="BodyText"/>
      </w:pPr>
      <w:r>
        <w:t xml:space="preserve">By iterating with these improvements, the bot should achieve</w:t>
      </w:r>
      <w:r>
        <w:t xml:space="preserve"> </w:t>
      </w:r>
      <w:r>
        <w:rPr>
          <w:b/>
          <w:bCs/>
        </w:rPr>
        <w:t xml:space="preserve">higher accuracy in a cost-effective, automated way</w:t>
      </w:r>
      <w:r>
        <w:t xml:space="preserve">, hopefully climbing the leaderboard in the tournament. Just as importantly, it will produce forecasts that are</w:t>
      </w:r>
      <w:r>
        <w:t xml:space="preserve"> </w:t>
      </w:r>
      <w:r>
        <w:rPr>
          <w:b/>
          <w:bCs/>
        </w:rPr>
        <w:t xml:space="preserve">well-justified and modular</w:t>
      </w:r>
      <w:r>
        <w:t xml:space="preserve">, meaning the user (and evaluators) can trace how each forecast was produced and be confident in its reliability. Each module’s contribution can be verified, ensuring that added complexity translates to added value.</w:t>
      </w:r>
    </w:p>
    <w:p>
      <w:pPr>
        <w:pStyle w:val="BodyText"/>
      </w:pPr>
      <w:r>
        <w:t xml:space="preserve">The field of AI forecasting is evolving fast – as shown by the flurry of papers in 2024-2025 and the active forum discussions. This bot is at the cutting edge, and with the above enhancements, it incorporates the</w:t>
      </w:r>
      <w:r>
        <w:t xml:space="preserve"> </w:t>
      </w:r>
      <w:r>
        <w:rPr>
          <w:i/>
          <w:iCs/>
        </w:rPr>
        <w:t xml:space="preserve">state-of-the-art practices</w:t>
      </w:r>
      <w:r>
        <w:t xml:space="preserve">. Continued monitoring of new research (e.g. new LLM capabilities, new ensemble algorithms, etc.) will be worthwhile, but the strategy outlined here provides a strong, evidence-based path to making the forecasting agent as effective as possible.</w:t>
      </w:r>
    </w:p>
    <w:p>
      <w:pPr>
        <w:pStyle w:val="BodyText"/>
      </w:pPr>
      <w:r>
        <w:t xml:space="preserve">Ultimately, combining human wisdom (superforecasting techniques) with machine power (speed, breadth of info, consistency) is a promising route. If executed well, the bot can not only compete with humans on platforms like Metaculus but also provide a blueprint for how AI systems can aid in predictive judgment for real-world decisions. The improvements suggested ensure the system stays</w:t>
      </w:r>
      <w:r>
        <w:t xml:space="preserve"> </w:t>
      </w:r>
      <w:r>
        <w:rPr>
          <w:b/>
          <w:bCs/>
        </w:rPr>
        <w:t xml:space="preserve">accurate, robust, and explainable</w:t>
      </w:r>
      <w:r>
        <w:t xml:space="preserve"> </w:t>
      </w:r>
      <w:r>
        <w:t xml:space="preserve">– qualities that will determine success in both competitions and practical applications of automated forecasting.</w:t>
      </w:r>
    </w:p>
    <w:p>
      <w:pPr>
        <w:pStyle w:val="BodyText"/>
      </w:pPr>
      <w:r>
        <w:rPr>
          <w:b/>
          <w:bCs/>
        </w:rPr>
        <w:t xml:space="preserve">Sources:</w:t>
      </w:r>
      <w:r>
        <w:t xml:space="preserve"> </w:t>
      </w:r>
      <w:r>
        <w:rPr>
          <w:i/>
          <w:iCs/>
        </w:rPr>
        <w:t xml:space="preserve">(Key references supporting the analysis and recommendations)</w:t>
      </w:r>
    </w:p>
    <w:p>
      <w:pPr>
        <w:pStyle w:val="Compact"/>
        <w:numPr>
          <w:ilvl w:val="0"/>
          <w:numId w:val="1010"/>
        </w:numPr>
      </w:pPr>
      <w:r>
        <w:t xml:space="preserve">Bot architecture and methodology documentation</w:t>
      </w:r>
      <w:hyperlink r:id="rId21">
        <w:r>
          <w:rPr>
            <w:rStyle w:val="Hyperlink"/>
          </w:rPr>
          <w:t xml:space="preserve">[1]</w:t>
        </w:r>
      </w:hyperlink>
      <w:hyperlink r:id="rId33">
        <w:r>
          <w:rPr>
            <w:rStyle w:val="Hyperlink"/>
          </w:rPr>
          <w:t xml:space="preserve">[13]</w:t>
        </w:r>
      </w:hyperlink>
      <w:hyperlink r:id="rId38">
        <w:r>
          <w:rPr>
            <w:rStyle w:val="Hyperlink"/>
          </w:rPr>
          <w:t xml:space="preserve">[19]</w:t>
        </w:r>
      </w:hyperlink>
    </w:p>
    <w:p>
      <w:pPr>
        <w:pStyle w:val="Compact"/>
        <w:numPr>
          <w:ilvl w:val="0"/>
          <w:numId w:val="1010"/>
        </w:numPr>
      </w:pPr>
      <w:r>
        <w:t xml:space="preserve">Ensemble and aggregation benefits observed in research and competitions</w:t>
      </w:r>
      <w:hyperlink r:id="rId37">
        <w:r>
          <w:rPr>
            <w:rStyle w:val="Hyperlink"/>
          </w:rPr>
          <w:t xml:space="preserve">[18]</w:t>
        </w:r>
      </w:hyperlink>
      <w:hyperlink r:id="rId44">
        <w:r>
          <w:rPr>
            <w:rStyle w:val="Hyperlink"/>
          </w:rPr>
          <w:t xml:space="preserve">[26]</w:t>
        </w:r>
      </w:hyperlink>
    </w:p>
    <w:p>
      <w:pPr>
        <w:pStyle w:val="Compact"/>
        <w:numPr>
          <w:ilvl w:val="0"/>
          <w:numId w:val="1010"/>
        </w:numPr>
      </w:pPr>
      <w:r>
        <w:t xml:space="preserve">Need for information retrieval and quantitative reasoning in AI forecasting</w:t>
      </w:r>
      <w:hyperlink r:id="rId29">
        <w:r>
          <w:rPr>
            <w:rStyle w:val="Hyperlink"/>
          </w:rPr>
          <w:t xml:space="preserve">[9]</w:t>
        </w:r>
      </w:hyperlink>
      <w:hyperlink r:id="rId46">
        <w:r>
          <w:rPr>
            <w:rStyle w:val="Hyperlink"/>
          </w:rPr>
          <w:t xml:space="preserve">[29]</w:t>
        </w:r>
      </w:hyperlink>
    </w:p>
    <w:p>
      <w:pPr>
        <w:pStyle w:val="Compact"/>
        <w:numPr>
          <w:ilvl w:val="0"/>
          <w:numId w:val="1010"/>
        </w:numPr>
      </w:pPr>
      <w:r>
        <w:t xml:space="preserve">Superforecasting principles applied to LLMs (outside/inside view, calibration, etc.)</w:t>
      </w:r>
      <w:hyperlink r:id="rId22">
        <w:r>
          <w:rPr>
            <w:rStyle w:val="Hyperlink"/>
          </w:rPr>
          <w:t xml:space="preserve">[2]</w:t>
        </w:r>
      </w:hyperlink>
      <w:hyperlink r:id="rId75">
        <w:r>
          <w:rPr>
            <w:rStyle w:val="Hyperlink"/>
          </w:rPr>
          <w:t xml:space="preserve">[49]</w:t>
        </w:r>
      </w:hyperlink>
    </w:p>
    <w:p>
      <w:pPr>
        <w:pStyle w:val="Compact"/>
        <w:numPr>
          <w:ilvl w:val="0"/>
          <w:numId w:val="1010"/>
        </w:numPr>
      </w:pPr>
      <w:r>
        <w:t xml:space="preserve">Proposed enhancements from project docs (critique round, base rates, etc.)</w:t>
      </w:r>
      <w:hyperlink r:id="rId51">
        <w:r>
          <w:rPr>
            <w:rStyle w:val="Hyperlink"/>
          </w:rPr>
          <w:t xml:space="preserve">[32]</w:t>
        </w:r>
      </w:hyperlink>
      <w:hyperlink r:id="rId61">
        <w:r>
          <w:rPr>
            <w:rStyle w:val="Hyperlink"/>
          </w:rPr>
          <w:t xml:space="preserve">[41]</w:t>
        </w:r>
      </w:hyperlink>
    </w:p>
    <w:p>
      <w:pPr>
        <w:pStyle w:val="Compact"/>
        <w:numPr>
          <w:ilvl w:val="0"/>
          <w:numId w:val="1010"/>
        </w:numPr>
      </w:pPr>
      <w:r>
        <w:t xml:space="preserve">Academic results on LLM forecasting performance and improvements</w:t>
      </w:r>
      <w:hyperlink r:id="rId23">
        <w:r>
          <w:rPr>
            <w:rStyle w:val="Hyperlink"/>
          </w:rPr>
          <w:t xml:space="preserve">[3]</w:t>
        </w:r>
      </w:hyperlink>
      <w:hyperlink r:id="rId54">
        <w:r>
          <w:rPr>
            <w:rStyle w:val="Hyperlink"/>
          </w:rPr>
          <w:t xml:space="preserve">[35]</w:t>
        </w:r>
      </w:hyperlink>
    </w:p>
    <w:bookmarkEnd w:id="77"/>
    <w:bookmarkEnd w:id="78"/>
    <w:bookmarkEnd w:id="79"/>
    <w:p>
      <w:r>
        <w:pict>
          <v:rect style="width:0;height:1.5pt" o:hralign="center" o:hrstd="t" o:hr="t"/>
        </w:pict>
      </w:r>
    </w:p>
    <w:bookmarkStart w:id="87" w:name="citations"/>
    <w:p>
      <w:pPr>
        <w:pStyle w:val="FirstParagraph"/>
      </w:pPr>
      <w:hyperlink r:id="rId21">
        <w:r>
          <w:rPr>
            <w:rStyle w:val="Hyperlink"/>
          </w:rPr>
          <w:t xml:space="preserve">[1]</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1">
        <w:r>
          <w:rPr>
            <w:rStyle w:val="Hyperlink"/>
          </w:rPr>
          <w:t xml:space="preserve">[14]</w:t>
        </w:r>
      </w:hyperlink>
      <w:r>
        <w:t xml:space="preserve"> </w:t>
      </w:r>
      <w:hyperlink r:id="rId34">
        <w:r>
          <w:rPr>
            <w:rStyle w:val="Hyperlink"/>
          </w:rPr>
          <w:t xml:space="preserve">[15]</w:t>
        </w:r>
      </w:hyperlink>
      <w:r>
        <w:t xml:space="preserve"> </w:t>
      </w:r>
      <w:hyperlink r:id="rId35">
        <w:r>
          <w:rPr>
            <w:rStyle w:val="Hyperlink"/>
          </w:rPr>
          <w:t xml:space="preserve">[16]</w:t>
        </w:r>
      </w:hyperlink>
      <w:r>
        <w:t xml:space="preserve"> </w:t>
      </w:r>
      <w:hyperlink r:id="rId38">
        <w:r>
          <w:rPr>
            <w:rStyle w:val="Hyperlink"/>
          </w:rPr>
          <w:t xml:space="preserve">[19]</w:t>
        </w:r>
      </w:hyperlink>
      <w:r>
        <w:t xml:space="preserve"> </w:t>
      </w:r>
      <w:hyperlink r:id="rId39">
        <w:r>
          <w:rPr>
            <w:rStyle w:val="Hyperlink"/>
          </w:rPr>
          <w:t xml:space="preserve">[20]</w:t>
        </w:r>
      </w:hyperlink>
      <w:r>
        <w:t xml:space="preserve"> </w:t>
      </w:r>
      <w:hyperlink r:id="rId40">
        <w:r>
          <w:rPr>
            <w:rStyle w:val="Hyperlink"/>
          </w:rPr>
          <w:t xml:space="preserve">[21]</w:t>
        </w:r>
      </w:hyperlink>
      <w:r>
        <w:t xml:space="preserve"> </w:t>
      </w:r>
      <w:hyperlink r:id="rId34">
        <w:r>
          <w:rPr>
            <w:rStyle w:val="Hyperlink"/>
          </w:rPr>
          <w:t xml:space="preserve">[24]</w:t>
        </w:r>
      </w:hyperlink>
      <w:r>
        <w:t xml:space="preserve"> </w:t>
      </w:r>
      <w:hyperlink r:id="rId38">
        <w:r>
          <w:rPr>
            <w:rStyle w:val="Hyperlink"/>
          </w:rPr>
          <w:t xml:space="preserve">[28]</w:t>
        </w:r>
      </w:hyperlink>
      <w:r>
        <w:t xml:space="preserve"> </w:t>
      </w:r>
      <w:hyperlink r:id="rId48">
        <w:r>
          <w:rPr>
            <w:rStyle w:val="Hyperlink"/>
          </w:rPr>
          <w:t xml:space="preserve">[30]</w:t>
        </w:r>
      </w:hyperlink>
      <w:r>
        <w:t xml:space="preserve"> </w:t>
      </w:r>
      <w:hyperlink r:id="rId49">
        <w:r>
          <w:rPr>
            <w:rStyle w:val="Hyperlink"/>
          </w:rPr>
          <w:t xml:space="preserve">[31]</w:t>
        </w:r>
      </w:hyperlink>
      <w:r>
        <w:t xml:space="preserve"> </w:t>
      </w:r>
      <w:hyperlink r:id="rId51">
        <w:r>
          <w:rPr>
            <w:rStyle w:val="Hyperlink"/>
          </w:rPr>
          <w:t xml:space="preserve">[32]</w:t>
        </w:r>
      </w:hyperlink>
      <w:r>
        <w:t xml:space="preserve"> </w:t>
      </w:r>
      <w:hyperlink r:id="rId52">
        <w:r>
          <w:rPr>
            <w:rStyle w:val="Hyperlink"/>
          </w:rPr>
          <w:t xml:space="preserve">[33]</w:t>
        </w:r>
      </w:hyperlink>
      <w:r>
        <w:t xml:space="preserve"> </w:t>
      </w:r>
      <w:hyperlink r:id="rId53">
        <w:r>
          <w:rPr>
            <w:rStyle w:val="Hyperlink"/>
          </w:rPr>
          <w:t xml:space="preserve">[34]</w:t>
        </w:r>
      </w:hyperlink>
      <w:r>
        <w:t xml:space="preserve"> </w:t>
      </w:r>
      <w:hyperlink r:id="rId58">
        <w:r>
          <w:rPr>
            <w:rStyle w:val="Hyperlink"/>
          </w:rPr>
          <w:t xml:space="preserve">[38]</w:t>
        </w:r>
      </w:hyperlink>
      <w:r>
        <w:t xml:space="preserve"> </w:t>
      </w:r>
      <w:hyperlink r:id="rId59">
        <w:r>
          <w:rPr>
            <w:rStyle w:val="Hyperlink"/>
          </w:rPr>
          <w:t xml:space="preserve">[39]</w:t>
        </w:r>
      </w:hyperlink>
      <w:r>
        <w:t xml:space="preserve"> </w:t>
      </w:r>
      <w:hyperlink r:id="rId61">
        <w:r>
          <w:rPr>
            <w:rStyle w:val="Hyperlink"/>
          </w:rPr>
          <w:t xml:space="preserve">[41]</w:t>
        </w:r>
      </w:hyperlink>
      <w:r>
        <w:t xml:space="preserve"> </w:t>
      </w:r>
      <w:hyperlink r:id="rId62">
        <w:r>
          <w:rPr>
            <w:rStyle w:val="Hyperlink"/>
          </w:rPr>
          <w:t xml:space="preserve">[42]</w:t>
        </w:r>
      </w:hyperlink>
      <w:r>
        <w:t xml:space="preserve"> </w:t>
      </w:r>
      <w:hyperlink r:id="rId64">
        <w:r>
          <w:rPr>
            <w:rStyle w:val="Hyperlink"/>
          </w:rPr>
          <w:t xml:space="preserve">[43]</w:t>
        </w:r>
      </w:hyperlink>
      <w:r>
        <w:t xml:space="preserve"> </w:t>
      </w:r>
      <w:hyperlink r:id="rId65">
        <w:r>
          <w:rPr>
            <w:rStyle w:val="Hyperlink"/>
          </w:rPr>
          <w:t xml:space="preserve">[44]</w:t>
        </w:r>
      </w:hyperlink>
      <w:r>
        <w:t xml:space="preserve"> </w:t>
      </w:r>
      <w:hyperlink r:id="rId67">
        <w:r>
          <w:rPr>
            <w:rStyle w:val="Hyperlink"/>
          </w:rPr>
          <w:t xml:space="preserve">[45]</w:t>
        </w:r>
      </w:hyperlink>
      <w:r>
        <w:t xml:space="preserve"> </w:t>
      </w:r>
      <w:hyperlink r:id="rId69">
        <w:r>
          <w:rPr>
            <w:rStyle w:val="Hyperlink"/>
          </w:rPr>
          <w:t xml:space="preserve">[46]</w:t>
        </w:r>
      </w:hyperlink>
      <w:r>
        <w:t xml:space="preserve"> </w:t>
      </w:r>
      <w:hyperlink r:id="rId72">
        <w:r>
          <w:rPr>
            <w:rStyle w:val="Hyperlink"/>
          </w:rPr>
          <w:t xml:space="preserve">[48]</w:t>
        </w:r>
      </w:hyperlink>
      <w:r>
        <w:t xml:space="preserve"> </w:t>
      </w:r>
      <w:r>
        <w:t xml:space="preserve">FORECASTING_AGENT.md</w:t>
      </w:r>
    </w:p>
    <w:p>
      <w:pPr>
        <w:pStyle w:val="BodyText"/>
      </w:pPr>
      <w:hyperlink r:id="rId80">
        <w:r>
          <w:rPr>
            <w:rStyle w:val="Hyperlink"/>
          </w:rPr>
          <w:t xml:space="preserve">file://file_00000000493071f49cc1f4eadf042785</w:t>
        </w:r>
      </w:hyperlink>
    </w:p>
    <w:p>
      <w:pPr>
        <w:pStyle w:val="BodyText"/>
      </w:pPr>
      <w:hyperlink r:id="rId22">
        <w:r>
          <w:rPr>
            <w:rStyle w:val="Hyperlink"/>
          </w:rPr>
          <w:t xml:space="preserve">[2]</w:t>
        </w:r>
      </w:hyperlink>
      <w:r>
        <w:t xml:space="preserve"> </w:t>
      </w:r>
      <w:hyperlink r:id="rId36">
        <w:r>
          <w:rPr>
            <w:rStyle w:val="Hyperlink"/>
          </w:rPr>
          <w:t xml:space="preserve">[17]</w:t>
        </w:r>
      </w:hyperlink>
      <w:r>
        <w:t xml:space="preserve"> </w:t>
      </w:r>
      <w:hyperlink r:id="rId37">
        <w:r>
          <w:rPr>
            <w:rStyle w:val="Hyperlink"/>
          </w:rPr>
          <w:t xml:space="preserve">[18]</w:t>
        </w:r>
      </w:hyperlink>
      <w:r>
        <w:t xml:space="preserve"> </w:t>
      </w:r>
      <w:hyperlink r:id="rId45">
        <w:r>
          <w:rPr>
            <w:rStyle w:val="Hyperlink"/>
          </w:rPr>
          <w:t xml:space="preserve">[27]</w:t>
        </w:r>
      </w:hyperlink>
      <w:r>
        <w:t xml:space="preserve"> </w:t>
      </w:r>
      <w:hyperlink r:id="rId75">
        <w:r>
          <w:rPr>
            <w:rStyle w:val="Hyperlink"/>
          </w:rPr>
          <w:t xml:space="preserve">[49]</w:t>
        </w:r>
      </w:hyperlink>
      <w:r>
        <w:t xml:space="preserve"> </w:t>
      </w:r>
      <w:r>
        <w:t xml:space="preserve">Superforecasting LLM: Advanced Forecasting</w:t>
      </w:r>
    </w:p>
    <w:p>
      <w:pPr>
        <w:pStyle w:val="BodyText"/>
      </w:pPr>
      <w:hyperlink r:id="rId81">
        <w:r>
          <w:rPr>
            <w:rStyle w:val="Hyperlink"/>
          </w:rPr>
          <w:t xml:space="preserve">https://www.emergentmind.com/topics/superforecasting-llm</w:t>
        </w:r>
      </w:hyperlink>
    </w:p>
    <w:p>
      <w:pPr>
        <w:pStyle w:val="BodyText"/>
      </w:pPr>
      <w:hyperlink r:id="rId23">
        <w:r>
          <w:rPr>
            <w:rStyle w:val="Hyperlink"/>
          </w:rPr>
          <w:t xml:space="preserve">[3]</w:t>
        </w:r>
      </w:hyperlink>
      <w:r>
        <w:t xml:space="preserve"> </w:t>
      </w:r>
      <w:r>
        <w:t xml:space="preserve">[2402.18563] Approaching Human-Level Forecasting with Language Models</w:t>
      </w:r>
    </w:p>
    <w:p>
      <w:pPr>
        <w:pStyle w:val="BodyText"/>
      </w:pPr>
      <w:hyperlink r:id="rId82">
        <w:r>
          <w:rPr>
            <w:rStyle w:val="Hyperlink"/>
          </w:rPr>
          <w:t xml:space="preserve">https://arxiv.org/abs/2402.18563</w:t>
        </w:r>
      </w:hyperlink>
    </w:p>
    <w:p>
      <w:pPr>
        <w:pStyle w:val="BodyText"/>
      </w:pPr>
      <w:hyperlink r:id="rId29">
        <w:r>
          <w:rPr>
            <w:rStyle w:val="Hyperlink"/>
          </w:rPr>
          <w:t xml:space="preserve">[9]</w:t>
        </w:r>
      </w:hyperlink>
      <w:r>
        <w:t xml:space="preserve"> </w:t>
      </w:r>
      <w:hyperlink r:id="rId41">
        <w:r>
          <w:rPr>
            <w:rStyle w:val="Hyperlink"/>
          </w:rPr>
          <w:t xml:space="preserve">[22]</w:t>
        </w:r>
      </w:hyperlink>
      <w:r>
        <w:t xml:space="preserve"> </w:t>
      </w:r>
      <w:hyperlink r:id="rId42">
        <w:r>
          <w:rPr>
            <w:rStyle w:val="Hyperlink"/>
          </w:rPr>
          <w:t xml:space="preserve">[23]</w:t>
        </w:r>
      </w:hyperlink>
      <w:r>
        <w:t xml:space="preserve"> </w:t>
      </w:r>
      <w:hyperlink r:id="rId46">
        <w:r>
          <w:rPr>
            <w:rStyle w:val="Hyperlink"/>
          </w:rPr>
          <w:t xml:space="preserve">[29]</w:t>
        </w:r>
      </w:hyperlink>
      <w:r>
        <w:t xml:space="preserve"> </w:t>
      </w:r>
      <w:hyperlink r:id="rId56">
        <w:r>
          <w:rPr>
            <w:rStyle w:val="Hyperlink"/>
          </w:rPr>
          <w:t xml:space="preserve">[37]</w:t>
        </w:r>
      </w:hyperlink>
      <w:r>
        <w:t xml:space="preserve"> </w:t>
      </w:r>
      <w:hyperlink r:id="rId71">
        <w:r>
          <w:rPr>
            <w:rStyle w:val="Hyperlink"/>
          </w:rPr>
          <w:t xml:space="preserve">[47]</w:t>
        </w:r>
      </w:hyperlink>
      <w:r>
        <w:t xml:space="preserve"> </w:t>
      </w:r>
      <w:hyperlink r:id="rId76">
        <w:r>
          <w:rPr>
            <w:rStyle w:val="Hyperlink"/>
          </w:rPr>
          <w:t xml:space="preserve">[50]</w:t>
        </w:r>
      </w:hyperlink>
      <w:r>
        <w:t xml:space="preserve"> </w:t>
      </w:r>
      <w:r>
        <w:t xml:space="preserve">Contra papers claiming superhuman AI forecasting — AI Alignment Forum</w:t>
      </w:r>
    </w:p>
    <w:p>
      <w:pPr>
        <w:pStyle w:val="BodyText"/>
      </w:pPr>
      <w:hyperlink r:id="rId83">
        <w:r>
          <w:rPr>
            <w:rStyle w:val="Hyperlink"/>
          </w:rPr>
          <w:t xml:space="preserve">https://www.alignmentforum.org/posts/uGkRcHqatmPkvpGLq/contra-papers-claiming-superhuman-ai-forecasting</w:t>
        </w:r>
      </w:hyperlink>
    </w:p>
    <w:p>
      <w:pPr>
        <w:pStyle w:val="BodyText"/>
      </w:pPr>
      <w:hyperlink r:id="rId43">
        <w:r>
          <w:rPr>
            <w:rStyle w:val="Hyperlink"/>
          </w:rPr>
          <w:t xml:space="preserve">[25]</w:t>
        </w:r>
      </w:hyperlink>
      <w:r>
        <w:t xml:space="preserve"> </w:t>
      </w:r>
      <w:hyperlink r:id="rId44">
        <w:r>
          <w:rPr>
            <w:rStyle w:val="Hyperlink"/>
          </w:rPr>
          <w:t xml:space="preserve">[26]</w:t>
        </w:r>
      </w:hyperlink>
      <w:r>
        <w:t xml:space="preserve"> </w:t>
      </w:r>
      <w:r>
        <w:t xml:space="preserve">Opinion Fuzzing: A Proposal for Reducing &amp; Exploring Variance in LLM Judgments Via Sampling — EA Forum</w:t>
      </w:r>
    </w:p>
    <w:p>
      <w:pPr>
        <w:pStyle w:val="BodyText"/>
      </w:pPr>
      <w:hyperlink r:id="rId84">
        <w:r>
          <w:rPr>
            <w:rStyle w:val="Hyperlink"/>
          </w:rPr>
          <w:t xml:space="preserve">https://forum.effectivealtruism.org/posts/zzeYeLLExFCfj2qAH/opinion-fuzzing-a-proposal-for-reducing-and-exploring</w:t>
        </w:r>
      </w:hyperlink>
    </w:p>
    <w:p>
      <w:pPr>
        <w:pStyle w:val="BodyText"/>
      </w:pPr>
      <w:hyperlink r:id="rId54">
        <w:r>
          <w:rPr>
            <w:rStyle w:val="Hyperlink"/>
          </w:rPr>
          <w:t xml:space="preserve">[35]</w:t>
        </w:r>
      </w:hyperlink>
      <w:r>
        <w:t xml:space="preserve"> </w:t>
      </w:r>
      <w:hyperlink r:id="rId55">
        <w:r>
          <w:rPr>
            <w:rStyle w:val="Hyperlink"/>
          </w:rPr>
          <w:t xml:space="preserve">[36]</w:t>
        </w:r>
      </w:hyperlink>
      <w:r>
        <w:t xml:space="preserve"> </w:t>
      </w:r>
      <w:r>
        <w:t xml:space="preserve"> </w:t>
      </w:r>
      <w:r>
        <w:t xml:space="preserve">Wisdom of the silicon crowd: LLM ensemble prediction capabilities rival human crowd accuracy - PMC</w:t>
      </w:r>
      <w:r>
        <w:t xml:space="preserve"> </w:t>
      </w:r>
    </w:p>
    <w:p>
      <w:pPr>
        <w:pStyle w:val="BodyText"/>
      </w:pPr>
      <w:hyperlink r:id="rId85">
        <w:r>
          <w:rPr>
            <w:rStyle w:val="Hyperlink"/>
          </w:rPr>
          <w:t xml:space="preserve">https://pmc.ncbi.nlm.nih.gov/articles/PMC11800985/</w:t>
        </w:r>
      </w:hyperlink>
    </w:p>
    <w:p>
      <w:pPr>
        <w:pStyle w:val="BodyText"/>
      </w:pPr>
      <w:hyperlink r:id="rId60">
        <w:r>
          <w:rPr>
            <w:rStyle w:val="Hyperlink"/>
          </w:rPr>
          <w:t xml:space="preserve">[40]</w:t>
        </w:r>
      </w:hyperlink>
      <w:r>
        <w:t xml:space="preserve"> </w:t>
      </w:r>
      <w:r>
        <w:t xml:space="preserve">Introduction to Self-Criticism Prompting Techniques for LLMs</w:t>
      </w:r>
    </w:p>
    <w:p>
      <w:pPr>
        <w:pStyle w:val="BodyText"/>
      </w:pPr>
      <w:hyperlink r:id="rId86">
        <w:r>
          <w:rPr>
            <w:rStyle w:val="Hyperlink"/>
          </w:rPr>
          <w:t xml:space="preserve">https://learnprompting.org/docs/advanced/self_criticism/introduction?srsltid=AfmBOopw6VU99J6vjYiRMKihl37144oHRo1XaxTcLyQiK_eK0Xhhzq66</w:t>
        </w:r>
      </w:hyperlink>
    </w:p>
    <w:bookmarkEnd w:id="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8" Target="URL" TargetMode="External" /><Relationship Type="http://schemas.openxmlformats.org/officeDocument/2006/relationships/hyperlink" Id="rId80" Target="file://file_00000000493071f49cc1f4eadf042785" TargetMode="External" /><Relationship Type="http://schemas.openxmlformats.org/officeDocument/2006/relationships/hyperlink" Id="rId21" Target="file://file_00000000493071f49cc1f4eadf042785#:~:text=,numeric%20questions%20aggregate%20weighted%20CDFs" TargetMode="External" /><Relationship Type="http://schemas.openxmlformats.org/officeDocument/2006/relationships/hyperlink" Id="rId24" Target="file://file_00000000493071f49cc1f4eadf042785#:~:text=1%29%20Input%20and%20structuring%20,bounds%20for%20numeric" TargetMode="External" /><Relationship Type="http://schemas.openxmlformats.org/officeDocument/2006/relationships/hyperlink" Id="rId30" Target="file://file_00000000493071f49cc1f4eadf042785#:~:text=4%29%20Outside,Bot%2Fmultiple_choice.py" TargetMode="External" /><Relationship Type="http://schemas.openxmlformats.org/officeDocument/2006/relationships/hyperlink" Id="rId39" Target="file://file_00000000493071f49cc1f4eadf042785#:~:text=6,0.001%2C%200.999" TargetMode="External" /><Relationship Type="http://schemas.openxmlformats.org/officeDocument/2006/relationships/hyperlink" Id="rId58" Target="file://file_00000000493071f49cc1f4eadf042785#:~:text=A,with%20weak%20evidence%20or%20overconfidence" TargetMode="External" /><Relationship Type="http://schemas.openxmlformats.org/officeDocument/2006/relationships/hyperlink" Id="rId51" Target="file://file_00000000493071f49cc1f4eadf042785#:~:text=B%29%20Explicit%20base,rates%20more%20consistent%20and%20reproducible" TargetMode="External" /><Relationship Type="http://schemas.openxmlformats.org/officeDocument/2006/relationships/hyperlink" Id="rId65" Target="file://file_00000000493071f49cc1f4eadf042785#:~:text=Binary%3A%20,0.001%2C%200.999" TargetMode="External" /><Relationship Type="http://schemas.openxmlformats.org/officeDocument/2006/relationships/hyperlink" Id="rId35" Target="file://file_00000000493071f49cc1f4eadf042785#:~:text=Binary%3A%20,higher%20weight%20for%20two%20models" TargetMode="External" /><Relationship Type="http://schemas.openxmlformats.org/officeDocument/2006/relationships/hyperlink" Id="rId53" Target="file://file_00000000493071f49cc1f4eadf042785#:~:text=C%29%20Market,then%20adjust%20with%20private%20evidence" TargetMode="External" /><Relationship Type="http://schemas.openxmlformats.org/officeDocument/2006/relationships/hyperlink" Id="rId61" Target="file://file_00000000493071f49cc1f4eadf042785#:~:text=D,order%20reasoning" TargetMode="External" /><Relationship Type="http://schemas.openxmlformats.org/officeDocument/2006/relationships/hyperlink" Id="rId62" Target="file://file_00000000493071f49cc1f4eadf042785#:~:text=E,then%20reconcile%20differences" TargetMode="External" /><Relationship Type="http://schemas.openxmlformats.org/officeDocument/2006/relationships/hyperlink" Id="rId31" Target="file://file_00000000493071f49cc1f4eadf042785#:~:text=Each%20forecaster%20receives%3A%20,view%20output" TargetMode="External" /><Relationship Type="http://schemas.openxmlformats.org/officeDocument/2006/relationships/hyperlink" Id="rId25" Target="file://file_00000000493071f49cc1f4eadf042785#:~:text=Each%20pipeline%20asks%20the%20LLM,inside%20view%20update" TargetMode="External" /><Relationship Type="http://schemas.openxmlformats.org/officeDocument/2006/relationships/hyperlink" Id="rId34" Target="file://file_00000000493071f49cc1f4eadf042785#:~:text=Each%20pipeline%20runs%20five%20forecasters,selection%20and%20base%20rate%20calibration" TargetMode="External" /><Relationship Type="http://schemas.openxmlformats.org/officeDocument/2006/relationships/hyperlink" Id="rId33" Target="file://file_00000000493071f49cc1f4eadf042785#:~:text=Files%3A%20" TargetMode="External" /><Relationship Type="http://schemas.openxmlformats.org/officeDocument/2006/relationships/hyperlink" Id="rId67" Target="file://file_00000000493071f49cc1f4eadf042785#:~:text=G,explainability%20and%20enables%20later%20audit" TargetMode="External" /><Relationship Type="http://schemas.openxmlformats.org/officeDocument/2006/relationships/hyperlink" Id="rId48" Target="file://file_00000000493071f49cc1f4eadf042785#:~:text=H,driven" TargetMode="External" /><Relationship Type="http://schemas.openxmlformats.org/officeDocument/2006/relationships/hyperlink" Id="rId49" Target="file://file_00000000493071f49cc1f4eadf042785#:~:text=Implementation%20idea%3A%20,dynamically" TargetMode="External" /><Relationship Type="http://schemas.openxmlformats.org/officeDocument/2006/relationships/hyperlink" Id="rId64" Target="file://file_00000000493071f49cc1f4eadf042785#:~:text=Implementation%20idea%3A%20,forecast" TargetMode="External" /><Relationship Type="http://schemas.openxmlformats.org/officeDocument/2006/relationships/hyperlink" Id="rId52" Target="file://file_00000000493071f49cc1f4eadf042785#:~:text=Implementation%20idea%3A%20,rate%20snippet%20into%20prompt%201" TargetMode="External" /><Relationship Type="http://schemas.openxmlformats.org/officeDocument/2006/relationships/hyperlink" Id="rId59" Target="file://file_00000000493071f49cc1f4eadf042785#:~:text=Implementation%20idea%3A%20,to%20collect%20critiques" TargetMode="External" /><Relationship Type="http://schemas.openxmlformats.org/officeDocument/2006/relationships/hyperlink" Id="rId38" Target="file://file_00000000493071f49cc1f4eadf042785#:~:text=Key%20file%3A%20" TargetMode="External" /><Relationship Type="http://schemas.openxmlformats.org/officeDocument/2006/relationships/hyperlink" Id="rId27" Target="file://file_00000000493071f49cc1f4eadf042785#:~:text=Search%20queries%20are%20parsed%20and,up%20queries" TargetMode="External" /><Relationship Type="http://schemas.openxmlformats.org/officeDocument/2006/relationships/hyperlink" Id="rId69" Target="file://file_00000000493071f49cc1f4eadf042785#:~:text=Store%20structured%20citations%20and%20quote,explainability%20and%20enables%20later%20audit" TargetMode="External" /><Relationship Type="http://schemas.openxmlformats.org/officeDocument/2006/relationships/hyperlink" Id="rId72" Target="file://file_00000000493071f49cc1f4eadf042785#:~:text=The%20research%20layer%20is%20configurable,between%20historical%20and%20current%20contexts" TargetMode="External" /><Relationship Type="http://schemas.openxmlformats.org/officeDocument/2006/relationships/hyperlink" Id="rId32" Target="file://file_00000000493071f49cc1f4eadf042785#:~:text=Why%20it%20matters%3A%20,calibration%20checks%20and%20explicit%20reasoning" TargetMode="External" /><Relationship Type="http://schemas.openxmlformats.org/officeDocument/2006/relationships/hyperlink" Id="rId40" Target="file://file_00000000493071f49cc1f4eadf042785#:~:text=Why%20it%20matters%3A%20,especially%20for%20numeric%20CDFs" TargetMode="External" /><Relationship Type="http://schemas.openxmlformats.org/officeDocument/2006/relationships/hyperlink" Id="rId26" Target="file://file_00000000493071f49cc1f4eadf042785#:~:text=Why%20it%20matters%3A%20,from%20dominating%20the%20base%20rate" TargetMode="External" /><Relationship Type="http://schemas.openxmlformats.org/officeDocument/2006/relationships/hyperlink" Id="rId28" Target="file://file_00000000493071f49cc1f4eadf042785#:~:text=Why%20it%20matters%3A%20,that%20the%20forecasters%20can%20consume" TargetMode="External" /><Relationship Type="http://schemas.openxmlformats.org/officeDocument/2006/relationships/hyperlink" Id="rId82" Target="https://arxiv.org/abs/2402.18563" TargetMode="External" /><Relationship Type="http://schemas.openxmlformats.org/officeDocument/2006/relationships/hyperlink" Id="rId23" Target="https://arxiv.org/abs/2402.18563#:~:text=level%20of%20competitive%20human%20forecasters,Our%20work%20suggests%20that%20using" TargetMode="External" /><Relationship Type="http://schemas.openxmlformats.org/officeDocument/2006/relationships/hyperlink" Id="rId84" Target="https://forum.effectivealtruism.org/posts/zzeYeLLExFCfj2qAH/opinion-fuzzing-a-proposal-for-reducing-and-exploring" TargetMode="External" /><Relationship Type="http://schemas.openxmlformats.org/officeDocument/2006/relationships/hyperlink" Id="rId44" Target="https://forum.effectivealtruism.org/posts/zzeYeLLExFCfj2qAH/opinion-fuzzing-a-proposal-for-reducing-and-exploring#:~:text=Survey%20data%20from%20Q4%202024,sampling%20across%20models%20demonstrably%20works" TargetMode="External" /><Relationship Type="http://schemas.openxmlformats.org/officeDocument/2006/relationships/hyperlink" Id="rId43" Target="https://forum.effectivealtruism.org/posts/zzeYeLLExFCfj2qAH/opinion-fuzzing-a-proposal-for-reducing-and-exploring#:~:text=performer%20in%20Q4%202024%20,mini" TargetMode="External" /><Relationship Type="http://schemas.openxmlformats.org/officeDocument/2006/relationships/hyperlink" Id="rId86" Target="https://learnprompting.org/docs/advanced/self_criticism/introduction?srsltid=AfmBOopw6VU99J6vjYiRMKihl37144oHRo1XaxTcLyQiK_eK0Xhhzq66" TargetMode="External" /><Relationship Type="http://schemas.openxmlformats.org/officeDocument/2006/relationships/hyperlink" Id="rId60" Target="https://learnprompting.org/docs/advanced/self_criticism/introduction?srsltid=AfmBOopw6VU99J6vjYiRMKihl37144oHRo1XaxTcLyQiK_eK0Xhhzq66#:~:text=Introduction%20to%20Self,Refine" TargetMode="External" /><Relationship Type="http://schemas.openxmlformats.org/officeDocument/2006/relationships/hyperlink" Id="rId85" Target="https://pmc.ncbi.nlm.nih.gov/articles/PMC11800985/" TargetMode="External" /><Relationship Type="http://schemas.openxmlformats.org/officeDocument/2006/relationships/hyperlink" Id="rId55" Target="https://pmc.ncbi.nlm.nih.gov/articles/PMC11800985/#:~:text=Claude%202,forecasting%20accuracy%20through%20simple%20aggregation" TargetMode="External" /><Relationship Type="http://schemas.openxmlformats.org/officeDocument/2006/relationships/hyperlink" Id="rId54" Target="https://pmc.ncbi.nlm.nih.gov/articles/PMC11800985/#:~:text=human%20forecasters%20in%20a%203,forecasting%20accuracy%20through%20simple%20aggregation" TargetMode="External" /><Relationship Type="http://schemas.openxmlformats.org/officeDocument/2006/relationships/hyperlink" Id="rId83" Target="https://www.alignmentforum.org/posts/uGkRcHqatmPkvpGLq/contra-papers-claiming-superhuman-ai-forecasting" TargetMode="External" /><Relationship Type="http://schemas.openxmlformats.org/officeDocument/2006/relationships/hyperlink" Id="rId41" Target="https://www.alignmentforum.org/posts/uGkRcHqatmPkvpGLq/contra-papers-claiming-superhuman-ai-forecasting#:~:text=,For%20a%20decent%20number%20of" TargetMode="External" /><Relationship Type="http://schemas.openxmlformats.org/officeDocument/2006/relationships/hyperlink" Id="rId29" Target="https://www.alignmentforum.org/posts/uGkRcHqatmPkvpGLq/contra-papers-claiming-superhuman-ai-forecasting#:~:text=,already%20in%20the%20LLMs%27%20memories" TargetMode="External" /><Relationship Type="http://schemas.openxmlformats.org/officeDocument/2006/relationships/hyperlink" Id="rId46" Target="https://www.alignmentforum.org/posts/uGkRcHqatmPkvpGLq/contra-papers-claiming-superhuman-ai-forecasting#:~:text=Looking%20at%20a%20sample%20reasoning,is%20a%20genuinely%20hard%20problem" TargetMode="External" /><Relationship Type="http://schemas.openxmlformats.org/officeDocument/2006/relationships/hyperlink" Id="rId76" Target="https://www.alignmentforum.org/posts/uGkRcHqatmPkvpGLq/contra-papers-claiming-superhuman-ai-forecasting#:~:text=Our%20experience%20suggests%20there%20are,building%20AI%20forecasting%20systems%2C%20including" TargetMode="External" /><Relationship Type="http://schemas.openxmlformats.org/officeDocument/2006/relationships/hyperlink" Id="rId71" Target="https://www.alignmentforum.org/posts/uGkRcHqatmPkvpGLq/contra-papers-claiming-superhuman-ai-forecasting#:~:text=developments%20that%20aren%27t%20already%20in,this%20post" TargetMode="External" /><Relationship Type="http://schemas.openxmlformats.org/officeDocument/2006/relationships/hyperlink" Id="rId42" Target="https://www.alignmentforum.org/posts/uGkRcHqatmPkvpGLq/contra-papers-claiming-superhuman-ai-forecasting#:~:text=information%20retrieval%20%28IR%29,is%20both" TargetMode="External" /><Relationship Type="http://schemas.openxmlformats.org/officeDocument/2006/relationships/hyperlink" Id="rId56" Target="https://www.alignmentforum.org/posts/uGkRcHqatmPkvpGLq/contra-papers-claiming-superhuman-ai-forecasting#:~:text=questions%20on%20Metaculus%2C%20good%20forecasts,the%20information%20used%20in%20the" TargetMode="External" /><Relationship Type="http://schemas.openxmlformats.org/officeDocument/2006/relationships/hyperlink" Id="rId81" Target="https://www.emergentmind.com/topics/superforecasting-llm" TargetMode="External" /><Relationship Type="http://schemas.openxmlformats.org/officeDocument/2006/relationships/hyperlink" Id="rId75" Target="https://www.emergentmind.com/topics/superforecasting-llm#:~:text=%2A%20State,29%20Feb%202024" TargetMode="External" /><Relationship Type="http://schemas.openxmlformats.org/officeDocument/2006/relationships/hyperlink" Id="rId36" Target="https://www.emergentmind.com/topics/superforecasting-llm#:~:text=%2A%20State,but%20remain%20significantly" TargetMode="External" /><Relationship Type="http://schemas.openxmlformats.org/officeDocument/2006/relationships/hyperlink" Id="rId45" Target="https://www.emergentmind.com/topics/superforecasting-llm#:~:text=However%2C%20detailed%20calibration%20plots%20show,than%20financial%20or%20economic%20indicators" TargetMode="External" /><Relationship Type="http://schemas.openxmlformats.org/officeDocument/2006/relationships/hyperlink" Id="rId22" Target="https://www.emergentmind.com/topics/superforecasting-llm#:~:text=decomposition%2C%20balance%20of%20inside%2Foutside%20perspectives%2C,weighted" TargetMode="External" /><Relationship Type="http://schemas.openxmlformats.org/officeDocument/2006/relationships/hyperlink" Id="rId37" Target="https://www.emergentmind.com/topics/superforecasting-llm#:~:text=median%20or%20mean%20achieve%20accuracy,LLM%20assistants%20equipped%20with%20prompts" TargetMode="External" /></Relationships>
</file>

<file path=word/_rels/footnotes.xml.rels><?xml version="1.0" encoding="UTF-8"?><Relationships xmlns="http://schemas.openxmlformats.org/package/2006/relationships"><Relationship Type="http://schemas.openxmlformats.org/officeDocument/2006/relationships/hyperlink" Id="rId68" Target="URL" TargetMode="External" /><Relationship Type="http://schemas.openxmlformats.org/officeDocument/2006/relationships/hyperlink" Id="rId80" Target="file://file_00000000493071f49cc1f4eadf042785" TargetMode="External" /><Relationship Type="http://schemas.openxmlformats.org/officeDocument/2006/relationships/hyperlink" Id="rId21" Target="file://file_00000000493071f49cc1f4eadf042785#:~:text=,numeric%20questions%20aggregate%20weighted%20CDFs" TargetMode="External" /><Relationship Type="http://schemas.openxmlformats.org/officeDocument/2006/relationships/hyperlink" Id="rId24" Target="file://file_00000000493071f49cc1f4eadf042785#:~:text=1%29%20Input%20and%20structuring%20,bounds%20for%20numeric" TargetMode="External" /><Relationship Type="http://schemas.openxmlformats.org/officeDocument/2006/relationships/hyperlink" Id="rId30" Target="file://file_00000000493071f49cc1f4eadf042785#:~:text=4%29%20Outside,Bot%2Fmultiple_choice.py" TargetMode="External" /><Relationship Type="http://schemas.openxmlformats.org/officeDocument/2006/relationships/hyperlink" Id="rId39" Target="file://file_00000000493071f49cc1f4eadf042785#:~:text=6,0.001%2C%200.999" TargetMode="External" /><Relationship Type="http://schemas.openxmlformats.org/officeDocument/2006/relationships/hyperlink" Id="rId58" Target="file://file_00000000493071f49cc1f4eadf042785#:~:text=A,with%20weak%20evidence%20or%20overconfidence" TargetMode="External" /><Relationship Type="http://schemas.openxmlformats.org/officeDocument/2006/relationships/hyperlink" Id="rId51" Target="file://file_00000000493071f49cc1f4eadf042785#:~:text=B%29%20Explicit%20base,rates%20more%20consistent%20and%20reproducible" TargetMode="External" /><Relationship Type="http://schemas.openxmlformats.org/officeDocument/2006/relationships/hyperlink" Id="rId65" Target="file://file_00000000493071f49cc1f4eadf042785#:~:text=Binary%3A%20,0.001%2C%200.999" TargetMode="External" /><Relationship Type="http://schemas.openxmlformats.org/officeDocument/2006/relationships/hyperlink" Id="rId35" Target="file://file_00000000493071f49cc1f4eadf042785#:~:text=Binary%3A%20,higher%20weight%20for%20two%20models" TargetMode="External" /><Relationship Type="http://schemas.openxmlformats.org/officeDocument/2006/relationships/hyperlink" Id="rId53" Target="file://file_00000000493071f49cc1f4eadf042785#:~:text=C%29%20Market,then%20adjust%20with%20private%20evidence" TargetMode="External" /><Relationship Type="http://schemas.openxmlformats.org/officeDocument/2006/relationships/hyperlink" Id="rId61" Target="file://file_00000000493071f49cc1f4eadf042785#:~:text=D,order%20reasoning" TargetMode="External" /><Relationship Type="http://schemas.openxmlformats.org/officeDocument/2006/relationships/hyperlink" Id="rId62" Target="file://file_00000000493071f49cc1f4eadf042785#:~:text=E,then%20reconcile%20differences" TargetMode="External" /><Relationship Type="http://schemas.openxmlformats.org/officeDocument/2006/relationships/hyperlink" Id="rId31" Target="file://file_00000000493071f49cc1f4eadf042785#:~:text=Each%20forecaster%20receives%3A%20,view%20output" TargetMode="External" /><Relationship Type="http://schemas.openxmlformats.org/officeDocument/2006/relationships/hyperlink" Id="rId25" Target="file://file_00000000493071f49cc1f4eadf042785#:~:text=Each%20pipeline%20asks%20the%20LLM,inside%20view%20update" TargetMode="External" /><Relationship Type="http://schemas.openxmlformats.org/officeDocument/2006/relationships/hyperlink" Id="rId34" Target="file://file_00000000493071f49cc1f4eadf042785#:~:text=Each%20pipeline%20runs%20five%20forecasters,selection%20and%20base%20rate%20calibration" TargetMode="External" /><Relationship Type="http://schemas.openxmlformats.org/officeDocument/2006/relationships/hyperlink" Id="rId33" Target="file://file_00000000493071f49cc1f4eadf042785#:~:text=Files%3A%20" TargetMode="External" /><Relationship Type="http://schemas.openxmlformats.org/officeDocument/2006/relationships/hyperlink" Id="rId67" Target="file://file_00000000493071f49cc1f4eadf042785#:~:text=G,explainability%20and%20enables%20later%20audit" TargetMode="External" /><Relationship Type="http://schemas.openxmlformats.org/officeDocument/2006/relationships/hyperlink" Id="rId48" Target="file://file_00000000493071f49cc1f4eadf042785#:~:text=H,driven" TargetMode="External" /><Relationship Type="http://schemas.openxmlformats.org/officeDocument/2006/relationships/hyperlink" Id="rId49" Target="file://file_00000000493071f49cc1f4eadf042785#:~:text=Implementation%20idea%3A%20,dynamically" TargetMode="External" /><Relationship Type="http://schemas.openxmlformats.org/officeDocument/2006/relationships/hyperlink" Id="rId64" Target="file://file_00000000493071f49cc1f4eadf042785#:~:text=Implementation%20idea%3A%20,forecast" TargetMode="External" /><Relationship Type="http://schemas.openxmlformats.org/officeDocument/2006/relationships/hyperlink" Id="rId52" Target="file://file_00000000493071f49cc1f4eadf042785#:~:text=Implementation%20idea%3A%20,rate%20snippet%20into%20prompt%201" TargetMode="External" /><Relationship Type="http://schemas.openxmlformats.org/officeDocument/2006/relationships/hyperlink" Id="rId59" Target="file://file_00000000493071f49cc1f4eadf042785#:~:text=Implementation%20idea%3A%20,to%20collect%20critiques" TargetMode="External" /><Relationship Type="http://schemas.openxmlformats.org/officeDocument/2006/relationships/hyperlink" Id="rId38" Target="file://file_00000000493071f49cc1f4eadf042785#:~:text=Key%20file%3A%20" TargetMode="External" /><Relationship Type="http://schemas.openxmlformats.org/officeDocument/2006/relationships/hyperlink" Id="rId27" Target="file://file_00000000493071f49cc1f4eadf042785#:~:text=Search%20queries%20are%20parsed%20and,up%20queries" TargetMode="External" /><Relationship Type="http://schemas.openxmlformats.org/officeDocument/2006/relationships/hyperlink" Id="rId69" Target="file://file_00000000493071f49cc1f4eadf042785#:~:text=Store%20structured%20citations%20and%20quote,explainability%20and%20enables%20later%20audit" TargetMode="External" /><Relationship Type="http://schemas.openxmlformats.org/officeDocument/2006/relationships/hyperlink" Id="rId72" Target="file://file_00000000493071f49cc1f4eadf042785#:~:text=The%20research%20layer%20is%20configurable,between%20historical%20and%20current%20contexts" TargetMode="External" /><Relationship Type="http://schemas.openxmlformats.org/officeDocument/2006/relationships/hyperlink" Id="rId32" Target="file://file_00000000493071f49cc1f4eadf042785#:~:text=Why%20it%20matters%3A%20,calibration%20checks%20and%20explicit%20reasoning" TargetMode="External" /><Relationship Type="http://schemas.openxmlformats.org/officeDocument/2006/relationships/hyperlink" Id="rId40" Target="file://file_00000000493071f49cc1f4eadf042785#:~:text=Why%20it%20matters%3A%20,especially%20for%20numeric%20CDFs" TargetMode="External" /><Relationship Type="http://schemas.openxmlformats.org/officeDocument/2006/relationships/hyperlink" Id="rId26" Target="file://file_00000000493071f49cc1f4eadf042785#:~:text=Why%20it%20matters%3A%20,from%20dominating%20the%20base%20rate" TargetMode="External" /><Relationship Type="http://schemas.openxmlformats.org/officeDocument/2006/relationships/hyperlink" Id="rId28" Target="file://file_00000000493071f49cc1f4eadf042785#:~:text=Why%20it%20matters%3A%20,that%20the%20forecasters%20can%20consume" TargetMode="External" /><Relationship Type="http://schemas.openxmlformats.org/officeDocument/2006/relationships/hyperlink" Id="rId82" Target="https://arxiv.org/abs/2402.18563" TargetMode="External" /><Relationship Type="http://schemas.openxmlformats.org/officeDocument/2006/relationships/hyperlink" Id="rId23" Target="https://arxiv.org/abs/2402.18563#:~:text=level%20of%20competitive%20human%20forecasters,Our%20work%20suggests%20that%20using" TargetMode="External" /><Relationship Type="http://schemas.openxmlformats.org/officeDocument/2006/relationships/hyperlink" Id="rId84" Target="https://forum.effectivealtruism.org/posts/zzeYeLLExFCfj2qAH/opinion-fuzzing-a-proposal-for-reducing-and-exploring" TargetMode="External" /><Relationship Type="http://schemas.openxmlformats.org/officeDocument/2006/relationships/hyperlink" Id="rId44" Target="https://forum.effectivealtruism.org/posts/zzeYeLLExFCfj2qAH/opinion-fuzzing-a-proposal-for-reducing-and-exploring#:~:text=Survey%20data%20from%20Q4%202024,sampling%20across%20models%20demonstrably%20works" TargetMode="External" /><Relationship Type="http://schemas.openxmlformats.org/officeDocument/2006/relationships/hyperlink" Id="rId43" Target="https://forum.effectivealtruism.org/posts/zzeYeLLExFCfj2qAH/opinion-fuzzing-a-proposal-for-reducing-and-exploring#:~:text=performer%20in%20Q4%202024%20,mini" TargetMode="External" /><Relationship Type="http://schemas.openxmlformats.org/officeDocument/2006/relationships/hyperlink" Id="rId86" Target="https://learnprompting.org/docs/advanced/self_criticism/introduction?srsltid=AfmBOopw6VU99J6vjYiRMKihl37144oHRo1XaxTcLyQiK_eK0Xhhzq66" TargetMode="External" /><Relationship Type="http://schemas.openxmlformats.org/officeDocument/2006/relationships/hyperlink" Id="rId60" Target="https://learnprompting.org/docs/advanced/self_criticism/introduction?srsltid=AfmBOopw6VU99J6vjYiRMKihl37144oHRo1XaxTcLyQiK_eK0Xhhzq66#:~:text=Introduction%20to%20Self,Refine" TargetMode="External" /><Relationship Type="http://schemas.openxmlformats.org/officeDocument/2006/relationships/hyperlink" Id="rId85" Target="https://pmc.ncbi.nlm.nih.gov/articles/PMC11800985/" TargetMode="External" /><Relationship Type="http://schemas.openxmlformats.org/officeDocument/2006/relationships/hyperlink" Id="rId55" Target="https://pmc.ncbi.nlm.nih.gov/articles/PMC11800985/#:~:text=Claude%202,forecasting%20accuracy%20through%20simple%20aggregation" TargetMode="External" /><Relationship Type="http://schemas.openxmlformats.org/officeDocument/2006/relationships/hyperlink" Id="rId54" Target="https://pmc.ncbi.nlm.nih.gov/articles/PMC11800985/#:~:text=human%20forecasters%20in%20a%203,forecasting%20accuracy%20through%20simple%20aggregation" TargetMode="External" /><Relationship Type="http://schemas.openxmlformats.org/officeDocument/2006/relationships/hyperlink" Id="rId83" Target="https://www.alignmentforum.org/posts/uGkRcHqatmPkvpGLq/contra-papers-claiming-superhuman-ai-forecasting" TargetMode="External" /><Relationship Type="http://schemas.openxmlformats.org/officeDocument/2006/relationships/hyperlink" Id="rId41" Target="https://www.alignmentforum.org/posts/uGkRcHqatmPkvpGLq/contra-papers-claiming-superhuman-ai-forecasting#:~:text=,For%20a%20decent%20number%20of" TargetMode="External" /><Relationship Type="http://schemas.openxmlformats.org/officeDocument/2006/relationships/hyperlink" Id="rId29" Target="https://www.alignmentforum.org/posts/uGkRcHqatmPkvpGLq/contra-papers-claiming-superhuman-ai-forecasting#:~:text=,already%20in%20the%20LLMs%27%20memories" TargetMode="External" /><Relationship Type="http://schemas.openxmlformats.org/officeDocument/2006/relationships/hyperlink" Id="rId46" Target="https://www.alignmentforum.org/posts/uGkRcHqatmPkvpGLq/contra-papers-claiming-superhuman-ai-forecasting#:~:text=Looking%20at%20a%20sample%20reasoning,is%20a%20genuinely%20hard%20problem" TargetMode="External" /><Relationship Type="http://schemas.openxmlformats.org/officeDocument/2006/relationships/hyperlink" Id="rId76" Target="https://www.alignmentforum.org/posts/uGkRcHqatmPkvpGLq/contra-papers-claiming-superhuman-ai-forecasting#:~:text=Our%20experience%20suggests%20there%20are,building%20AI%20forecasting%20systems%2C%20including" TargetMode="External" /><Relationship Type="http://schemas.openxmlformats.org/officeDocument/2006/relationships/hyperlink" Id="rId71" Target="https://www.alignmentforum.org/posts/uGkRcHqatmPkvpGLq/contra-papers-claiming-superhuman-ai-forecasting#:~:text=developments%20that%20aren%27t%20already%20in,this%20post" TargetMode="External" /><Relationship Type="http://schemas.openxmlformats.org/officeDocument/2006/relationships/hyperlink" Id="rId42" Target="https://www.alignmentforum.org/posts/uGkRcHqatmPkvpGLq/contra-papers-claiming-superhuman-ai-forecasting#:~:text=information%20retrieval%20%28IR%29,is%20both" TargetMode="External" /><Relationship Type="http://schemas.openxmlformats.org/officeDocument/2006/relationships/hyperlink" Id="rId56" Target="https://www.alignmentforum.org/posts/uGkRcHqatmPkvpGLq/contra-papers-claiming-superhuman-ai-forecasting#:~:text=questions%20on%20Metaculus%2C%20good%20forecasts,the%20information%20used%20in%20the" TargetMode="External" /><Relationship Type="http://schemas.openxmlformats.org/officeDocument/2006/relationships/hyperlink" Id="rId81" Target="https://www.emergentmind.com/topics/superforecasting-llm" TargetMode="External" /><Relationship Type="http://schemas.openxmlformats.org/officeDocument/2006/relationships/hyperlink" Id="rId75" Target="https://www.emergentmind.com/topics/superforecasting-llm#:~:text=%2A%20State,29%20Feb%202024" TargetMode="External" /><Relationship Type="http://schemas.openxmlformats.org/officeDocument/2006/relationships/hyperlink" Id="rId36" Target="https://www.emergentmind.com/topics/superforecasting-llm#:~:text=%2A%20State,but%20remain%20significantly" TargetMode="External" /><Relationship Type="http://schemas.openxmlformats.org/officeDocument/2006/relationships/hyperlink" Id="rId45" Target="https://www.emergentmind.com/topics/superforecasting-llm#:~:text=However%2C%20detailed%20calibration%20plots%20show,than%20financial%20or%20economic%20indicators" TargetMode="External" /><Relationship Type="http://schemas.openxmlformats.org/officeDocument/2006/relationships/hyperlink" Id="rId22" Target="https://www.emergentmind.com/topics/superforecasting-llm#:~:text=decomposition%2C%20balance%20of%20inside%2Foutside%20perspectives%2C,weighted" TargetMode="External" /><Relationship Type="http://schemas.openxmlformats.org/officeDocument/2006/relationships/hyperlink" Id="rId37" Target="https://www.emergentmind.com/topics/superforecasting-llm#:~:text=median%20or%20mean%20achieve%20accuracy,LLM%20assistants%20equipped%20with%20promp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2025-12-31T11:02:21Z</dcterms:created>
  <dcterms:modified xsi:type="dcterms:W3CDTF">2025-12-31T11:02:21Z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