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Article Name</w:t>
            </w:r>
          </w:p>
        </w:tc>
        <w:tc>
          <w:tcPr>
            <w:tcW w:type="dxa" w:w="2880"/>
          </w:tcPr>
          <w:p>
            <w:r>
              <w:t>DOI</w:t>
            </w:r>
          </w:p>
        </w:tc>
        <w:tc>
          <w:tcPr>
            <w:tcW w:type="dxa" w:w="2880"/>
          </w:tcPr>
          <w:p>
            <w:r>
              <w:t>Citations</w:t>
            </w:r>
          </w:p>
        </w:tc>
      </w:tr>
      <w:tr>
        <w:tc>
          <w:tcPr>
            <w:tcW w:type="dxa" w:w="2880"/>
          </w:tcPr>
          <w:p>
            <w:r>
              <w:t>Corrosion of Iron by Sulfate-Reducing Bacteria: New Views of an Old Problem</w:t>
            </w:r>
          </w:p>
        </w:tc>
        <w:tc>
          <w:tcPr>
            <w:tcW w:type="dxa" w:w="2880"/>
          </w:tcPr>
          <w:p>
            <w:r>
              <w:t>10.1128/AEM.02848-13</w:t>
            </w:r>
          </w:p>
        </w:tc>
        <w:tc>
          <w:tcPr>
            <w:tcW w:type="dxa" w:w="2880"/>
          </w:tcPr>
          <w:p>
            <w:r>
              <w:t>656</w:t>
            </w:r>
          </w:p>
        </w:tc>
      </w:tr>
      <w:tr>
        <w:tc>
          <w:tcPr>
            <w:tcW w:type="dxa" w:w="2880"/>
          </w:tcPr>
          <w:p>
            <w:r>
              <w:t>Self-sustainable protonic ceramic electrochemical cells using a triple conducting electrode for hydrogen and power production</w:t>
            </w:r>
          </w:p>
        </w:tc>
        <w:tc>
          <w:tcPr>
            <w:tcW w:type="dxa" w:w="2880"/>
          </w:tcPr>
          <w:p>
            <w:r>
              <w:t>10.1038/s41467-020-15677-z</w:t>
            </w:r>
          </w:p>
        </w:tc>
        <w:tc>
          <w:tcPr>
            <w:tcW w:type="dxa" w:w="2880"/>
          </w:tcPr>
          <w:p>
            <w:r>
              <w:t>383</w:t>
            </w:r>
          </w:p>
        </w:tc>
      </w:tr>
      <w:tr>
        <w:tc>
          <w:tcPr>
            <w:tcW w:type="dxa" w:w="2880"/>
          </w:tcPr>
          <w:p>
            <w:r>
              <w:t>Enhancement of CO2 Affinity in a Polymer of Intrinsic Microporosity by Amine Modification</w:t>
            </w:r>
          </w:p>
        </w:tc>
        <w:tc>
          <w:tcPr>
            <w:tcW w:type="dxa" w:w="2880"/>
          </w:tcPr>
          <w:p>
            <w:r>
              <w:t>10.1021/ma401869p</w:t>
            </w:r>
          </w:p>
        </w:tc>
        <w:tc>
          <w:tcPr>
            <w:tcW w:type="dxa" w:w="2880"/>
          </w:tcPr>
          <w:p>
            <w:r>
              <w:t>237</w:t>
            </w:r>
          </w:p>
        </w:tc>
      </w:tr>
      <w:tr>
        <w:tc>
          <w:tcPr>
            <w:tcW w:type="dxa" w:w="2880"/>
          </w:tcPr>
          <w:p>
            <w:r>
              <w:t>Confined Water: Structure, Dynamics, and Thermodynamics</w:t>
            </w:r>
          </w:p>
        </w:tc>
        <w:tc>
          <w:tcPr>
            <w:tcW w:type="dxa" w:w="2880"/>
          </w:tcPr>
          <w:p>
            <w:r>
              <w:t>10.1021/acs.accounts.6b00617</w:t>
            </w:r>
          </w:p>
        </w:tc>
        <w:tc>
          <w:tcPr>
            <w:tcW w:type="dxa" w:w="2880"/>
          </w:tcPr>
          <w:p>
            <w:r>
              <w:t>233</w:t>
            </w:r>
          </w:p>
        </w:tc>
      </w:tr>
      <w:tr>
        <w:tc>
          <w:tcPr>
            <w:tcW w:type="dxa" w:w="2880"/>
          </w:tcPr>
          <w:p>
            <w:r>
              <w:t>The mechanism of hydrogen embrittlement in intercritically annealed medium Mn TRIP steel</w:t>
            </w:r>
          </w:p>
        </w:tc>
        <w:tc>
          <w:tcPr>
            <w:tcW w:type="dxa" w:w="2880"/>
          </w:tcPr>
          <w:p>
            <w:r>
              <w:t>DOI缺失</w:t>
            </w:r>
          </w:p>
        </w:tc>
        <w:tc>
          <w:tcPr>
            <w:tcW w:type="dxa" w:w="2880"/>
          </w:tcPr>
          <w:p>
            <w:r>
              <w:t>176</w:t>
            </w:r>
          </w:p>
        </w:tc>
      </w:tr>
      <w:tr>
        <w:tc>
          <w:tcPr>
            <w:tcW w:type="dxa" w:w="2880"/>
          </w:tcPr>
          <w:p>
            <w:r>
              <w:t>Modulation of Molecular Spatial Distribution and Chemisorption with Perforated Nanosheets for Ethanol Electro-oxidation</w:t>
            </w:r>
          </w:p>
        </w:tc>
        <w:tc>
          <w:tcPr>
            <w:tcW w:type="dxa" w:w="2880"/>
          </w:tcPr>
          <w:p>
            <w:r>
              <w:t>10.1002/adma.201900528</w:t>
            </w:r>
          </w:p>
        </w:tc>
        <w:tc>
          <w:tcPr>
            <w:tcW w:type="dxa" w:w="2880"/>
          </w:tcPr>
          <w:p>
            <w:r>
              <w:t>162</w:t>
            </w:r>
          </w:p>
        </w:tc>
      </w:tr>
      <w:tr>
        <w:tc>
          <w:tcPr>
            <w:tcW w:type="dxa" w:w="2880"/>
          </w:tcPr>
          <w:p>
            <w:r>
              <w:t>Electrochemical corrosion, hydrogen permeation and stress corrosion cracking behavior of E690 steel in thiosulfate-containing artificial seawater</w:t>
            </w:r>
          </w:p>
        </w:tc>
        <w:tc>
          <w:tcPr>
            <w:tcW w:type="dxa" w:w="2880"/>
          </w:tcPr>
          <w:p>
            <w:r>
              <w:t>10.1016/j.corsci.2018.08.048</w:t>
            </w:r>
          </w:p>
        </w:tc>
        <w:tc>
          <w:tcPr>
            <w:tcW w:type="dxa" w:w="2880"/>
          </w:tcPr>
          <w:p>
            <w:r>
              <w:t>160</w:t>
            </w:r>
          </w:p>
        </w:tc>
      </w:tr>
      <w:tr>
        <w:tc>
          <w:tcPr>
            <w:tcW w:type="dxa" w:w="2880"/>
          </w:tcPr>
          <w:p>
            <w:r>
              <w:t>Hydrogen Blending in Gas Pipeline Networks-A Review</w:t>
            </w:r>
          </w:p>
        </w:tc>
        <w:tc>
          <w:tcPr>
            <w:tcW w:type="dxa" w:w="2880"/>
          </w:tcPr>
          <w:p>
            <w:r>
              <w:t>10.3390/en15103582</w:t>
            </w:r>
          </w:p>
        </w:tc>
        <w:tc>
          <w:tcPr>
            <w:tcW w:type="dxa" w:w="2880"/>
          </w:tcPr>
          <w:p>
            <w:r>
              <w:t>159</w:t>
            </w:r>
          </w:p>
        </w:tc>
      </w:tr>
      <w:tr>
        <w:tc>
          <w:tcPr>
            <w:tcW w:type="dxa" w:w="2880"/>
          </w:tcPr>
          <w:p>
            <w:r>
              <w:t>Economic study of a large-scale renewable hydrogen application utilizing surplus renewable energy and natural gas pipeline transportation in China</w:t>
            </w:r>
          </w:p>
        </w:tc>
        <w:tc>
          <w:tcPr>
            <w:tcW w:type="dxa" w:w="2880"/>
          </w:tcPr>
          <w:p>
            <w:r>
              <w:t>10.1016/j.ijhydene.2019.11.056</w:t>
            </w:r>
          </w:p>
        </w:tc>
        <w:tc>
          <w:tcPr>
            <w:tcW w:type="dxa" w:w="2880"/>
          </w:tcPr>
          <w:p>
            <w:r>
              <w:t>157</w:t>
            </w:r>
          </w:p>
        </w:tc>
      </w:tr>
      <w:tr>
        <w:tc>
          <w:tcPr>
            <w:tcW w:type="dxa" w:w="2880"/>
          </w:tcPr>
          <w:p>
            <w:r>
              <w:t>Effect of plastic deformation on the electrochemical and stress corrosion cracking behavior of X70 steel in near-neutral pH environment</w:t>
            </w:r>
          </w:p>
        </w:tc>
        <w:tc>
          <w:tcPr>
            <w:tcW w:type="dxa" w:w="2880"/>
          </w:tcPr>
          <w:p>
            <w:r>
              <w:t>10.1016/j.msea.2016.09.033</w:t>
            </w:r>
          </w:p>
        </w:tc>
        <w:tc>
          <w:tcPr>
            <w:tcW w:type="dxa" w:w="2880"/>
          </w:tcPr>
          <w:p>
            <w:r>
              <w:t>147</w:t>
            </w:r>
          </w:p>
        </w:tc>
      </w:tr>
      <w:tr>
        <w:tc>
          <w:tcPr>
            <w:tcW w:type="dxa" w:w="2880"/>
          </w:tcPr>
          <w:p>
            <w:r>
              <w:t>Influence of hydrogen addition to pipeline natural gas on the combustion performance of a cooktop burner</w:t>
            </w:r>
          </w:p>
        </w:tc>
        <w:tc>
          <w:tcPr>
            <w:tcW w:type="dxa" w:w="2880"/>
          </w:tcPr>
          <w:p>
            <w:r>
              <w:t>10.1016/j.ijhydene.2019.03.100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  <w:tr>
        <w:tc>
          <w:tcPr>
            <w:tcW w:type="dxa" w:w="2880"/>
          </w:tcPr>
          <w:p>
            <w:r>
              <w:t>Current density effect on hydrogen permeation in PEM water electrolyzers</w:t>
            </w:r>
          </w:p>
        </w:tc>
        <w:tc>
          <w:tcPr>
            <w:tcW w:type="dxa" w:w="2880"/>
          </w:tcPr>
          <w:p>
            <w:r>
              <w:t>10.1016/j.ijhydene.2017.03.231</w:t>
            </w:r>
          </w:p>
        </w:tc>
        <w:tc>
          <w:tcPr>
            <w:tcW w:type="dxa" w:w="2880"/>
          </w:tcPr>
          <w:p>
            <w:r>
              <w:t>144</w:t>
            </w:r>
          </w:p>
        </w:tc>
      </w:tr>
      <w:tr>
        <w:tc>
          <w:tcPr>
            <w:tcW w:type="dxa" w:w="2880"/>
          </w:tcPr>
          <w:p>
            <w:r>
              <w:t>Comparison of hydrogen embrittlement susceptibility of three cathodic protected subsea pipeline steels from a point of view of hydrogen permeation</w:t>
            </w:r>
          </w:p>
        </w:tc>
        <w:tc>
          <w:tcPr>
            <w:tcW w:type="dxa" w:w="2880"/>
          </w:tcPr>
          <w:p>
            <w:r>
              <w:t>10.1016/j.corsci.2017.11.013</w:t>
            </w:r>
          </w:p>
        </w:tc>
        <w:tc>
          <w:tcPr>
            <w:tcW w:type="dxa" w:w="2880"/>
          </w:tcPr>
          <w:p>
            <w:r>
              <w:t>143</w:t>
            </w:r>
          </w:p>
        </w:tc>
      </w:tr>
      <w:tr>
        <w:tc>
          <w:tcPr>
            <w:tcW w:type="dxa" w:w="2880"/>
          </w:tcPr>
          <w:p>
            <w:r>
              <w:t>Evaluation of hydrogen induced cracking behavior of API X70 pipeline steel at different heat treatments</w:t>
            </w:r>
          </w:p>
        </w:tc>
        <w:tc>
          <w:tcPr>
            <w:tcW w:type="dxa" w:w="2880"/>
          </w:tcPr>
          <w:p>
            <w:r>
              <w:t>10.1016/j.ijhydene.2014.01.138</w:t>
            </w:r>
          </w:p>
        </w:tc>
        <w:tc>
          <w:tcPr>
            <w:tcW w:type="dxa" w:w="2880"/>
          </w:tcPr>
          <w:p>
            <w:r>
              <w:t>119</w:t>
            </w:r>
          </w:p>
        </w:tc>
      </w:tr>
      <w:tr>
        <w:tc>
          <w:tcPr>
            <w:tcW w:type="dxa" w:w="2880"/>
          </w:tcPr>
          <w:p>
            <w:r>
              <w:t>From the perspective of new technology of blending hydrogen into natural gas pipelines transmission: Mechanism, experimental study, and suggestions for further work of hydrogen embrittlement in high-strength pipeline steels</w:t>
            </w:r>
          </w:p>
        </w:tc>
        <w:tc>
          <w:tcPr>
            <w:tcW w:type="dxa" w:w="2880"/>
          </w:tcPr>
          <w:p>
            <w:r>
              <w:t>10.1016/j.ijhydene.2021.12.108</w:t>
            </w:r>
          </w:p>
        </w:tc>
        <w:tc>
          <w:tcPr>
            <w:tcW w:type="dxa" w:w="2880"/>
          </w:tcPr>
          <w:p>
            <w:r>
              <w:t>118</w:t>
            </w:r>
          </w:p>
        </w:tc>
      </w:tr>
      <w:tr>
        <w:tc>
          <w:tcPr>
            <w:tcW w:type="dxa" w:w="2880"/>
          </w:tcPr>
          <w:p>
            <w:r>
              <w:t>Simultaneous membrane transport of two active pharmaceutical ingredients by charge assisted hydrogen bond complex formation</w:t>
            </w:r>
          </w:p>
        </w:tc>
        <w:tc>
          <w:tcPr>
            <w:tcW w:type="dxa" w:w="2880"/>
          </w:tcPr>
          <w:p>
            <w:r>
              <w:t>10.1039/c4sc01036a</w:t>
            </w:r>
          </w:p>
        </w:tc>
        <w:tc>
          <w:tcPr>
            <w:tcW w:type="dxa" w:w="2880"/>
          </w:tcPr>
          <w:p>
            <w:r>
              <w:t>115</w:t>
            </w:r>
          </w:p>
        </w:tc>
      </w:tr>
      <w:tr>
        <w:tc>
          <w:tcPr>
            <w:tcW w:type="dxa" w:w="2880"/>
          </w:tcPr>
          <w:p>
            <w:r>
              <w:t>Influence of sulfides on the passivation behavior of titanium alloy TA2 in simulated seawater environments</w:t>
            </w:r>
          </w:p>
        </w:tc>
        <w:tc>
          <w:tcPr>
            <w:tcW w:type="dxa" w:w="2880"/>
          </w:tcPr>
          <w:p>
            <w:r>
              <w:t>10.1016/j.apsusc.2018.07.068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Effects of internal hydrogen and surface-absorbed hydrogen on the hydrogen embrittlement of X80 pipeline steel</w:t>
            </w:r>
          </w:p>
        </w:tc>
        <w:tc>
          <w:tcPr>
            <w:tcW w:type="dxa" w:w="2880"/>
          </w:tcPr>
          <w:p>
            <w:r>
              <w:t>10.1016/j.ijhydene.2019.04.239</w:t>
            </w:r>
          </w:p>
        </w:tc>
        <w:tc>
          <w:tcPr>
            <w:tcW w:type="dxa" w:w="2880"/>
          </w:tcPr>
          <w:p>
            <w:r>
              <w:t>109</w:t>
            </w:r>
          </w:p>
        </w:tc>
      </w:tr>
      <w:tr>
        <w:tc>
          <w:tcPr>
            <w:tcW w:type="dxa" w:w="2880"/>
          </w:tcPr>
          <w:p>
            <w:r>
              <w:t>Assessment of offloading pathways for wind-powered offshore hydrogen production: Energy and economic analysis</w:t>
            </w:r>
          </w:p>
        </w:tc>
        <w:tc>
          <w:tcPr>
            <w:tcW w:type="dxa" w:w="2880"/>
          </w:tcPr>
          <w:p>
            <w:r>
              <w:t>10.1016/j.apenergy.2021.116553</w:t>
            </w:r>
          </w:p>
        </w:tc>
        <w:tc>
          <w:tcPr>
            <w:tcW w:type="dxa" w:w="2880"/>
          </w:tcPr>
          <w:p>
            <w:r>
              <w:t>109</w:t>
            </w:r>
          </w:p>
        </w:tc>
      </w:tr>
      <w:tr>
        <w:tc>
          <w:tcPr>
            <w:tcW w:type="dxa" w:w="2880"/>
          </w:tcPr>
          <w:p>
            <w:r>
              <w:t>A Review of Technical Advances, Barriers, and Solutions in the Power to Hydrogen (P2H) Roadmap</w:t>
            </w:r>
          </w:p>
        </w:tc>
        <w:tc>
          <w:tcPr>
            <w:tcW w:type="dxa" w:w="2880"/>
          </w:tcPr>
          <w:p>
            <w:r>
              <w:t>10.1016/j.eng.2020.04.016</w:t>
            </w:r>
          </w:p>
        </w:tc>
        <w:tc>
          <w:tcPr>
            <w:tcW w:type="dxa" w:w="2880"/>
          </w:tcPr>
          <w:p>
            <w:r>
              <w:t>108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