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40hww56v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ACCEPTABLE USE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0a0ks8yqz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Acceptable Use Policy (“Policy”) governs the use of the BLUETICKGENG DEVELOPMENT platform, website, services, partner systems, affiliate systems, customer dashboards, white-label services, and all related products.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our services, you agree to comply with this Policy.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comply may result in suspension, termination, legal action, or permanent restriction from our platform.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bxnrg735x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 use BLUETICKGENG DEVELOPMENT services for any unlawful, fraudulent, harmful, deceptive, or abusive purpose.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Prohibited activities include but are not limited to: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g009kmzkw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Fraudulent Activity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fraud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fraud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abuse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Stolen payment methods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representation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business practices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client information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jm92o3xx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Illegal Content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 submit, distribute, publish, promote, or request content involving: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Illegal activities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conduct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laundering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fraud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Terrorism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trafficking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exploitation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 gambling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trafficking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infringement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9rv3ly4cj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Harmful Content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content is prohibited: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Hate speech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Defamation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Violent content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attacks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allegations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intended to damage another person or business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g23vlhiuw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Services Restrictions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seeking verification services must provide truthful and accurate information.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fake identities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forged documents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 ownership of accounts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Impersonate public figures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fraudulent verification requests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reject any verification request that violates platform rules or applicable laws.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kpremicy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Wikipedia Services Restrictions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 request: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biographies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Fabricated achievements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references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information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Defamatory content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Manipulated notability claims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Wikipedia-related services must comply with Wikipedia’s community standards and content guidelines.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a1rcui4dl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Publication Restrictions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 use our publication services to distribute: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news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Misinformation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Defamatory statements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interviews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announcements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 promotional materials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 reject publication requests that do not meet ethical or legal standards.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97uqepnt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White-Label Partner Program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must: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honestly and professionally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applicable laws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Accurately represent services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misleading clients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intellectual property rights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client confidentiality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may not: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BLUETICKGENG services for fraudulent purposes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commission systems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fake client orders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self-referral abuse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Circumvent platform payment systems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Misrepresent their relationship with BLUETICKGENG DEVELOPMENT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hq7l8b8si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Affiliate Program Restrictions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may not: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spam marketing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deceptive advertising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fake traffic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fraudulent referrals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 prospective customers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 commissions obtained through fraudulent activity may be cancelled without notice.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53k31vltx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Security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unauthorized access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 with platform operations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malware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viruses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penetration testing without authorization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 platform vulnerabilities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 compromise platform security may result in immediate termination and legal action.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lmplfqth8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Intellectual Property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not: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platform content without permission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proprietary materials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trademarks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 copyrights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confidential information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intellectual property rights remain the property of their respective owners.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jdw6aan79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Suspension and Termination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reserves the right to: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accounts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payouts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commissions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content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 service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Permanently terminate accounts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users violate this Policy or engage in activities that may harm the platform, its users, partners, or reputation.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5xwrq3wfx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Violations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report violations through our official support channels.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reserve the right to investigate all reports and take appropriate action.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a553y483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Changes to This Policy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BLUETICKGENG DEVELOPMENT may update this Policy at any time.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versions will be posted on our website and become effective immediately upon publication.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f5oznra9f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Information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this Acceptable Use Policy may be directed to BLUETICKGENG DEVELOPMENT through our official support channels.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BLUETICKGENG DEVELOPMENT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Digital Solutions. Creating Global Opportunities.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