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605302473"/>
        <w:docPartObj>
          <w:docPartGallery w:val="Cover Pages"/>
          <w:docPartUnique/>
        </w:docPartObj>
      </w:sdtPr>
      <w:sdtEndPr>
        <w:rPr>
          <w:rFonts w:ascii="Arial" w:eastAsia="Times New Roman" w:hAnsi="Arial" w:cs="Arial"/>
          <w:sz w:val="22"/>
          <w:lang w:eastAsia="en-US"/>
        </w:rPr>
      </w:sdtEndPr>
      <w:sdtContent>
        <w:p w:rsidR="00D9728B" w:rsidRDefault="00D9728B">
          <w:pPr>
            <w:pStyle w:val="KeinLeerraum"/>
            <w:rPr>
              <w:sz w:val="2"/>
            </w:rPr>
          </w:pPr>
        </w:p>
        <w:p w:rsidR="00D9728B" w:rsidRDefault="00D9728B">
          <w:r>
            <w:rPr>
              <w:noProof/>
            </w:rPr>
            <w:pict>
              <v:shapetype id="_x0000_t202" coordsize="21600,21600" o:spt="202" path="m,l,21600r21600,l21600,xe">
                <v:stroke joinstyle="miter"/>
                <v:path gradientshapeok="t" o:connecttype="rect"/>
              </v:shapetype>
              <v:shape id="Textfeld 62" o:spid="_x0000_s1073" type="#_x0000_t202" style="position:absolute;margin-left:0;margin-top:0;width:468pt;height:1in;z-index:25166284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m4fw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9728B" w:rsidRDefault="00D9728B">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Flexible Arbeitswelten</w:t>
                          </w:r>
                        </w:p>
                      </w:sdtContent>
                    </w:sdt>
                    <w:p w:rsidR="00D9728B" w:rsidRDefault="00D9728B">
                      <w:pPr>
                        <w:pStyle w:val="KeinLeerraum"/>
                        <w:spacing w:before="120"/>
                        <w:rPr>
                          <w:color w:val="4F81BD" w:themeColor="accent1"/>
                          <w:sz w:val="36"/>
                          <w:szCs w:val="36"/>
                        </w:rPr>
                      </w:pPr>
                      <w:sdt>
                        <w:sdtPr>
                          <w:rPr>
                            <w:color w:val="4F81BD"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Wie wird das Büro von morgen aussehen?</w:t>
                          </w:r>
                        </w:sdtContent>
                      </w:sdt>
                      <w:r>
                        <w:t xml:space="preserve"> </w:t>
                      </w:r>
                    </w:p>
                    <w:p w:rsidR="00D9728B" w:rsidRDefault="00D9728B">
                      <w:r>
                        <w:t>Mobile Büromöbel, Der Bench-Arbeitsplatz, Der Telearbeitsplatz, Karsten Klein</w:t>
                      </w:r>
                    </w:p>
                  </w:txbxContent>
                </v:textbox>
                <w10:wrap anchorx="page" anchory="margin"/>
              </v:shape>
            </w:pict>
          </w:r>
          <w:r>
            <w:rPr>
              <w:noProof/>
            </w:rPr>
            <w:pict>
              <v:group id="Gruppe 2" o:spid="_x0000_s1067" style="position:absolute;margin-left:0;margin-top:0;width:432.65pt;height:448.55pt;z-index:-2516546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6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6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7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7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7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w:r>
          <w:r>
            <w:rPr>
              <w:noProof/>
            </w:rPr>
            <w:pict>
              <v:shape id="Textfeld 69" o:spid="_x0000_s1066" type="#_x0000_t202" style="position:absolute;margin-left:0;margin-top:0;width:468pt;height:29.5pt;z-index:2516608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e2eA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" filled="f" stroked="f" strokeweight=".5pt">
                <v:textbox style="mso-fit-shape-to-text:t" inset="0,0,0,0">
                  <w:txbxContent>
                    <w:p w:rsidR="00D9728B" w:rsidRDefault="00D9728B">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PPC</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D9728B" w:rsidRDefault="00D9728B">
                          <w:pPr>
                            <w:pStyle w:val="KeinLeerraum"/>
                            <w:jc w:val="right"/>
                            <w:rPr>
                              <w:color w:val="4F81BD" w:themeColor="accent1"/>
                              <w:sz w:val="36"/>
                              <w:szCs w:val="36"/>
                            </w:rPr>
                          </w:pPr>
                          <w:r>
                            <w:rPr>
                              <w:color w:val="4F81BD" w:themeColor="accent1"/>
                              <w:sz w:val="36"/>
                              <w:szCs w:val="36"/>
                            </w:rPr>
                            <w:t>TGDV</w:t>
                          </w:r>
                        </w:p>
                      </w:sdtContent>
                    </w:sdt>
                  </w:txbxContent>
                </v:textbox>
                <w10:wrap anchorx="page" anchory="margin"/>
              </v:shape>
            </w:pict>
          </w:r>
        </w:p>
        <w:p w:rsidR="00D9728B" w:rsidRDefault="00D9728B">
          <w:r>
            <w:br w:type="page"/>
          </w:r>
        </w:p>
      </w:sdtContent>
    </w:sdt>
    <w:p w:rsidR="00486005" w:rsidRPr="000265D7" w:rsidRDefault="005A1DEE" w:rsidP="000265D7">
      <w:pPr>
        <w:spacing w:line="360" w:lineRule="auto"/>
        <w:jc w:val="both"/>
        <w:rPr>
          <w:b/>
          <w:sz w:val="32"/>
          <w:szCs w:val="32"/>
        </w:rPr>
      </w:pPr>
      <w:r w:rsidRPr="000265D7">
        <w:rPr>
          <w:b/>
          <w:sz w:val="32"/>
          <w:szCs w:val="32"/>
        </w:rPr>
        <w:t>1</w:t>
      </w:r>
      <w:r w:rsidR="005F388C" w:rsidRPr="000265D7">
        <w:rPr>
          <w:b/>
          <w:sz w:val="32"/>
          <w:szCs w:val="32"/>
        </w:rPr>
        <w:tab/>
      </w:r>
      <w:r w:rsidR="00E45E62" w:rsidRPr="000265D7">
        <w:rPr>
          <w:b/>
          <w:sz w:val="32"/>
          <w:szCs w:val="32"/>
        </w:rPr>
        <w:t>Mobile Büromöbel</w:t>
      </w:r>
    </w:p>
    <w:p w:rsidR="00486005" w:rsidRPr="000265D7" w:rsidRDefault="00486005" w:rsidP="000265D7">
      <w:pPr>
        <w:spacing w:line="360" w:lineRule="auto"/>
        <w:jc w:val="both"/>
        <w:rPr>
          <w:sz w:val="24"/>
          <w:szCs w:val="24"/>
        </w:rPr>
      </w:pPr>
      <w:bookmarkStart w:id="0" w:name="_GoBack"/>
      <w:bookmarkEnd w:id="0"/>
    </w:p>
    <w:p w:rsidR="00486005" w:rsidRPr="000265D7" w:rsidRDefault="00D9728B" w:rsidP="000265D7">
      <w:pPr>
        <w:spacing w:line="360" w:lineRule="auto"/>
        <w:jc w:val="both"/>
        <w:rPr>
          <w:sz w:val="24"/>
          <w:szCs w:val="24"/>
        </w:rPr>
      </w:pPr>
      <w:r>
        <w:rPr>
          <w:noProof/>
        </w:rPr>
        <w:pict>
          <v:shape id="_x0000_s1032" type="#_x0000_t202" style="position:absolute;left:0;text-align:left;margin-left:-.35pt;margin-top:403.15pt;width:453.55pt;height:20.35pt;z-index:251659776;mso-position-horizontal-relative:text;mso-position-vertical-relative:text" stroked="f">
            <v:textbox style="mso-next-textbox:#_x0000_s1032;mso-fit-shape-to-text:t" inset="0,0,0,0">
              <w:txbxContent>
                <w:p w:rsidR="000B1D26" w:rsidRPr="00CF24EF" w:rsidRDefault="000B1D26" w:rsidP="000B1D26">
                  <w:pPr>
                    <w:pStyle w:val="Beschriftung"/>
                    <w:rPr>
                      <w:noProof/>
                      <w:sz w:val="24"/>
                      <w:szCs w:val="24"/>
                    </w:rPr>
                  </w:pPr>
                  <w:r>
                    <w:t xml:space="preserve">Smart </w:t>
                  </w:r>
                  <w:r w:rsidR="00D640A3">
                    <w:fldChar w:fldCharType="begin"/>
                  </w:r>
                  <w:r w:rsidR="00D640A3">
                    <w:instrText xml:space="preserve"> SEQ Smart \* ARABIC </w:instrText>
                  </w:r>
                  <w:r w:rsidR="00D640A3">
                    <w:fldChar w:fldCharType="separate"/>
                  </w:r>
                  <w:r>
                    <w:rPr>
                      <w:noProof/>
                    </w:rPr>
                    <w:t>1</w:t>
                  </w:r>
                  <w:r w:rsidR="00D640A3">
                    <w:rPr>
                      <w:noProof/>
                    </w:rPr>
                    <w:fldChar w:fldCharType="end"/>
                  </w:r>
                </w:p>
              </w:txbxContent>
            </v:textbox>
            <w10:wrap type="topAndBottom"/>
          </v:shape>
        </w:pict>
      </w:r>
      <w:r w:rsidRPr="000B1D26">
        <w:rPr>
          <w:noProof/>
          <w:sz w:val="24"/>
          <w:szCs w:val="24"/>
          <w:lang w:eastAsia="de-DE"/>
        </w:rPr>
        <w:drawing>
          <wp:anchor distT="0" distB="0" distL="114300" distR="114300" simplePos="0" relativeHeight="251661312" behindDoc="0" locked="0" layoutInCell="1" allowOverlap="1" wp14:anchorId="444184C9" wp14:editId="208FE944">
            <wp:simplePos x="0" y="0"/>
            <wp:positionH relativeFrom="column">
              <wp:posOffset>-4445</wp:posOffset>
            </wp:positionH>
            <wp:positionV relativeFrom="paragraph">
              <wp:posOffset>1858010</wp:posOffset>
            </wp:positionV>
            <wp:extent cx="5760085" cy="3248025"/>
            <wp:effectExtent l="0" t="0" r="0" b="0"/>
            <wp:wrapTopAndBottom/>
            <wp:docPr id="7" name="Grafik 7" descr="S:\Schnierer\11 BG PI\Übungen_Aufgaben\Übung 5\Standby-Off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chnierer\11 BG PI\Übungen_Aufgaben\Übung 5\Standby-Offic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248025"/>
                    </a:xfrm>
                    <a:prstGeom prst="rect">
                      <a:avLst/>
                    </a:prstGeom>
                    <a:noFill/>
                    <a:ln>
                      <a:noFill/>
                    </a:ln>
                  </pic:spPr>
                </pic:pic>
              </a:graphicData>
            </a:graphic>
            <wp14:sizeRelV relativeFrom="margin">
              <wp14:pctHeight>0</wp14:pctHeight>
            </wp14:sizeRelV>
          </wp:anchor>
        </w:drawing>
      </w:r>
      <w:r w:rsidR="00486005" w:rsidRPr="000265D7">
        <w:rPr>
          <w:sz w:val="24"/>
          <w:szCs w:val="24"/>
        </w:rPr>
        <w:t>Im Zeitalter der zunehmenden Mobilität, Technologisierung und Teamorientierung verändern sich die Anforderungen an ein funktionales und gleichzeitig sinnstiftendes Büro enorm. Arbeitete man früher relativ abgeschottet in Einzelbüros, werden heute offene Bürokonzepte immer wichtiger, die ein vernetztes, gemeinschaftliches Arbeiten ermöglichen: So genannte Bürolandschaften entstehen, die zudem gegenüber herkömmlichen Bürolösungen aufgrund der effektiveren Auslastung des Büroraums auch kostengünstiger sind.</w:t>
      </w:r>
      <w:r w:rsidR="000B1D26" w:rsidRPr="000B1D26">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86005" w:rsidRPr="000265D7" w:rsidRDefault="00486005" w:rsidP="000265D7">
      <w:pPr>
        <w:autoSpaceDE w:val="0"/>
        <w:autoSpaceDN w:val="0"/>
        <w:adjustRightInd w:val="0"/>
        <w:spacing w:line="360" w:lineRule="auto"/>
        <w:jc w:val="both"/>
        <w:rPr>
          <w:sz w:val="24"/>
          <w:szCs w:val="24"/>
        </w:rPr>
      </w:pPr>
      <w:r w:rsidRPr="000265D7">
        <w:rPr>
          <w:sz w:val="24"/>
          <w:szCs w:val="24"/>
        </w:rPr>
        <w:t>Das Zauberwort heißt Flexibilität:</w:t>
      </w:r>
      <w:r w:rsidRPr="000265D7">
        <w:rPr>
          <w:sz w:val="24"/>
          <w:szCs w:val="24"/>
          <w:lang w:eastAsia="de-DE"/>
        </w:rPr>
        <w:t xml:space="preserve"> Plug-and-Work, Desk-Sharing, Teamzonen, Home-Office und Telearbeit sind die Zutaten, die die Arbeit d</w:t>
      </w:r>
      <w:r w:rsidRPr="000265D7">
        <w:rPr>
          <w:sz w:val="24"/>
          <w:szCs w:val="24"/>
        </w:rPr>
        <w:t>er Zukunft revolutionieren werden. Diesen neuen Anforderungen muss auch die Büroeinrichtung gerecht werden. Innovative Bürokonzepte ermöglichen daher möglichst freie, mobile Lösungen, ohne dabei den Arbeitsplatzkomfort aus den Augen zu lassen.</w:t>
      </w:r>
      <w:r w:rsidR="000265D7" w:rsidRPr="000265D7">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3B43" w:rsidRPr="000265D7" w:rsidRDefault="00413B43" w:rsidP="000265D7">
      <w:pPr>
        <w:spacing w:line="360" w:lineRule="auto"/>
        <w:jc w:val="both"/>
        <w:rPr>
          <w:sz w:val="24"/>
          <w:szCs w:val="24"/>
        </w:rPr>
      </w:pPr>
    </w:p>
    <w:p w:rsidR="00413B43" w:rsidRPr="000265D7" w:rsidRDefault="005A1DEE" w:rsidP="000265D7">
      <w:pPr>
        <w:spacing w:line="360" w:lineRule="auto"/>
        <w:jc w:val="both"/>
        <w:rPr>
          <w:b/>
          <w:sz w:val="32"/>
          <w:szCs w:val="32"/>
        </w:rPr>
      </w:pPr>
      <w:r w:rsidRPr="000265D7">
        <w:rPr>
          <w:b/>
          <w:sz w:val="32"/>
          <w:szCs w:val="32"/>
        </w:rPr>
        <w:t>2</w:t>
      </w:r>
      <w:r w:rsidR="005F388C" w:rsidRPr="000265D7">
        <w:rPr>
          <w:b/>
          <w:sz w:val="32"/>
          <w:szCs w:val="32"/>
        </w:rPr>
        <w:tab/>
      </w:r>
      <w:r w:rsidR="00413B43" w:rsidRPr="000265D7">
        <w:rPr>
          <w:b/>
          <w:sz w:val="32"/>
          <w:szCs w:val="32"/>
        </w:rPr>
        <w:t>Der Bench-Arbeitsplatz</w:t>
      </w:r>
    </w:p>
    <w:p w:rsidR="00413B43" w:rsidRPr="000265D7" w:rsidRDefault="00D640A3" w:rsidP="000265D7">
      <w:pPr>
        <w:spacing w:line="360" w:lineRule="auto"/>
        <w:jc w:val="both"/>
        <w:rPr>
          <w:sz w:val="24"/>
          <w:szCs w:val="24"/>
        </w:rPr>
      </w:pPr>
      <w:r>
        <w:rPr>
          <w:noProof/>
        </w:rPr>
        <w:pict>
          <v:shape id="_x0000_s1028" type="#_x0000_t202" style="position:absolute;left:0;text-align:left;margin-left:-.35pt;margin-top:2.25pt;width:203.25pt;height:18.75pt;z-index:251656704;mso-position-horizontal-relative:text;mso-position-vertical-relative:text" stroked="f">
            <v:textbox style="mso-next-textbox:#_x0000_s1028" inset="0,0,0,0">
              <w:txbxContent>
                <w:p w:rsidR="000B1D26" w:rsidRPr="005A7E24" w:rsidRDefault="000B1D26" w:rsidP="000B1D26">
                  <w:pPr>
                    <w:pStyle w:val="Beschriftung"/>
                    <w:rPr>
                      <w:noProof/>
                      <w:sz w:val="24"/>
                      <w:szCs w:val="24"/>
                    </w:rPr>
                  </w:pPr>
                  <w:r>
                    <w:t xml:space="preserve">Busy </w:t>
                  </w:r>
                  <w:r w:rsidR="00D640A3">
                    <w:fldChar w:fldCharType="begin"/>
                  </w:r>
                  <w:r w:rsidR="00D640A3">
                    <w:instrText xml:space="preserve"> SEQ Busy \* ARABIC </w:instrText>
                  </w:r>
                  <w:r w:rsidR="00D640A3">
                    <w:fldChar w:fldCharType="separate"/>
                  </w:r>
                  <w:r>
                    <w:rPr>
                      <w:noProof/>
                    </w:rPr>
                    <w:t>1</w:t>
                  </w:r>
                  <w:r w:rsidR="00D640A3">
                    <w:rPr>
                      <w:noProof/>
                    </w:rPr>
                    <w:fldChar w:fldCharType="end"/>
                  </w:r>
                </w:p>
              </w:txbxContent>
            </v:textbox>
            <w10:wrap type="square"/>
          </v:shape>
        </w:pict>
      </w:r>
      <w:r w:rsidR="000B1D26" w:rsidRPr="000265D7">
        <w:rPr>
          <w:noProof/>
          <w:sz w:val="24"/>
          <w:szCs w:val="24"/>
          <w:lang w:eastAsia="de-DE"/>
        </w:rPr>
        <w:drawing>
          <wp:anchor distT="0" distB="0" distL="114300" distR="114300" simplePos="0" relativeHeight="251654144" behindDoc="0" locked="0" layoutInCell="1" allowOverlap="1" wp14:anchorId="66136B37" wp14:editId="12051861">
            <wp:simplePos x="0" y="0"/>
            <wp:positionH relativeFrom="column">
              <wp:posOffset>-4445</wp:posOffset>
            </wp:positionH>
            <wp:positionV relativeFrom="paragraph">
              <wp:posOffset>266700</wp:posOffset>
            </wp:positionV>
            <wp:extent cx="2581275" cy="1409700"/>
            <wp:effectExtent l="0" t="0" r="0" b="0"/>
            <wp:wrapSquare wrapText="bothSides"/>
            <wp:docPr id="1" name="Grafik 1" descr="S:\Schnierer\11 BG PI\Übungen_Aufgaben\Übung 5\Bench-Arbeitsplat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chnierer\11 BG PI\Übungen_Aufgaben\Übung 5\Bench-Arbeitsplatz-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1409700"/>
                    </a:xfrm>
                    <a:prstGeom prst="rect">
                      <a:avLst/>
                    </a:prstGeom>
                    <a:noFill/>
                    <a:ln>
                      <a:noFill/>
                    </a:ln>
                  </pic:spPr>
                </pic:pic>
              </a:graphicData>
            </a:graphic>
          </wp:anchor>
        </w:drawing>
      </w:r>
    </w:p>
    <w:p w:rsidR="00486005" w:rsidRPr="000265D7" w:rsidRDefault="00486005" w:rsidP="000265D7">
      <w:pPr>
        <w:spacing w:line="360" w:lineRule="auto"/>
        <w:jc w:val="both"/>
        <w:rPr>
          <w:sz w:val="24"/>
          <w:szCs w:val="24"/>
        </w:rPr>
      </w:pPr>
      <w:r w:rsidRPr="000265D7">
        <w:rPr>
          <w:sz w:val="24"/>
          <w:szCs w:val="24"/>
        </w:rPr>
        <w:t xml:space="preserve">„Bench“ ist das englische Wort für Arbeitstisch; der Bench-Arbeitsplatz versammelt Mitarbeiter um genau diesen Arbeitstisch, um einen effizienten Informationsaustausch zwischen Mitarbeitern eines Teams oder in einem Projekt zu ermöglichen. Büroeinrichtungen, die den Anforderungen flexibler Kommunikationsmöglichkeiten gerecht werden </w:t>
      </w:r>
      <w:r w:rsidRPr="000265D7">
        <w:rPr>
          <w:sz w:val="24"/>
          <w:szCs w:val="24"/>
        </w:rPr>
        <w:lastRenderedPageBreak/>
        <w:t xml:space="preserve">sollen, müssen dementsprechend jederzeit je nach Bedarf wieder neu zusammengestellt werden können. Dies geschieht durch leicht verschiebbare Arbeitsflächen, die sich schnell zu einer größeren gemeinsamen Arbeitsfläche zusammenschieben oder auch wieder in einen Einzelarbeitsplatz umwandeln lassen. Rollcontainer ermöglichen zudem den leichten Transport der eigenen Arbeitsmaterialien. Große und kleine Sichtblenden sorgen darüber hinaus für ein ausreichendes Maß an Ruhe und Privatheit. Auf diese Art können sich schnell und flexibel Tag für Tag neue Arbeitsgruppen bilden und auch wieder auflösen. </w:t>
      </w:r>
    </w:p>
    <w:p w:rsidR="009744A6" w:rsidRPr="000265D7" w:rsidRDefault="009744A6" w:rsidP="000265D7">
      <w:pPr>
        <w:spacing w:line="360" w:lineRule="auto"/>
        <w:jc w:val="both"/>
        <w:rPr>
          <w:sz w:val="24"/>
          <w:szCs w:val="24"/>
        </w:rPr>
      </w:pPr>
    </w:p>
    <w:p w:rsidR="009744A6" w:rsidRPr="000265D7" w:rsidRDefault="009744A6" w:rsidP="000265D7">
      <w:pPr>
        <w:spacing w:line="360" w:lineRule="auto"/>
        <w:jc w:val="both"/>
        <w:rPr>
          <w:b/>
          <w:sz w:val="24"/>
          <w:szCs w:val="24"/>
        </w:rPr>
      </w:pPr>
      <w:r w:rsidRPr="000265D7">
        <w:rPr>
          <w:b/>
          <w:sz w:val="24"/>
          <w:szCs w:val="24"/>
        </w:rPr>
        <w:t>Leistungsmerkmale:</w:t>
      </w:r>
    </w:p>
    <w:p w:rsidR="009744A6" w:rsidRPr="000265D7" w:rsidRDefault="009744A6" w:rsidP="000265D7">
      <w:pPr>
        <w:pStyle w:val="Listenabsatz"/>
        <w:spacing w:line="360" w:lineRule="auto"/>
        <w:ind w:left="0"/>
        <w:jc w:val="both"/>
        <w:rPr>
          <w:sz w:val="24"/>
          <w:szCs w:val="24"/>
        </w:rPr>
      </w:pPr>
      <w:r w:rsidRPr="000265D7">
        <w:rPr>
          <w:b/>
          <w:sz w:val="24"/>
          <w:szCs w:val="24"/>
        </w:rPr>
        <w:t>Ökonomisch</w:t>
      </w:r>
      <w:r w:rsidRPr="000265D7">
        <w:rPr>
          <w:sz w:val="24"/>
          <w:szCs w:val="24"/>
        </w:rPr>
        <w:t xml:space="preserve"> - Raumgreifende Einzelbüros werden durch flexible, kommunikationsförderliche Einheiten ersetzt.</w:t>
      </w:r>
    </w:p>
    <w:p w:rsidR="009744A6" w:rsidRPr="000265D7" w:rsidRDefault="009744A6" w:rsidP="000265D7">
      <w:pPr>
        <w:spacing w:line="360" w:lineRule="auto"/>
        <w:jc w:val="both"/>
        <w:rPr>
          <w:sz w:val="24"/>
          <w:szCs w:val="24"/>
        </w:rPr>
      </w:pPr>
    </w:p>
    <w:p w:rsidR="009744A6" w:rsidRPr="000265D7" w:rsidRDefault="009744A6" w:rsidP="000265D7">
      <w:pPr>
        <w:pStyle w:val="Listenabsatz"/>
        <w:spacing w:line="360" w:lineRule="auto"/>
        <w:ind w:left="0"/>
        <w:jc w:val="both"/>
        <w:rPr>
          <w:sz w:val="24"/>
          <w:szCs w:val="24"/>
        </w:rPr>
      </w:pPr>
      <w:r w:rsidRPr="000265D7">
        <w:rPr>
          <w:b/>
          <w:sz w:val="24"/>
          <w:szCs w:val="24"/>
        </w:rPr>
        <w:t xml:space="preserve">Modular </w:t>
      </w:r>
      <w:r w:rsidRPr="000265D7">
        <w:rPr>
          <w:sz w:val="24"/>
          <w:szCs w:val="24"/>
        </w:rPr>
        <w:t>- Je nach Bedarf können größere oder kleinere gemeinsame Arbeitsflächen geschaffen oder wieder aufgelöst werden.</w:t>
      </w:r>
    </w:p>
    <w:p w:rsidR="009744A6" w:rsidRPr="000265D7" w:rsidRDefault="009744A6" w:rsidP="000265D7">
      <w:pPr>
        <w:spacing w:line="360" w:lineRule="auto"/>
        <w:jc w:val="both"/>
        <w:rPr>
          <w:sz w:val="24"/>
          <w:szCs w:val="24"/>
        </w:rPr>
      </w:pPr>
    </w:p>
    <w:p w:rsidR="009744A6" w:rsidRPr="000265D7" w:rsidRDefault="009744A6" w:rsidP="000265D7">
      <w:pPr>
        <w:pStyle w:val="Listenabsatz"/>
        <w:spacing w:line="360" w:lineRule="auto"/>
        <w:ind w:left="0"/>
        <w:jc w:val="both"/>
        <w:rPr>
          <w:sz w:val="24"/>
          <w:szCs w:val="24"/>
        </w:rPr>
      </w:pPr>
      <w:r w:rsidRPr="000265D7">
        <w:rPr>
          <w:b/>
          <w:sz w:val="24"/>
          <w:szCs w:val="24"/>
        </w:rPr>
        <w:t xml:space="preserve">Variabel </w:t>
      </w:r>
      <w:r w:rsidRPr="000265D7">
        <w:rPr>
          <w:sz w:val="24"/>
          <w:szCs w:val="24"/>
        </w:rPr>
        <w:t xml:space="preserve">- Unterschiedlich nutzbare Büromöbel wie die praktischen Rollcontainer und Sichtblenden können auf die jeweiligen Anforderungen des Arbeitsplatzes individuell angepasst werden. </w:t>
      </w:r>
    </w:p>
    <w:p w:rsidR="009744A6" w:rsidRPr="000265D7" w:rsidRDefault="00D640A3" w:rsidP="000265D7">
      <w:pPr>
        <w:spacing w:line="360" w:lineRule="auto"/>
        <w:jc w:val="both"/>
        <w:rPr>
          <w:sz w:val="24"/>
          <w:szCs w:val="24"/>
        </w:rPr>
      </w:pPr>
      <w:r>
        <w:rPr>
          <w:noProof/>
        </w:rPr>
        <w:pict>
          <v:shape id="_x0000_s1031" type="#_x0000_t202" style="position:absolute;left:0;text-align:left;margin-left:-13.85pt;margin-top:5.2pt;width:123pt;height:20.35pt;z-index:251658752;mso-position-horizontal-relative:text;mso-position-vertical-relative:text" stroked="f">
            <v:textbox style="mso-next-textbox:#_x0000_s1031;mso-fit-shape-to-text:t" inset="0,0,0,0">
              <w:txbxContent>
                <w:p w:rsidR="000B1D26" w:rsidRPr="00925EFF" w:rsidRDefault="000B1D26" w:rsidP="000B1D26">
                  <w:pPr>
                    <w:pStyle w:val="Beschriftung"/>
                    <w:rPr>
                      <w:noProof/>
                      <w:sz w:val="24"/>
                      <w:szCs w:val="24"/>
                    </w:rPr>
                  </w:pPr>
                  <w:r>
                    <w:t xml:space="preserve">Rollcontainer </w:t>
                  </w:r>
                  <w:r w:rsidR="00D640A3">
                    <w:fldChar w:fldCharType="begin"/>
                  </w:r>
                  <w:r w:rsidR="00D640A3">
                    <w:instrText xml:space="preserve"> SEQ Rollcontainer \* ARABIC </w:instrText>
                  </w:r>
                  <w:r w:rsidR="00D640A3">
                    <w:fldChar w:fldCharType="separate"/>
                  </w:r>
                  <w:r>
                    <w:rPr>
                      <w:noProof/>
                    </w:rPr>
                    <w:t>1</w:t>
                  </w:r>
                  <w:r w:rsidR="00D640A3">
                    <w:rPr>
                      <w:noProof/>
                    </w:rPr>
                    <w:fldChar w:fldCharType="end"/>
                  </w:r>
                </w:p>
              </w:txbxContent>
            </v:textbox>
            <w10:wrap type="square"/>
          </v:shape>
        </w:pict>
      </w:r>
      <w:r w:rsidR="000B1D26" w:rsidRPr="000B1D26">
        <w:rPr>
          <w:noProof/>
          <w:sz w:val="24"/>
          <w:szCs w:val="24"/>
          <w:lang w:eastAsia="de-DE"/>
        </w:rPr>
        <w:drawing>
          <wp:anchor distT="0" distB="0" distL="114300" distR="114300" simplePos="0" relativeHeight="251656192" behindDoc="0" locked="0" layoutInCell="1" allowOverlap="1" wp14:anchorId="5C6FE48F" wp14:editId="4BA02873">
            <wp:simplePos x="0" y="0"/>
            <wp:positionH relativeFrom="column">
              <wp:posOffset>-147320</wp:posOffset>
            </wp:positionH>
            <wp:positionV relativeFrom="paragraph">
              <wp:posOffset>285115</wp:posOffset>
            </wp:positionV>
            <wp:extent cx="1562100" cy="1552575"/>
            <wp:effectExtent l="152400" t="152400" r="133350" b="180975"/>
            <wp:wrapSquare wrapText="bothSides"/>
            <wp:docPr id="4" name="Grafik 4" descr="S:\Schnierer\11 BG PI\Übungen_Aufgaben\Übung 5\Rollcontainer-5.jpg" title="Roll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chnierer\11 BG PI\Übungen_Aufgaben\Übung 5\Rollcontainer-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2100" cy="155257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744A6" w:rsidRPr="000265D7" w:rsidRDefault="009744A6" w:rsidP="000265D7">
      <w:pPr>
        <w:pStyle w:val="Listenabsatz"/>
        <w:spacing w:line="360" w:lineRule="auto"/>
        <w:ind w:left="0"/>
        <w:jc w:val="both"/>
        <w:rPr>
          <w:sz w:val="24"/>
          <w:szCs w:val="24"/>
        </w:rPr>
      </w:pPr>
      <w:r w:rsidRPr="000265D7">
        <w:rPr>
          <w:b/>
          <w:sz w:val="24"/>
          <w:szCs w:val="24"/>
        </w:rPr>
        <w:t>Multifunktional</w:t>
      </w:r>
      <w:r w:rsidRPr="000265D7">
        <w:rPr>
          <w:sz w:val="24"/>
          <w:szCs w:val="24"/>
        </w:rPr>
        <w:t xml:space="preserve"> - Die Größenverstellbarkeit der Rollcontainer sowie die verschiedenen An- und Aufbausätze schaffen unterschiedliche Einsatzmöglichkeiten. Je nach Bedarf lassen sie sich zum Beispiel zu rollbaren Beamertischen und zu Steharbeitsplätzen umwandeln oder als Ablagefläche für Arbeitsmaterialien nutzen. </w:t>
      </w:r>
    </w:p>
    <w:p w:rsidR="009744A6" w:rsidRPr="000265D7" w:rsidRDefault="009744A6" w:rsidP="000265D7">
      <w:pPr>
        <w:spacing w:line="360" w:lineRule="auto"/>
        <w:jc w:val="both"/>
        <w:rPr>
          <w:sz w:val="24"/>
          <w:szCs w:val="24"/>
        </w:rPr>
      </w:pPr>
    </w:p>
    <w:p w:rsidR="009744A6" w:rsidRPr="000265D7" w:rsidRDefault="009744A6" w:rsidP="000265D7">
      <w:pPr>
        <w:pStyle w:val="Listenabsatz"/>
        <w:spacing w:line="360" w:lineRule="auto"/>
        <w:ind w:left="0"/>
        <w:jc w:val="both"/>
        <w:rPr>
          <w:sz w:val="24"/>
          <w:szCs w:val="24"/>
        </w:rPr>
      </w:pPr>
      <w:r w:rsidRPr="000265D7">
        <w:rPr>
          <w:b/>
          <w:sz w:val="24"/>
          <w:szCs w:val="24"/>
        </w:rPr>
        <w:t>Stressvermindernd</w:t>
      </w:r>
      <w:r w:rsidRPr="000265D7">
        <w:rPr>
          <w:sz w:val="24"/>
          <w:szCs w:val="24"/>
        </w:rPr>
        <w:t xml:space="preserve"> - Flexibel einsetzbare Sichtblenden in unterschiedlichen Größen sorgen für Ruhe und ein angemessenes Maß an Privatheit während der Arbeit.</w:t>
      </w:r>
    </w:p>
    <w:p w:rsidR="009744A6" w:rsidRPr="000265D7" w:rsidRDefault="009744A6" w:rsidP="000265D7">
      <w:pPr>
        <w:spacing w:line="360" w:lineRule="auto"/>
        <w:jc w:val="both"/>
        <w:rPr>
          <w:sz w:val="24"/>
          <w:szCs w:val="24"/>
        </w:rPr>
      </w:pPr>
    </w:p>
    <w:p w:rsidR="009744A6" w:rsidRPr="000265D7" w:rsidRDefault="009744A6" w:rsidP="00CB5A1B">
      <w:pPr>
        <w:pStyle w:val="Listenabsatz"/>
        <w:spacing w:line="360" w:lineRule="auto"/>
        <w:ind w:left="0"/>
        <w:jc w:val="both"/>
        <w:rPr>
          <w:sz w:val="24"/>
          <w:szCs w:val="24"/>
        </w:rPr>
      </w:pPr>
      <w:r w:rsidRPr="000265D7">
        <w:rPr>
          <w:b/>
          <w:sz w:val="24"/>
          <w:szCs w:val="24"/>
        </w:rPr>
        <w:t>Mobil</w:t>
      </w:r>
      <w:r w:rsidRPr="000265D7">
        <w:rPr>
          <w:sz w:val="24"/>
          <w:szCs w:val="24"/>
        </w:rPr>
        <w:t xml:space="preserve"> - Rollen an allen Einrichtungselementen ermöglichen einen schnellen Auf-, An- und Umbau der Einrichtung. Eine leicht installierbare Elektrifizierung sorgt für jederzeit gute Lichtverhältnisse am Arbeitsplatz.</w:t>
      </w:r>
    </w:p>
    <w:p w:rsidR="006C1FF0" w:rsidRPr="000265D7" w:rsidRDefault="00D9728B" w:rsidP="000265D7">
      <w:pPr>
        <w:spacing w:line="360" w:lineRule="auto"/>
        <w:jc w:val="both"/>
        <w:rPr>
          <w:b/>
          <w:sz w:val="32"/>
          <w:szCs w:val="32"/>
        </w:rPr>
      </w:pPr>
      <w:r>
        <w:rPr>
          <w:noProof/>
        </w:rPr>
        <w:lastRenderedPageBreak/>
        <w:pict>
          <v:shape id="_x0000_s1029" type="#_x0000_t202" style="position:absolute;left:0;text-align:left;margin-left:323.65pt;margin-top:5.4pt;width:195pt;height:12.7pt;z-index:251657728;mso-position-horizontal-relative:text;mso-position-vertical-relative:text" stroked="f">
            <v:textbox style="mso-next-textbox:#_x0000_s1029" inset="0,0,0,0">
              <w:txbxContent>
                <w:p w:rsidR="000B1D26" w:rsidRPr="00FD086C" w:rsidRDefault="000B1D26" w:rsidP="000B1D26">
                  <w:pPr>
                    <w:pStyle w:val="Beschriftung"/>
                    <w:rPr>
                      <w:b/>
                      <w:noProof/>
                      <w:sz w:val="32"/>
                      <w:szCs w:val="32"/>
                    </w:rPr>
                  </w:pPr>
                  <w:r>
                    <w:t xml:space="preserve">Busy </w:t>
                  </w:r>
                  <w:r w:rsidR="00D640A3">
                    <w:fldChar w:fldCharType="begin"/>
                  </w:r>
                  <w:r w:rsidR="00D640A3">
                    <w:instrText xml:space="preserve"> SEQ Busy \* ARABIC </w:instrText>
                  </w:r>
                  <w:r w:rsidR="00D640A3">
                    <w:fldChar w:fldCharType="separate"/>
                  </w:r>
                  <w:r>
                    <w:rPr>
                      <w:noProof/>
                    </w:rPr>
                    <w:t>2</w:t>
                  </w:r>
                  <w:r w:rsidR="00D640A3">
                    <w:rPr>
                      <w:noProof/>
                    </w:rPr>
                    <w:fldChar w:fldCharType="end"/>
                  </w:r>
                </w:p>
              </w:txbxContent>
            </v:textbox>
            <w10:wrap type="square"/>
          </v:shape>
        </w:pict>
      </w:r>
      <w:r w:rsidR="005F388C" w:rsidRPr="000265D7">
        <w:rPr>
          <w:b/>
          <w:sz w:val="32"/>
          <w:szCs w:val="32"/>
        </w:rPr>
        <w:t>3</w:t>
      </w:r>
      <w:r w:rsidR="005F388C" w:rsidRPr="000265D7">
        <w:rPr>
          <w:b/>
          <w:sz w:val="32"/>
          <w:szCs w:val="32"/>
        </w:rPr>
        <w:tab/>
      </w:r>
      <w:r w:rsidR="009744A6" w:rsidRPr="000265D7">
        <w:rPr>
          <w:b/>
          <w:sz w:val="32"/>
          <w:szCs w:val="32"/>
        </w:rPr>
        <w:t>Der Telearbeitsplatz</w:t>
      </w:r>
    </w:p>
    <w:p w:rsidR="009744A6" w:rsidRPr="000265D7" w:rsidRDefault="000B1D26" w:rsidP="000265D7">
      <w:pPr>
        <w:spacing w:line="360" w:lineRule="auto"/>
        <w:jc w:val="both"/>
        <w:rPr>
          <w:sz w:val="24"/>
          <w:szCs w:val="24"/>
        </w:rPr>
      </w:pPr>
      <w:r w:rsidRPr="000B1D26">
        <w:rPr>
          <w:b/>
          <w:noProof/>
          <w:sz w:val="32"/>
          <w:szCs w:val="32"/>
          <w:lang w:eastAsia="de-DE"/>
        </w:rPr>
        <w:drawing>
          <wp:anchor distT="0" distB="0" distL="114300" distR="114300" simplePos="0" relativeHeight="251655168" behindDoc="1" locked="0" layoutInCell="1" allowOverlap="1" wp14:anchorId="2A309444" wp14:editId="24B4D12B">
            <wp:simplePos x="0" y="0"/>
            <wp:positionH relativeFrom="column">
              <wp:posOffset>4119880</wp:posOffset>
            </wp:positionH>
            <wp:positionV relativeFrom="paragraph">
              <wp:posOffset>5715</wp:posOffset>
            </wp:positionV>
            <wp:extent cx="2476500" cy="1685925"/>
            <wp:effectExtent l="38100" t="95250" r="76200" b="28575"/>
            <wp:wrapSquare wrapText="bothSides"/>
            <wp:docPr id="2" name="Grafik 2" descr="S:\Schnierer\11 BG PI\Übungen_Aufgaben\Übung 5\Stand-by-Offi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chnierer\11 BG PI\Übungen_Aufgaben\Übung 5\Stand-by-Office-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168592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744A6" w:rsidRPr="000265D7">
        <w:rPr>
          <w:sz w:val="24"/>
          <w:szCs w:val="24"/>
        </w:rPr>
        <w:t xml:space="preserve">Die Telearbeit gewinnt in unserer Gesellschaft immer mehr an Bedeutung. Wissenschaftler prophezeien, dass die Telearbeit in wenigen Jahren die Arbeitswelt </w:t>
      </w:r>
      <w:r w:rsidR="00601F5E" w:rsidRPr="000265D7">
        <w:rPr>
          <w:sz w:val="24"/>
          <w:szCs w:val="24"/>
        </w:rPr>
        <w:t xml:space="preserve">stark verändern </w:t>
      </w:r>
      <w:r w:rsidR="009744A6" w:rsidRPr="000265D7">
        <w:rPr>
          <w:sz w:val="24"/>
          <w:szCs w:val="24"/>
        </w:rPr>
        <w:t>wird. Durch den Einsatz modernster Computer- und Kommunikationstechniken können auch Arbeiten zu Hause ausgeführt werden, die bisher nur im Büro zu erledigen waren. Der ständige Kontakt mit dem Arbeitgeber und den Kunden wird durch Mobiltelefon, Fax, E-Mail, Videokonferenz usw. hergestellt.</w:t>
      </w:r>
    </w:p>
    <w:p w:rsidR="006C1FF0" w:rsidRPr="000265D7" w:rsidRDefault="006C1FF0" w:rsidP="000265D7">
      <w:pPr>
        <w:spacing w:line="360" w:lineRule="auto"/>
        <w:jc w:val="both"/>
        <w:rPr>
          <w:sz w:val="24"/>
          <w:szCs w:val="24"/>
        </w:rPr>
      </w:pPr>
    </w:p>
    <w:p w:rsidR="006C1FF0" w:rsidRPr="000265D7" w:rsidRDefault="006C1FF0" w:rsidP="000265D7">
      <w:pPr>
        <w:spacing w:line="360" w:lineRule="auto"/>
        <w:jc w:val="both"/>
        <w:rPr>
          <w:b/>
          <w:sz w:val="24"/>
          <w:szCs w:val="24"/>
        </w:rPr>
      </w:pPr>
      <w:r w:rsidRPr="000265D7">
        <w:rPr>
          <w:b/>
          <w:sz w:val="24"/>
          <w:szCs w:val="24"/>
        </w:rPr>
        <w:t>Ein Telearbeitsplatz besteht aus mehreren Komponenten:</w:t>
      </w:r>
    </w:p>
    <w:p w:rsidR="006C1FF0" w:rsidRPr="000265D7" w:rsidRDefault="006C1FF0" w:rsidP="000265D7">
      <w:pPr>
        <w:spacing w:line="360" w:lineRule="auto"/>
        <w:jc w:val="both"/>
        <w:rPr>
          <w:sz w:val="24"/>
          <w:szCs w:val="24"/>
        </w:rPr>
      </w:pPr>
    </w:p>
    <w:p w:rsidR="006C1FF0" w:rsidRPr="00D9728B" w:rsidRDefault="006C1FF0" w:rsidP="000265D7">
      <w:pPr>
        <w:spacing w:line="360" w:lineRule="auto"/>
        <w:jc w:val="both"/>
        <w:rPr>
          <w:b/>
          <w:sz w:val="24"/>
          <w:szCs w:val="24"/>
        </w:rPr>
      </w:pPr>
      <w:r w:rsidRPr="000265D7">
        <w:rPr>
          <w:b/>
          <w:sz w:val="24"/>
          <w:szCs w:val="24"/>
        </w:rPr>
        <w:t>Hardware</w:t>
      </w:r>
    </w:p>
    <w:p w:rsidR="006C1FF0" w:rsidRPr="000265D7" w:rsidRDefault="006C1FF0" w:rsidP="000265D7">
      <w:pPr>
        <w:pStyle w:val="Listenabsatz"/>
        <w:spacing w:line="360" w:lineRule="auto"/>
        <w:ind w:left="0"/>
        <w:jc w:val="both"/>
        <w:rPr>
          <w:sz w:val="24"/>
          <w:szCs w:val="24"/>
        </w:rPr>
      </w:pPr>
      <w:r w:rsidRPr="000265D7">
        <w:rPr>
          <w:sz w:val="24"/>
          <w:szCs w:val="24"/>
        </w:rPr>
        <w:t>PC</w:t>
      </w:r>
    </w:p>
    <w:p w:rsidR="006C1FF0" w:rsidRPr="000265D7" w:rsidRDefault="006C1FF0" w:rsidP="000265D7">
      <w:pPr>
        <w:pStyle w:val="Listenabsatz"/>
        <w:spacing w:line="360" w:lineRule="auto"/>
        <w:ind w:left="0"/>
        <w:jc w:val="both"/>
        <w:rPr>
          <w:sz w:val="24"/>
          <w:szCs w:val="24"/>
        </w:rPr>
      </w:pPr>
      <w:r w:rsidRPr="000265D7">
        <w:rPr>
          <w:sz w:val="24"/>
          <w:szCs w:val="24"/>
        </w:rPr>
        <w:t>Bildschirm</w:t>
      </w:r>
    </w:p>
    <w:p w:rsidR="006C1FF0" w:rsidRPr="000265D7" w:rsidRDefault="006C1FF0" w:rsidP="000265D7">
      <w:pPr>
        <w:pStyle w:val="Listenabsatz"/>
        <w:spacing w:line="360" w:lineRule="auto"/>
        <w:ind w:left="0"/>
        <w:jc w:val="both"/>
        <w:rPr>
          <w:sz w:val="24"/>
          <w:szCs w:val="24"/>
        </w:rPr>
      </w:pPr>
      <w:r w:rsidRPr="000265D7">
        <w:rPr>
          <w:sz w:val="24"/>
          <w:szCs w:val="24"/>
        </w:rPr>
        <w:t>Drucker</w:t>
      </w:r>
    </w:p>
    <w:p w:rsidR="006C1FF0" w:rsidRPr="000265D7" w:rsidRDefault="006C1FF0" w:rsidP="000265D7">
      <w:pPr>
        <w:pStyle w:val="Listenabsatz"/>
        <w:spacing w:line="360" w:lineRule="auto"/>
        <w:ind w:left="0"/>
        <w:jc w:val="both"/>
        <w:rPr>
          <w:sz w:val="24"/>
          <w:szCs w:val="24"/>
        </w:rPr>
      </w:pPr>
      <w:r w:rsidRPr="000265D7">
        <w:rPr>
          <w:sz w:val="24"/>
          <w:szCs w:val="24"/>
        </w:rPr>
        <w:t>Scanner</w:t>
      </w:r>
    </w:p>
    <w:p w:rsidR="006C1FF0" w:rsidRPr="000265D7" w:rsidRDefault="006C1FF0" w:rsidP="000265D7">
      <w:pPr>
        <w:pStyle w:val="Listenabsatz"/>
        <w:spacing w:line="360" w:lineRule="auto"/>
        <w:ind w:left="0"/>
        <w:jc w:val="both"/>
        <w:rPr>
          <w:sz w:val="24"/>
          <w:szCs w:val="24"/>
        </w:rPr>
      </w:pPr>
      <w:r w:rsidRPr="000265D7">
        <w:rPr>
          <w:sz w:val="24"/>
          <w:szCs w:val="24"/>
        </w:rPr>
        <w:t>ISDN/DSL</w:t>
      </w:r>
    </w:p>
    <w:p w:rsidR="006C1FF0" w:rsidRPr="000265D7" w:rsidRDefault="006C1FF0" w:rsidP="000265D7">
      <w:pPr>
        <w:pStyle w:val="Listenabsatz"/>
        <w:spacing w:line="360" w:lineRule="auto"/>
        <w:ind w:left="0"/>
        <w:jc w:val="both"/>
        <w:rPr>
          <w:sz w:val="24"/>
          <w:szCs w:val="24"/>
        </w:rPr>
      </w:pPr>
      <w:r w:rsidRPr="000265D7">
        <w:rPr>
          <w:sz w:val="24"/>
          <w:szCs w:val="24"/>
        </w:rPr>
        <w:t>Telefon, Anrufbeantworter, Telefax</w:t>
      </w:r>
    </w:p>
    <w:p w:rsidR="006C1FF0" w:rsidRPr="000265D7" w:rsidRDefault="006C1FF0" w:rsidP="000265D7">
      <w:pPr>
        <w:pStyle w:val="Listenabsatz"/>
        <w:spacing w:line="360" w:lineRule="auto"/>
        <w:ind w:left="0"/>
        <w:jc w:val="both"/>
        <w:rPr>
          <w:sz w:val="24"/>
          <w:szCs w:val="24"/>
        </w:rPr>
      </w:pPr>
      <w:r w:rsidRPr="000265D7">
        <w:rPr>
          <w:sz w:val="24"/>
          <w:szCs w:val="24"/>
        </w:rPr>
        <w:t>Mobiltelefon</w:t>
      </w:r>
    </w:p>
    <w:p w:rsidR="006C1FF0" w:rsidRPr="000265D7" w:rsidRDefault="006C1FF0" w:rsidP="000265D7">
      <w:pPr>
        <w:spacing w:line="360" w:lineRule="auto"/>
        <w:jc w:val="both"/>
        <w:rPr>
          <w:sz w:val="24"/>
          <w:szCs w:val="24"/>
        </w:rPr>
      </w:pPr>
    </w:p>
    <w:p w:rsidR="006C1FF0" w:rsidRPr="00D9728B" w:rsidRDefault="006C1FF0" w:rsidP="00D9728B">
      <w:pPr>
        <w:spacing w:line="360" w:lineRule="auto"/>
        <w:jc w:val="both"/>
        <w:rPr>
          <w:b/>
          <w:sz w:val="24"/>
          <w:szCs w:val="24"/>
        </w:rPr>
      </w:pPr>
      <w:r w:rsidRPr="000265D7">
        <w:rPr>
          <w:b/>
          <w:sz w:val="24"/>
          <w:szCs w:val="24"/>
        </w:rPr>
        <w:t>Software</w:t>
      </w:r>
    </w:p>
    <w:p w:rsidR="006C1FF0" w:rsidRPr="000265D7" w:rsidRDefault="006C1FF0" w:rsidP="000265D7">
      <w:pPr>
        <w:pStyle w:val="Listenabsatz"/>
        <w:spacing w:line="360" w:lineRule="auto"/>
        <w:ind w:left="0"/>
        <w:jc w:val="both"/>
        <w:rPr>
          <w:sz w:val="24"/>
          <w:szCs w:val="24"/>
        </w:rPr>
      </w:pPr>
      <w:r w:rsidRPr="000265D7">
        <w:rPr>
          <w:sz w:val="24"/>
          <w:szCs w:val="24"/>
        </w:rPr>
        <w:t>Textverarbeitung</w:t>
      </w:r>
    </w:p>
    <w:p w:rsidR="006C1FF0" w:rsidRPr="000265D7" w:rsidRDefault="006C1FF0" w:rsidP="000265D7">
      <w:pPr>
        <w:pStyle w:val="Listenabsatz"/>
        <w:spacing w:line="360" w:lineRule="auto"/>
        <w:ind w:left="0"/>
        <w:jc w:val="both"/>
        <w:rPr>
          <w:sz w:val="24"/>
          <w:szCs w:val="24"/>
        </w:rPr>
      </w:pPr>
      <w:r w:rsidRPr="000265D7">
        <w:rPr>
          <w:sz w:val="24"/>
          <w:szCs w:val="24"/>
        </w:rPr>
        <w:t>Tabellenkalkulation</w:t>
      </w:r>
    </w:p>
    <w:p w:rsidR="006C1FF0" w:rsidRPr="000265D7" w:rsidRDefault="006C1FF0" w:rsidP="000265D7">
      <w:pPr>
        <w:pStyle w:val="Listenabsatz"/>
        <w:spacing w:line="360" w:lineRule="auto"/>
        <w:ind w:left="0"/>
        <w:jc w:val="both"/>
        <w:rPr>
          <w:sz w:val="24"/>
          <w:szCs w:val="24"/>
        </w:rPr>
      </w:pPr>
      <w:r w:rsidRPr="000265D7">
        <w:rPr>
          <w:sz w:val="24"/>
          <w:szCs w:val="24"/>
        </w:rPr>
        <w:t>Grafiksoftware</w:t>
      </w:r>
    </w:p>
    <w:p w:rsidR="006C1FF0" w:rsidRPr="000265D7" w:rsidRDefault="006C1FF0" w:rsidP="000265D7">
      <w:pPr>
        <w:pStyle w:val="Listenabsatz"/>
        <w:spacing w:line="360" w:lineRule="auto"/>
        <w:ind w:left="0"/>
        <w:jc w:val="both"/>
        <w:rPr>
          <w:sz w:val="24"/>
          <w:szCs w:val="24"/>
        </w:rPr>
      </w:pPr>
      <w:r w:rsidRPr="000265D7">
        <w:rPr>
          <w:sz w:val="24"/>
          <w:szCs w:val="24"/>
        </w:rPr>
        <w:t>E-Mail-Software</w:t>
      </w:r>
    </w:p>
    <w:p w:rsidR="006C1FF0" w:rsidRPr="000265D7" w:rsidRDefault="006C1FF0" w:rsidP="000265D7">
      <w:pPr>
        <w:pStyle w:val="Listenabsatz"/>
        <w:spacing w:line="360" w:lineRule="auto"/>
        <w:ind w:left="0"/>
        <w:jc w:val="both"/>
        <w:rPr>
          <w:sz w:val="24"/>
          <w:szCs w:val="24"/>
        </w:rPr>
      </w:pPr>
      <w:r w:rsidRPr="000265D7">
        <w:rPr>
          <w:sz w:val="24"/>
          <w:szCs w:val="24"/>
        </w:rPr>
        <w:t>Fax-Software</w:t>
      </w:r>
    </w:p>
    <w:p w:rsidR="006C1FF0" w:rsidRPr="000265D7" w:rsidRDefault="006C1FF0" w:rsidP="000265D7">
      <w:pPr>
        <w:pStyle w:val="Listenabsatz"/>
        <w:spacing w:line="360" w:lineRule="auto"/>
        <w:ind w:left="0"/>
        <w:jc w:val="both"/>
        <w:rPr>
          <w:sz w:val="24"/>
          <w:szCs w:val="24"/>
        </w:rPr>
      </w:pPr>
      <w:r w:rsidRPr="000265D7">
        <w:rPr>
          <w:sz w:val="24"/>
          <w:szCs w:val="24"/>
        </w:rPr>
        <w:t>Videokonferenz-Software</w:t>
      </w:r>
    </w:p>
    <w:p w:rsidR="006C1FF0" w:rsidRPr="000265D7" w:rsidRDefault="006C1FF0" w:rsidP="000265D7">
      <w:pPr>
        <w:spacing w:line="360" w:lineRule="auto"/>
        <w:jc w:val="both"/>
        <w:rPr>
          <w:sz w:val="24"/>
          <w:szCs w:val="24"/>
        </w:rPr>
      </w:pPr>
    </w:p>
    <w:p w:rsidR="00D9728B" w:rsidRDefault="00D9728B" w:rsidP="000265D7">
      <w:pPr>
        <w:spacing w:line="360" w:lineRule="auto"/>
        <w:jc w:val="both"/>
        <w:rPr>
          <w:b/>
          <w:sz w:val="24"/>
          <w:szCs w:val="24"/>
        </w:rPr>
      </w:pPr>
    </w:p>
    <w:p w:rsidR="006C1FF0" w:rsidRPr="00D9728B" w:rsidRDefault="006C1FF0" w:rsidP="00D9728B">
      <w:pPr>
        <w:spacing w:line="360" w:lineRule="auto"/>
        <w:jc w:val="both"/>
        <w:rPr>
          <w:b/>
          <w:sz w:val="24"/>
          <w:szCs w:val="24"/>
        </w:rPr>
      </w:pPr>
      <w:r w:rsidRPr="000265D7">
        <w:rPr>
          <w:b/>
          <w:sz w:val="24"/>
          <w:szCs w:val="24"/>
        </w:rPr>
        <w:t>Netztechnologie</w:t>
      </w:r>
    </w:p>
    <w:p w:rsidR="006C1FF0" w:rsidRPr="000265D7" w:rsidRDefault="006C1FF0" w:rsidP="000265D7">
      <w:pPr>
        <w:pStyle w:val="Listenabsatz"/>
        <w:spacing w:line="360" w:lineRule="auto"/>
        <w:ind w:left="0"/>
        <w:jc w:val="both"/>
        <w:rPr>
          <w:sz w:val="24"/>
          <w:szCs w:val="24"/>
        </w:rPr>
      </w:pPr>
      <w:r w:rsidRPr="000265D7">
        <w:rPr>
          <w:sz w:val="24"/>
          <w:szCs w:val="24"/>
        </w:rPr>
        <w:t>Internes Netzwerk – Intranet</w:t>
      </w:r>
    </w:p>
    <w:p w:rsidR="006C1FF0" w:rsidRPr="000265D7" w:rsidRDefault="006C1FF0" w:rsidP="000265D7">
      <w:pPr>
        <w:pStyle w:val="Listenabsatz"/>
        <w:spacing w:line="360" w:lineRule="auto"/>
        <w:ind w:left="0"/>
        <w:jc w:val="both"/>
        <w:rPr>
          <w:sz w:val="24"/>
          <w:szCs w:val="24"/>
        </w:rPr>
      </w:pPr>
      <w:r w:rsidRPr="000265D7">
        <w:rPr>
          <w:sz w:val="24"/>
          <w:szCs w:val="24"/>
        </w:rPr>
        <w:t>Stand-/Wählleitung</w:t>
      </w:r>
    </w:p>
    <w:p w:rsidR="00413B43" w:rsidRPr="000265D7" w:rsidRDefault="006C1FF0" w:rsidP="00D9728B">
      <w:pPr>
        <w:pStyle w:val="Listenabsatz"/>
        <w:spacing w:line="360" w:lineRule="auto"/>
        <w:ind w:left="0"/>
        <w:jc w:val="both"/>
        <w:rPr>
          <w:sz w:val="24"/>
          <w:szCs w:val="24"/>
        </w:rPr>
      </w:pPr>
      <w:r w:rsidRPr="000265D7">
        <w:rPr>
          <w:sz w:val="24"/>
          <w:szCs w:val="24"/>
        </w:rPr>
        <w:t>Mobilfunk</w:t>
      </w:r>
    </w:p>
    <w:sectPr w:rsidR="00413B43" w:rsidRPr="000265D7" w:rsidSect="00D9728B">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7" w:right="1417" w:bottom="1134" w:left="1417" w:header="708" w:footer="708" w:gutter="0"/>
      <w:pgNumType w:start="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3EF" w:rsidRDefault="00B063EF" w:rsidP="00467895">
      <w:r>
        <w:separator/>
      </w:r>
    </w:p>
  </w:endnote>
  <w:endnote w:type="continuationSeparator" w:id="0">
    <w:p w:rsidR="00B063EF" w:rsidRDefault="00B063EF" w:rsidP="00467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0A3" w:rsidRDefault="00D640A3">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0A3" w:rsidRDefault="00D640A3">
    <w:pPr>
      <w:pStyle w:val="Fuzeil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0A3" w:rsidRDefault="00D640A3">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3EF" w:rsidRDefault="00B063EF" w:rsidP="00467895">
      <w:r>
        <w:separator/>
      </w:r>
    </w:p>
  </w:footnote>
  <w:footnote w:type="continuationSeparator" w:id="0">
    <w:p w:rsidR="00B063EF" w:rsidRDefault="00B063EF" w:rsidP="004678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0A3" w:rsidRDefault="00D640A3">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0A3" w:rsidRDefault="00D640A3">
    <w:pPr>
      <w:pStyle w:val="Kopfzeile"/>
    </w:pPr>
    <w:sdt>
      <w:sdtPr>
        <w:alias w:val="Titel"/>
        <w:tag w:val=""/>
        <w:id w:val="91599960"/>
        <w:placeholder>
          <w:docPart w:val="4806FCE1D8B24B63A50B14528618B3C9"/>
        </w:placeholder>
        <w:dataBinding w:prefixMappings="xmlns:ns0='http://purl.org/dc/elements/1.1/' xmlns:ns1='http://schemas.openxmlformats.org/package/2006/metadata/core-properties' " w:xpath="/ns1:coreProperties[1]/ns0:title[1]" w:storeItemID="{6C3C8BC8-F283-45AE-878A-BAB7291924A1}"/>
        <w:text/>
      </w:sdtPr>
      <w:sdtContent>
        <w:r>
          <w:t>Flexible Arbeitswelten</w:t>
        </w:r>
      </w:sdtContent>
    </w:sdt>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0A3" w:rsidRDefault="00D640A3">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
      </v:shape>
    </w:pict>
  </w:numPicBullet>
  <w:abstractNum w:abstractNumId="0" w15:restartNumberingAfterBreak="0">
    <w:nsid w:val="51963494"/>
    <w:multiLevelType w:val="hybridMultilevel"/>
    <w:tmpl w:val="A02E9140"/>
    <w:lvl w:ilvl="0" w:tplc="92C658D8">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2C043B1"/>
    <w:multiLevelType w:val="hybridMultilevel"/>
    <w:tmpl w:val="4A6681FC"/>
    <w:lvl w:ilvl="0" w:tplc="92C658D8">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65D025A"/>
    <w:multiLevelType w:val="hybridMultilevel"/>
    <w:tmpl w:val="E6AE1DFE"/>
    <w:lvl w:ilvl="0" w:tplc="92C658D8">
      <w:start w:val="1"/>
      <w:numFmt w:val="bullet"/>
      <w:lvlText w:val=""/>
      <w:lvlPicBulletId w:val="0"/>
      <w:lvlJc w:val="left"/>
      <w:pPr>
        <w:ind w:left="360" w:hanging="360"/>
      </w:pPr>
      <w:rPr>
        <w:rFonts w:ascii="Symbol" w:hAnsi="Symbol" w:hint="default"/>
        <w:color w:val="auto"/>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6EC01522"/>
    <w:multiLevelType w:val="hybridMultilevel"/>
    <w:tmpl w:val="E1A29072"/>
    <w:lvl w:ilvl="0" w:tplc="92C658D8">
      <w:start w:val="1"/>
      <w:numFmt w:val="bullet"/>
      <w:lvlText w:val=""/>
      <w:lvlPicBulletId w:val="0"/>
      <w:lvlJc w:val="left"/>
      <w:pPr>
        <w:ind w:left="360" w:hanging="360"/>
      </w:pPr>
      <w:rPr>
        <w:rFonts w:ascii="Symbol" w:hAnsi="Symbol" w:hint="default"/>
        <w:color w:val="auto"/>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775C4B64"/>
    <w:multiLevelType w:val="hybridMultilevel"/>
    <w:tmpl w:val="06100298"/>
    <w:lvl w:ilvl="0" w:tplc="92C658D8">
      <w:start w:val="1"/>
      <w:numFmt w:val="bullet"/>
      <w:lvlText w:val=""/>
      <w:lvlPicBulletId w:val="0"/>
      <w:lvlJc w:val="left"/>
      <w:pPr>
        <w:ind w:left="360" w:hanging="360"/>
      </w:pPr>
      <w:rPr>
        <w:rFonts w:ascii="Symbol" w:hAnsi="Symbol" w:hint="default"/>
        <w:color w:val="auto"/>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documentProtection w:edit="forms" w:enforcement="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0A13"/>
    <w:rsid w:val="000265D7"/>
    <w:rsid w:val="000664AC"/>
    <w:rsid w:val="00090402"/>
    <w:rsid w:val="000A222F"/>
    <w:rsid w:val="000B1D26"/>
    <w:rsid w:val="000C0A13"/>
    <w:rsid w:val="00101602"/>
    <w:rsid w:val="00101688"/>
    <w:rsid w:val="001332AE"/>
    <w:rsid w:val="00163EC0"/>
    <w:rsid w:val="0016440B"/>
    <w:rsid w:val="00235B49"/>
    <w:rsid w:val="00242656"/>
    <w:rsid w:val="002E4578"/>
    <w:rsid w:val="002F60C6"/>
    <w:rsid w:val="00326C56"/>
    <w:rsid w:val="00413B43"/>
    <w:rsid w:val="00467895"/>
    <w:rsid w:val="00483951"/>
    <w:rsid w:val="00486005"/>
    <w:rsid w:val="004D3CDD"/>
    <w:rsid w:val="0055642C"/>
    <w:rsid w:val="005805E1"/>
    <w:rsid w:val="00581343"/>
    <w:rsid w:val="005A1DEE"/>
    <w:rsid w:val="005F388C"/>
    <w:rsid w:val="00601F5E"/>
    <w:rsid w:val="00611580"/>
    <w:rsid w:val="00632E93"/>
    <w:rsid w:val="0064391E"/>
    <w:rsid w:val="00662EA3"/>
    <w:rsid w:val="006C1FF0"/>
    <w:rsid w:val="006D2B76"/>
    <w:rsid w:val="00702C15"/>
    <w:rsid w:val="007370BB"/>
    <w:rsid w:val="00750981"/>
    <w:rsid w:val="007707A7"/>
    <w:rsid w:val="007A4390"/>
    <w:rsid w:val="007B30B3"/>
    <w:rsid w:val="007F324D"/>
    <w:rsid w:val="00816016"/>
    <w:rsid w:val="008A5C60"/>
    <w:rsid w:val="009744A6"/>
    <w:rsid w:val="00A4295E"/>
    <w:rsid w:val="00A438CE"/>
    <w:rsid w:val="00A67ADA"/>
    <w:rsid w:val="00A82677"/>
    <w:rsid w:val="00AF176C"/>
    <w:rsid w:val="00B063EF"/>
    <w:rsid w:val="00B319B9"/>
    <w:rsid w:val="00B72FA1"/>
    <w:rsid w:val="00CA6315"/>
    <w:rsid w:val="00CB5A1B"/>
    <w:rsid w:val="00CD19E1"/>
    <w:rsid w:val="00D640A3"/>
    <w:rsid w:val="00D92D35"/>
    <w:rsid w:val="00D9728B"/>
    <w:rsid w:val="00DB4170"/>
    <w:rsid w:val="00E24F09"/>
    <w:rsid w:val="00E45E62"/>
    <w:rsid w:val="00E6185C"/>
    <w:rsid w:val="00F35544"/>
    <w:rsid w:val="00F85E7B"/>
    <w:rsid w:val="00FB4E24"/>
    <w:rsid w:val="00FC64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B7F3B1"/>
  <w15:docId w15:val="{7CFA8773-FEF8-4102-9A3C-B0E98F4D4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Arial"/>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4295E"/>
    <w:rPr>
      <w:sz w:val="22"/>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24F09"/>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E24F09"/>
    <w:rPr>
      <w:rFonts w:ascii="Tahoma" w:hAnsi="Tahoma" w:cs="Tahoma"/>
      <w:sz w:val="16"/>
      <w:szCs w:val="16"/>
    </w:rPr>
  </w:style>
  <w:style w:type="paragraph" w:styleId="Listenabsatz">
    <w:name w:val="List Paragraph"/>
    <w:basedOn w:val="Standard"/>
    <w:uiPriority w:val="34"/>
    <w:qFormat/>
    <w:rsid w:val="009744A6"/>
    <w:pPr>
      <w:ind w:left="720"/>
      <w:contextualSpacing/>
    </w:pPr>
  </w:style>
  <w:style w:type="paragraph" w:styleId="Kopfzeile">
    <w:name w:val="header"/>
    <w:basedOn w:val="Standard"/>
    <w:link w:val="KopfzeileZchn"/>
    <w:uiPriority w:val="99"/>
    <w:unhideWhenUsed/>
    <w:rsid w:val="00467895"/>
    <w:pPr>
      <w:tabs>
        <w:tab w:val="center" w:pos="4536"/>
        <w:tab w:val="right" w:pos="9072"/>
      </w:tabs>
    </w:pPr>
  </w:style>
  <w:style w:type="character" w:customStyle="1" w:styleId="KopfzeileZchn">
    <w:name w:val="Kopfzeile Zchn"/>
    <w:basedOn w:val="Absatz-Standardschriftart"/>
    <w:link w:val="Kopfzeile"/>
    <w:uiPriority w:val="99"/>
    <w:rsid w:val="00467895"/>
    <w:rPr>
      <w:sz w:val="22"/>
      <w:szCs w:val="22"/>
      <w:lang w:eastAsia="en-US"/>
    </w:rPr>
  </w:style>
  <w:style w:type="paragraph" w:styleId="Fuzeile">
    <w:name w:val="footer"/>
    <w:basedOn w:val="Standard"/>
    <w:link w:val="FuzeileZchn"/>
    <w:uiPriority w:val="99"/>
    <w:unhideWhenUsed/>
    <w:rsid w:val="00467895"/>
    <w:pPr>
      <w:tabs>
        <w:tab w:val="center" w:pos="4536"/>
        <w:tab w:val="right" w:pos="9072"/>
      </w:tabs>
    </w:pPr>
  </w:style>
  <w:style w:type="character" w:customStyle="1" w:styleId="FuzeileZchn">
    <w:name w:val="Fußzeile Zchn"/>
    <w:basedOn w:val="Absatz-Standardschriftart"/>
    <w:link w:val="Fuzeile"/>
    <w:uiPriority w:val="99"/>
    <w:rsid w:val="00467895"/>
    <w:rPr>
      <w:sz w:val="22"/>
      <w:szCs w:val="22"/>
      <w:lang w:eastAsia="en-US"/>
    </w:rPr>
  </w:style>
  <w:style w:type="paragraph" w:styleId="Beschriftung">
    <w:name w:val="caption"/>
    <w:basedOn w:val="Standard"/>
    <w:next w:val="Standard"/>
    <w:uiPriority w:val="35"/>
    <w:unhideWhenUsed/>
    <w:qFormat/>
    <w:rsid w:val="000265D7"/>
    <w:pPr>
      <w:spacing w:after="200"/>
    </w:pPr>
    <w:rPr>
      <w:i/>
      <w:iCs/>
      <w:color w:val="1F497D" w:themeColor="text2"/>
      <w:sz w:val="18"/>
      <w:szCs w:val="18"/>
    </w:rPr>
  </w:style>
  <w:style w:type="paragraph" w:styleId="KeinLeerraum">
    <w:name w:val="No Spacing"/>
    <w:link w:val="KeinLeerraumZchn"/>
    <w:uiPriority w:val="1"/>
    <w:qFormat/>
    <w:rsid w:val="00D9728B"/>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D9728B"/>
    <w:rPr>
      <w:rFonts w:asciiTheme="minorHAnsi" w:eastAsiaTheme="minorEastAsia" w:hAnsiTheme="minorHAnsi" w:cstheme="minorBidi"/>
      <w:sz w:val="22"/>
      <w:szCs w:val="22"/>
    </w:rPr>
  </w:style>
  <w:style w:type="character" w:styleId="Platzhaltertext">
    <w:name w:val="Placeholder Text"/>
    <w:basedOn w:val="Absatz-Standardschriftart"/>
    <w:uiPriority w:val="99"/>
    <w:semiHidden/>
    <w:rsid w:val="00D640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806FCE1D8B24B63A50B14528618B3C9"/>
        <w:category>
          <w:name w:val="Allgemein"/>
          <w:gallery w:val="placeholder"/>
        </w:category>
        <w:types>
          <w:type w:val="bbPlcHdr"/>
        </w:types>
        <w:behaviors>
          <w:behavior w:val="content"/>
        </w:behaviors>
        <w:guid w:val="{EE73576C-85D5-4B71-8954-0E4D0584AF66}"/>
      </w:docPartPr>
      <w:docPartBody>
        <w:p w:rsidR="00000000" w:rsidRDefault="007149FF">
          <w:r w:rsidRPr="00130079">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9FF"/>
    <w:rsid w:val="007149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149FF"/>
    <w:rPr>
      <w:color w:val="808080"/>
    </w:rPr>
  </w:style>
  <w:style w:type="paragraph" w:customStyle="1" w:styleId="7378046CD88943D59A17A1847981099E">
    <w:name w:val="7378046CD88943D59A17A1847981099E"/>
    <w:rsid w:val="007149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80767B-BDD1-44E7-8136-8A942E014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526</Words>
  <Characters>3321</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PPC</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Flexible Arbeitswelten</dc:title>
  <dc:subject>Wie wird das Büro von morgen aussehen?</dc:subject>
  <dc:creator>Windows-Benutzer</dc:creator>
  <cp:lastModifiedBy>Marvin Ahl</cp:lastModifiedBy>
  <cp:revision>8</cp:revision>
  <dcterms:created xsi:type="dcterms:W3CDTF">2011-03-11T16:51:00Z</dcterms:created>
  <dcterms:modified xsi:type="dcterms:W3CDTF">2022-10-19T10:19:00Z</dcterms:modified>
  <cp:category>TGDV</cp:category>
</cp:coreProperties>
</file>