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BUSINESS RESILIENCE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6B8A"/>
          <w:sz w:val="32"/>
          <w:szCs w:val="32"/>
        </w:rPr>
        <w:t xml:space="preserve">Standard Operating Procedure</w:t>
      </w:r>
    </w:p>
    <w:p>
      <w:pPr>
        <w:pBdr>
          <w:bottom w:val="single" w:color="1A6B8A" w:sz="12"/>
        </w:pBdr>
        <w:spacing w:after="240" w:before="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UW Assist – AI / LLM-Enabled Underwriting Platform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Business Resilience SOP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Industry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Insurance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Team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Internal – Restricted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Bdr>
          <w:top w:val="single" w:color="1A6B8A" w:sz="6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Production Stabilization Team  |  Underwriter Assist Program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Executive Summary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SOP governs the detection, classification, response, and recovery from disruptions affecting UW Assist — an AI/LLM-enabled submission automation platform used to ingest underwriter emails into the Policy Administration System (PAS).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UW Assist combines Large Language Model (LLM) extraction, a Human-in-the-Loop (HITL) review process, and PAS integration to streamline insurance submission workflows. Any disruption to these components — whether an AI model outage, data pipeline failure, or output quality degradation — can directly impact underwriting capacity and business throughput.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ensures the Production Stabilization team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Rapidly detect and classify incidents by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Execute predefined contingency actions to protect business continuity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Communicate effectively with stakeholders at all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Restore services in a controlled, auditable manner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Drive continuous improvement through structured post-incident review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Workflow</w:t>
            </w:r>
          </w:p>
        </w:tc>
        <w:tc>
          <w:tcPr>
            <w:tcW w:type="dxa" w:w="312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Component</w:t>
            </w:r>
          </w:p>
        </w:tc>
        <w:tc>
          <w:tcPr>
            <w:tcW w:type="dxa" w:w="312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ingestion → LLM extraction → HITL review → PAS reservation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extracts structured data from email bodies and attachments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Delays affect submission throughput and underwriter SLAs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Purpose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Establish a standardized, auditable approach to detect, classify, respond to, and recover from disruptions impacting AI-enabled underwriting workflows in UW Assist, ensuring: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Continuity of critical underwriting and submission operations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Controlled, compliant, and auditable use of AI during incidents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Rapid restoration of services with minimal business disruption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Alignment with enterprise BCP, Model Risk Management (MRM), and Operational Resilience frameworks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Scope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Coverage</w:t>
            </w:r>
          </w:p>
        </w:tc>
        <w:tc>
          <w:tcPr>
            <w:tcW w:type="dxa" w:w="312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LOB Coverage</w:t>
            </w:r>
          </w:p>
        </w:tc>
        <w:tc>
          <w:tcPr>
            <w:tcW w:type="dxa" w:w="312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Disruption Scenarios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AI/LLM capabilities within UW Assist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Email ingestion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LLM extraction engine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HITL review interface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PAS integration layer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onboarded Lines of Business (LOBs)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LOBs under active stabilization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LOBs in hypercare phase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Model / system outages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Performance degradation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AI output quality risk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Data / integration failures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PAS reservation failures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Roles &amp; Responsibilities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Management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Business impact decisions; incident approval gates; stakeholder communication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Engineering / AI Ops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Incident triage; model failover execution; root cause analysis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Stabilization Team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 Stabilization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Continuous monitoring; alert response; runbook execution; status updates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Business SMEs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Underwriting / LOB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Workflow validation; output quality sign-off; manual processing during outages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Infrastructure / DevOps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Platform Engineering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System-level recovery; DR failover; environment health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Risk / Compliance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Risk &amp; Governance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Governance adherence; MRM alignment; audit trail oversight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Severity Classification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incidents are classified at detection and re-evaluated continuously as new information emerges.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600"/>
        <w:gridCol w:w="2000"/>
        <w:gridCol w:w="1860"/>
      </w:tblGrid>
      <w:tr>
        <w:tc>
          <w:tcPr>
            <w:tcW w:type="dxa" w:w="11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6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0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186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Full Outage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Model/system completely unavailable; email ingestion or PAS integration down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submissions blocked; zero throughput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Immediate (&lt; 15 min)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Degraded Performance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Elevated latency, increased error rates, or partial failure in LLM extraction or HITL processing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Reduced throughput; delayed submissions; increased manual effort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&lt; 30 minutes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7950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Quality Risk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Inconsistent, unreliable, or anomalous LLM outputs; extraction accuracy below threshold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Risk of incorrect data entering PAS; HITL review overloaded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&lt; 1 hour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Resilience Lifecycle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Every incident follows a four-phase lifecycle. Teams execute phases sequentially; escalation may collapse phases during a Sev 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 —  Detect</w:t>
            </w:r>
          </w:p>
        </w:tc>
        <w:tc>
          <w:tcPr>
            <w:tcW w:type="dxa" w:w="234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 —  Classify</w:t>
            </w:r>
          </w:p>
        </w:tc>
        <w:tc>
          <w:tcPr>
            <w:tcW w:type="dxa" w:w="234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 —  Respond</w:t>
            </w:r>
          </w:p>
        </w:tc>
        <w:tc>
          <w:tcPr>
            <w:tcW w:type="dxa" w:w="234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 —  Recover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 LLM health, latency, error rates, and output quality metrics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Trigger automated alerts via monitoring tooling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 email queue depth and PAS integration health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all anomalies immediately in the ticketing system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Apply severity matrix (Sev 1 / 2 / 3) at first detection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Assess business impact scope across LOBs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Confirm classification with Technical Lead and Product Owner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Re-classify as incident evolves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Execute severity-specific contingency actions (see Section 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Activate manual processing workarounds as needed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Begin communication cadence per protocol (Section 8)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Record all actions with timestamps in the incident log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 system stability before restoring AI features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Gradually re-enable capabilities in controlled steps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Obtain Business SME sign-off on workflow and output quality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Perform post-recovery data reconciliation with PAS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Close incident with complete audit records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Contingency Response Actions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Pre-approved fallback actions are organized by severity and response layer. Execute in order; document every action taken.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6A  |  Response Actions by Severity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8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Actions</w:t>
            </w:r>
          </w:p>
        </w:tc>
        <w:tc>
          <w:tcPr>
            <w:tcW w:type="dxa" w:w="398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Continuity Actions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1
Full Outage</w:t>
            </w:r>
          </w:p>
        </w:tc>
        <w:tc>
          <w:tcPr>
            <w:tcW w:type="dxa" w:w="3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Failover to approved alternate model or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Disable all non-critical AI features immediately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Halt automated PAS reservation jobs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Isolate failing integration components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Escalate to Technical Lead and Product Owner within 15 min</w:t>
            </w:r>
          </w:p>
        </w:tc>
        <w:tc>
          <w:tcPr>
            <w:tcW w:type="dxa" w:w="3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Route all submissions to manual HITL processing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Notify all impacted LOBs with workaround guidance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Activate documented manual processing runbooks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Queue incoming emails for replay post-recovery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2
Degraded</w:t>
            </w:r>
          </w:p>
        </w:tc>
        <w:tc>
          <w:tcPr>
            <w:tcW w:type="dxa" w:w="3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Throttle or reduce LLM call volume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Prioritize high-value submission workflows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Defer non-critical batch jobs and low-priority processing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Enable alternate processing paths where available</w:t>
            </w:r>
          </w:p>
        </w:tc>
        <w:tc>
          <w:tcPr>
            <w:tcW w:type="dxa" w:w="3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Notify impacted LOBs of reduced capacity and expected timelines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Supplement AI processing with increased HITL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Retry failed transactions with exponential backoff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7950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3
Quality Risk</w:t>
            </w:r>
          </w:p>
        </w:tc>
        <w:tc>
          <w:tcPr>
            <w:tcW w:type="dxa" w:w="3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Disable automated decisioning and PAS auto-reservation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Restrict LLM to assistive / advisory mode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Flag all recent LLM outputs for mandatory human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Investigate prompt, model, and data drift root causes</w:t>
            </w:r>
          </w:p>
        </w:tc>
        <w:tc>
          <w:tcPr>
            <w:tcW w:type="dxa" w:w="3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Enforce mandatory HITL review for all extraction outputs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Notify Business SMEs to validate recent PAS reservations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Document quality anomaly patterns for RCA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6B  |  Response Actions by Layer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Contingency Actions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/ Model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Failover to alternate model  |  Restrict or disable AI features  |  Enforce HITL validation  |  Roll back to last stable model version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Disable impacted modules  |  Enable alternate processing paths  |  Defer non-critical batch jobs  |  Restart affected services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Process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Shift critical workflows to manual processing  |  Activate documented workarounds  |  Prioritize high-impact LOB submissions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&amp; Integration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Retry or queue failed transactions  |  Isolate failing PAS integration  |  Perform post-recovery data reconciliation  |  Validate PAS reservation accuracy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Notify LOBs of impact and workarounds immediately  |  Provide regular status updates and ETAs  |  Escalate to governance stakeholders for Sev 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Communication Protocol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160"/>
        <w:gridCol w:w="2200"/>
      </w:tblGrid>
      <w:tr>
        <w:tc>
          <w:tcPr>
            <w:tcW w:type="dxa" w:w="12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Update</w:t>
            </w:r>
          </w:p>
        </w:tc>
        <w:tc>
          <w:tcPr>
            <w:tcW w:type="dxa" w:w="20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Cadence</w:t>
            </w:r>
          </w:p>
        </w:tc>
        <w:tc>
          <w:tcPr>
            <w:tcW w:type="dxa" w:w="216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2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15 minutes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Every 30–60 minutes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stakeholders, LOBs, Leadership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Bridge call + email + Slack/Teams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30 minutes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Every 2 hours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Impacted LOBs, Technical team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+ Slack/Teams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7950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1 hour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 mutually agreed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Impacted LOBs, Business SMEs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/ Slack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Every status communication must include: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Incident summary and confirmed severity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Business impact: affected LOBs, submission volumes impacted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Active workarounds and manual processing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Estimated time to resolution (ETR) or next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Actions taken since last update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Incident Exit Criteria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 incident is formally closed only when ALL of the following criteria are met and documented: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80"/>
        <w:gridCol w:w="3480"/>
      </w:tblGrid>
      <w:tr>
        <w:tc>
          <w:tcPr>
            <w:tcW w:type="dxa" w:w="6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8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  <w:tc>
          <w:tcPr>
            <w:tcW w:type="dxa" w:w="348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Validated By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System stability confirmed — no recurrence of alerts for defined stabilization window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Technical Lead + Monitoring Tools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output quality meets defined accuracy and confidence thresholds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Business SMEs + Quality Metrics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End-to-end workflow validated: email ingestion → extraction → HITL review → PAS reservation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Business SMEs + Stabilization Team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Post-recovery PAS data reconciliation completed with no discrepancies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Technical Lead + Business SMEs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incident actions, decisions, and model overrides logged for audit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Risk / Compliance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Owner sign-off obtained and incident ticket formally closed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Owner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Governance &amp; Controls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Framework</w:t>
            </w:r>
          </w:p>
        </w:tc>
        <w:tc>
          <w:tcPr>
            <w:tcW w:type="dxa" w:w="312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&amp; Traceability</w:t>
            </w:r>
          </w:p>
        </w:tc>
        <w:tc>
          <w:tcPr>
            <w:tcW w:type="dxa" w:w="312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Alignment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Defined thresholds for disabling or throttling AI usage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Pre-approved fallback strategies and guardrails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Mandatory human review gate for critical decisions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Role-based approval for model failover and override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incident actions logged with timestamp and actor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Full traceability of model usage, outputs, and overrides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Audit trail maintained in ticketing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Incident records retained per data governance policy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Aligned with Model Risk Management (MRM) framework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Integrated with enterprise BCP and DR strategies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Aligned with Operational Resilience program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Governance stakeholder visibility at Sev 1/Sev 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Business Continuity Integration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UW Assist Business Resilience is a component of the enterprise Business Continuity Plan (BCP). Key integration points: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BCP Principle</w:t>
            </w:r>
          </w:p>
        </w:tc>
        <w:tc>
          <w:tcPr>
            <w:tcW w:type="dxa" w:w="696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 Assist Implementation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Critical Workflow Prioritization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ingestion, HITL review, and PAS reservation are classified as Tier 1 critical functions. Manual fallback procedures are documented and drilled.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RTO / RPO Targets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Recovery Time Objectives and Recovery Point Objectives are defined per LOB and aligned with underwriting SLAs. Targets are reviewed quarterly.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Cross-Team Coordination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Incident response spans Product, Stabilization, Infrastructure, Business (LOBs), Risk, and Compliance. RACI is maintained and tested.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DR &amp; Failover Integration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Disaster Recovery failover procedures for the LLM platform and PAS integration layer are documented separately and referenced in runbooks.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Continuous Improvement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Frequency</w:t>
            </w:r>
          </w:p>
        </w:tc>
        <w:tc>
          <w:tcPr>
            <w:tcW w:type="dxa" w:w="456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Action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Root Cause Analysis (RCA)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After every Sev 1 and Sev 2 incident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RCA report with findings, contributing factors, and corrective actions. Shared with governance stakeholders.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Threshold Review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Quarterly or post-Sev 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Updated alerting thresholds for latency, error rate, and LLM quality metrics.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Runbook Updates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After any incident or drill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Revised runbooks reflecting lessons learned, new failure modes, and improved response steps.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DR / Continuity Drills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Semi-annually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Tabletop or live drill outcomes documented; gaps escalated to Product Owner and Risk team.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Model Risk Review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Quarterly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performance, data quality, and drift analysis reviewed with MRM team.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SOP Review &amp; Versioning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Annually or after major change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Updated SOP version published with change log. Approved by Product Owner and Risk/Compliance.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 Reference Card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Detach or bookmark this section for fast reference during an active incident.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78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780"/>
            <w:gridSpan w:val="1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1. Detect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Alert fires or anomaly observed → Open incident ticket immediately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Stabilization Team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2. Classify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Apply severity matrix → Confirm with Tech Lead → Notify Product Owner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 Lead + Stabilization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3. Communicate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Send initial impact notice → Start update cadence per severity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Owner + Stabilization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4. Respond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Execute Section 6 contingency actions for confirmed severity level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 Lead + Stabilization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5. Recover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Validate stability → Gradual restore → SME sign-off → PAS reconciliation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teams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6. Close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Confirm all exit criteria met → Product Owner sign-off → Close ticket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Owner + Risk/Compliance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7. Improve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Sev 1/2: Conduct RCA → Update runbooks → Publish findings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 Lead + Risk/Compliance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6B8A" w:sz="4"/>
        </w:pBdr>
        <w:spacing w:after="80" w:before="120"/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UW Assist Business Resilience SOP  |  v1.0  |  Production Stabilization  |  Internal – Restricted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8A" w:sz="4"/>
      </w:pBdr>
      <w:tabs>
        <w:tab w:val="right" w:pos="9026"/>
      </w:tabs>
      <w:spacing w:after="40" w:before="80"/>
    </w:pPr>
    <w:r>
      <w:rPr>
        <w:rFonts w:ascii="Arial" w:cs="Arial" w:eastAsia="Arial" w:hAnsi="Arial"/>
        <w:color w:val="6B6B6B"/>
        <w:sz w:val="16"/>
        <w:szCs w:val="16"/>
      </w:rPr>
      <w:t xml:space="preserve">Internal – Restricted  |  Insurance  |  Production Stabilization Team</w:t>
    </w:r>
    <w:r>
      <w:rPr>
        <w:rFonts w:ascii="Arial" w:cs="Arial" w:eastAsia="Arial" w:hAnsi="Arial"/>
        <w:color w:val="6B6B6B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8A" w:sz="6"/>
      </w:pBdr>
      <w:tabs>
        <w:tab w:val="right" w:pos="9026"/>
      </w:tabs>
      <w:spacing w:after="80" w:before="4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UW Assist  |  Business Resilience SOP</w:t>
    </w:r>
    <w:r>
      <w:rPr>
        <w:rFonts w:ascii="Arial" w:cs="Arial" w:eastAsia="Arial" w:hAnsi="Arial"/>
        <w:color w:val="6B6B6B"/>
        <w:sz w:val="16"/>
        <w:szCs w:val="16"/>
      </w:rPr>
      <w:t xml:space="preserve">	v1.0  |  Production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2026-04-21T00:28:17.591Z</dcterms:created>
  <dcterms:modified xsi:type="dcterms:W3CDTF">2026-04-21T00:28:17.613Z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