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BUSINESS RESILIENCE</w:t>
      </w:r>
    </w:p>
    <w:p>
      <w:pPr>
        <w:pBdr>
          <w:bottom w:val="single" w:color="2E6BAC" w:sz="12" w:space="6"/>
        </w:pBdr>
        <w:spacing w:after="40" w:before="0"/>
        <w:jc w:val="center"/>
      </w:pPr>
      <w:r>
        <w:rPr>
          <w:rFonts w:ascii="Arial" w:cs="Arial" w:eastAsia="Arial" w:hAnsi="Arial"/>
          <w:color w:val="2E6BAC"/>
          <w:sz w:val="36"/>
          <w:szCs w:val="36"/>
        </w:rPr>
        <w:t xml:space="preserve">Standard Operating Procedure</w:t>
      </w:r>
    </w:p>
    <w:p>
      <w:pPr>
        <w:spacing w:after="0" w:before="12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Underwriter Assist (UW Assist)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99AA"/>
          <w:sz w:val="24"/>
          <w:szCs w:val="24"/>
        </w:rPr>
        <w:t xml:space="preserve">AI/LLM-Enabled Underwriting Platform</w:t>
      </w:r>
    </w:p>
    <w:p>
      <w:pPr>
        <w:spacing w:after="0" w:before="200"/>
      </w:pPr>
      <w:r>
        <w:t xml:space="preserve"/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Industry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Insurance – Commercial 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UW Assist 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Production Stabilization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Version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Internal – Restricted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99AA"/>
          <w:sz w:val="18"/>
          <w:szCs w:val="18"/>
        </w:rPr>
        <w:t xml:space="preserve">Production Stabilization Team  |  Underwriter Assist Program</w:t>
      </w:r>
    </w:p>
    <w:p>
      <w:r>
        <w:br w:type="page"/>
      </w:r>
    </w:p>
    <w:p>
      <w:pPr>
        <w:pStyle w:val="Heading1"/>
        <w:pBdr>
          <w:bottom w:val="single" w:color="2E6BA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Executive Summary</w:t>
      </w:r>
    </w:p>
    <w:p>
      <w:pPr>
        <w:pBdr>
          <w:left w:val="single" w:color="2E6BAC" w:sz="16" w:space="6"/>
        </w:pBdr>
        <w:shd w:fill="D6E8F7" w:val="clear"/>
        <w:spacing w:after="120" w:before="80"/>
        <w:ind w:left="180"/>
      </w:pPr>
      <w:r>
        <w:rPr>
          <w:rFonts w:ascii="Arial" w:cs="Arial" w:eastAsia="Arial" w:hAnsi="Arial"/>
          <w:i/>
          <w:iCs/>
          <w:color w:val="1B3A5C"/>
          <w:sz w:val="20"/>
          <w:szCs w:val="20"/>
        </w:rPr>
        <w:t xml:space="preserve">This SOP governs the detection, classification, response, and recovery from disruptions to the Underwriter Assist (UW Assist) platform — ensuring uninterrupted underwriting operations, controlled AI usage, and full governance compliance.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UW Assist automates submission ingestion from underwriter emails into the Policy Administration System (PAS), using a Large Language Model (LLM) to extract structured data from email bodies and attachments. A Human-in-the-Loop (HITL) review layer validates and reserves submissions into PAS before final processing.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document defines the end-to-end Business Resilience framework for the Production Stabilization team, covering: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Incident detection, severity classification, and response playbooks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Contingency actions at AI/model, application, and business process levels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Governance controls, audit traceability, and compliance alignment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Communication protocols and escalation paths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Continuous improvement through Root Cause Analysis (RCA)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BAC"/>
          <w:sz w:val="26"/>
          <w:szCs w:val="26"/>
        </w:rPr>
        <w:t xml:space="preserve">Application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Ingestion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Automated email ingestion from underwriters into PAS via submission automation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AI / LLM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Extracts structured data (submission details) from email body and attached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HITL Review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Human reviewers validate LLM output before reserving submissions into PAS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PAS Integration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Final submission data reserved and committed to the Policy Administration System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BA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 Purpose &amp; Scope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BAC"/>
          <w:sz w:val="26"/>
          <w:szCs w:val="26"/>
        </w:rPr>
        <w:t xml:space="preserve">1.1  Purpose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SOP establishes a standardized, auditable framework for the Production Stabilization team to detect, classify, respond to, and recover from any disruption affecting the UW Assist platform. It ensures: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Continuity of critical underwriting operations during degraded or failed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Controlled and compliant use of AI/LLM capabilities throughout incident lifecycle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Rapid, evidence-based recovery with minimal business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Governance visibility and audit traceability for all incident decisions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BAC"/>
          <w:sz w:val="26"/>
          <w:szCs w:val="26"/>
        </w:rPr>
        <w:t xml:space="preserve">1.2  Scope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SOP applies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AI/LLM-enabled capabilities within the UW Assist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Lines of Business (LOBs) onboarded under active stabilization or hypercare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members of the Production Stabilization team and cross-functional incident responders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Covered disruption scenarios include: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Disruption Type</w:t>
            </w:r>
          </w:p>
        </w:tc>
        <w:tc>
          <w:tcPr>
            <w:tcW w:type="dxa" w:w="624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Model / System Outage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LLM API unavailable, PAS integration failure, pipeline crash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730E"/>
                <w:sz w:val="20"/>
                <w:szCs w:val="20"/>
              </w:rPr>
              <w:t xml:space="preserve">Performance Degradation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Elevated latency, high error rates, timeout spikes, partial failures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D6E"/>
                <w:sz w:val="20"/>
                <w:szCs w:val="20"/>
              </w:rPr>
              <w:t xml:space="preserve">Output Quality Risk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Extraction inconsistencies, low confidence scores, hallucinated data fields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 &amp; Integration Issues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Failed transactions, reconciliation gaps, upstream/downstream feed issues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BA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 Resilience Lifecycle</w:t>
      </w:r>
    </w:p>
    <w:p>
      <w:pPr>
        <w:pBdr>
          <w:left w:val="single" w:color="2E6BAC" w:sz="16" w:space="6"/>
        </w:pBdr>
        <w:shd w:fill="D6E8F7" w:val="clear"/>
        <w:spacing w:after="120" w:before="80"/>
        <w:ind w:left="180"/>
      </w:pPr>
      <w:r>
        <w:rPr>
          <w:rFonts w:ascii="Arial" w:cs="Arial" w:eastAsia="Arial" w:hAnsi="Arial"/>
          <w:i/>
          <w:iCs/>
          <w:color w:val="1B3A5C"/>
          <w:sz w:val="20"/>
          <w:szCs w:val="20"/>
        </w:rPr>
        <w:t xml:space="preserve">The four-phase lifecycle governs every incident from first signal to closed audit record. Each phase has defined triggers, owners, and exit conditions.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① DETECT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A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② CLASSIFY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D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③ RESPOND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30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④ RECOVER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BAC"/>
          <w:sz w:val="26"/>
          <w:szCs w:val="26"/>
        </w:rPr>
        <w:t xml:space="preserve">2.1  Phase 1 — Detection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Detection is the continuous monitoring of platform health. All signals are logged and trigger automated or manual alerts.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Type</w:t>
            </w:r>
          </w:p>
        </w:tc>
        <w:tc>
          <w:tcPr>
            <w:tcW w:type="dxa" w:w="624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Monitor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Model Health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LLM availability, API response codes, model endpoint connectivity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Performance Metrics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Latency (p50/p95/p99), error rates, throughput, queue depth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Output Quality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Extraction confidence scores, field completeness rate, HITL rejection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Pipeline / Integration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ingestion lag, PAS write failures, dead-letter queue volume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Action: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Log all triggered alerts as incidents in the ticketing system with timestamp, source, and initial severity assessment.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BAC"/>
          <w:sz w:val="26"/>
          <w:szCs w:val="26"/>
        </w:rPr>
        <w:t xml:space="preserve">2.2  Phase 2 — Classification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Classify the incident immediately upon detection. Severity drives all downstream response actions.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c>
          <w:tcPr>
            <w:tcW w:type="dxa" w:w="18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76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4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Trigger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SEV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Outage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Model or system entirely unavailable; no submissions processed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LLM API down, PAS unreachable, pipeline crash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30E"/>
                <w:sz w:val="20"/>
                <w:szCs w:val="20"/>
              </w:rPr>
              <w:t xml:space="preserve">SEV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Degraded Performance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Elevated latency or elevated error rate; partial functionality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p95 latency &gt; threshold, error rate spike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D6E"/>
                <w:sz w:val="20"/>
                <w:szCs w:val="20"/>
              </w:rPr>
              <w:t xml:space="preserve">SEV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Quality Risk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Output inconsistency or reliability concerns; functional but untrustworthy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HITL rejection rate spike, low confidence scores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BAC"/>
          <w:sz w:val="26"/>
          <w:szCs w:val="26"/>
        </w:rPr>
        <w:t xml:space="preserve">2.3  Phase 3 — Response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Execute predefined response actions based on classified severity. Response actions are not discretionary — follow the playbook.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7D6E"/>
          <w:sz w:val="22"/>
          <w:szCs w:val="22"/>
        </w:rPr>
        <w:t xml:space="preserve">SEV 1 — Full Outage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IMMEDIATE ACTIONS — SEV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Failover to the approved alternate model or system per the DR runbook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Disable all non-critical AI features to reduce blast radius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Route all active and incoming workflows to manual processing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Notify all impacted LOBs and stakeholders immediately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Begin incident log — capture every action with timestamp and owner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7D6E"/>
          <w:sz w:val="22"/>
          <w:szCs w:val="22"/>
        </w:rPr>
        <w:t xml:space="preserve">SEV 2 — Degraded Performance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3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ACTIONS — SEV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30E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Throttle or rate-limit impacted AI capabilities to protect system stability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30E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Triage and prioritize critical workflows (high-value submissions first)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30E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Notify impacted LOBs with expected SLA impact and workaround guidance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30E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Monitor degradation trend — escalate to SEV 1 if situation worsens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7D6E"/>
          <w:sz w:val="22"/>
          <w:szCs w:val="22"/>
        </w:rPr>
        <w:t xml:space="preserve">SEV 3 — Quality Risk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D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ACTIONS — SEV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D6E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Disable automated decisioning — halt any straight-through processing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D6E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Restrict AI to assistive use only — all outputs require human review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D6E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Enforce mandatory HITL review for 100% of submissions until quality is confirmed stable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D6E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Analyze affected outputs — identify pattern, scope, and root cause hypothesis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BAC"/>
          <w:sz w:val="26"/>
          <w:szCs w:val="26"/>
        </w:rPr>
        <w:t xml:space="preserve">2.4  Phase 4 — Recovery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Recovery is a staged process. Do not restore AI capabilities until each gate is passed.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440"/>
        <w:gridCol w:w="4440"/>
      </w:tblGrid>
      <w:tr>
        <w:tc>
          <w:tcPr>
            <w:tcW w:type="dxa" w:w="48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44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Gate</w:t>
            </w:r>
          </w:p>
        </w:tc>
        <w:tc>
          <w:tcPr>
            <w:tcW w:type="dxa" w:w="444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Confirm system stability — metrics within normal thresholds for minimum 15 minutes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Technical Lead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Validate output quality — spot-check sample of LLM extractions against source emails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Stabilization Team + Business SME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Gradually restore AI features — begin with lowest-risk capability, monitor before expanding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Technical Lead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Confirm business workflow integrity — validate end-to-end submission flow in PAS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Business SMEs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5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Close incident — complete audit record with timeline, actions, and decisions logged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Technical Lead + Risk/Compliance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BA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 Contingency Response Actions</w:t>
      </w:r>
    </w:p>
    <w:p>
      <w:pPr>
        <w:pBdr>
          <w:left w:val="single" w:color="2E6BAC" w:sz="16" w:space="6"/>
        </w:pBdr>
        <w:shd w:fill="D6E8F7" w:val="clear"/>
        <w:spacing w:after="120" w:before="80"/>
        <w:ind w:left="180"/>
      </w:pPr>
      <w:r>
        <w:rPr>
          <w:rFonts w:ascii="Arial" w:cs="Arial" w:eastAsia="Arial" w:hAnsi="Arial"/>
          <w:i/>
          <w:iCs/>
          <w:color w:val="1B3A5C"/>
          <w:sz w:val="20"/>
          <w:szCs w:val="20"/>
        </w:rPr>
        <w:t xml:space="preserve">Predefined fallback actions organized by layer. Execute the applicable actions for the relevant severity level. These are not optional — they are the authorized response set.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BAC"/>
          <w:sz w:val="26"/>
          <w:szCs w:val="26"/>
        </w:rPr>
        <w:t xml:space="preserve">3.1  AI / Model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Failover to alternate 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Switch to the approved backup LLM endpoint per DR runbook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Restrict AI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Disable non-critical AI modules; retain only core extraction capability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Disable AI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AI shutdown; all workflows route to manual processing immediately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Enforce HITL validation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100% human review gate on all LLM outputs; no straight-through processing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BAC"/>
          <w:sz w:val="26"/>
          <w:szCs w:val="26"/>
        </w:rPr>
        <w:t xml:space="preserve">3.2  Application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Disable impacted modules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Isolate failing component without taking down the entire platform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Enable alternate processing paths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Activate manual intake queues or legacy processing workflows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Defer non-critical jobs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Pause batch jobs, reports, and analytics to preserve capacity for critical flows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BAC"/>
          <w:sz w:val="26"/>
          <w:szCs w:val="26"/>
        </w:rPr>
        <w:t xml:space="preserve">3.3  Business Process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Shift to manual processing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Underwriters manually enter submission data into PAS using documented intake forms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Activate documented workarounds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Execute LOB-specific workaround runbooks maintained by Business SMEs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Prioritize high-impact transactions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Process time-sensitive or high-value submissions first; defer renewals and low-priority items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BAC"/>
          <w:sz w:val="26"/>
          <w:szCs w:val="26"/>
        </w:rPr>
        <w:t xml:space="preserve">3.4  Data &amp; Integration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Retry / queue failed transactions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Place failed PAS writes in retry queue; monitor for resolution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Isolate failing integrations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Disable the failing upstream/downstream feed to prevent cascading failures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Post-recovery reconciliation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Audit all transactions processed during the incident window; reconcile PAS records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BA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 Business Continuity Planning (BCP) Integration</w:t>
      </w:r>
    </w:p>
    <w:p>
      <w:pPr>
        <w:pBdr>
          <w:left w:val="single" w:color="2E6BAC" w:sz="16" w:space="6"/>
        </w:pBdr>
        <w:shd w:fill="D6E8F7" w:val="clear"/>
        <w:spacing w:after="120" w:before="80"/>
        <w:ind w:left="180"/>
      </w:pPr>
      <w:r>
        <w:rPr>
          <w:rFonts w:ascii="Arial" w:cs="Arial" w:eastAsia="Arial" w:hAnsi="Arial"/>
          <w:i/>
          <w:iCs/>
          <w:color w:val="1B3A5C"/>
          <w:sz w:val="20"/>
          <w:szCs w:val="20"/>
        </w:rPr>
        <w:t xml:space="preserve">Business Resilience for UW Assist is a component of the enterprise BCP framework — not a standalone function. This section defines how both align.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BCP Principle</w:t>
            </w:r>
          </w:p>
        </w:tc>
        <w:tc>
          <w:tcPr>
            <w:tcW w:type="dxa" w:w="656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 Assist 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Critical Workflow Prioritization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Submission ingestion, HITL review, and PAS reservation are classified as critical functions; maintained first during any disruption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Recovery Objectives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recovery actions align to enterprise-defined RTO and RPO targets for the UW Assist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Cross-Team Coordination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Product, Stabilization, Infrastructure, and Business teams operate under a unified incident command structure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DR / Failover Alignment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Contingency actions integrate with existing Disaster Recovery (DR) runbooks and infrastructure failover procedures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Operational Resilience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Aligned with enterprise operational resilience standards and regulatory requirements applicable to insurance operations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BA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 Governance &amp; Controls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BAC"/>
          <w:sz w:val="26"/>
          <w:szCs w:val="26"/>
        </w:rPr>
        <w:t xml:space="preserve">5.1  AI Control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56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Usage Thresholds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Defined thresholds for restricting or disabling AI capabilities; reviewed quarterly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Fallback Guardrails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Pre-approved fallback strategies — no ad-hoc responses without authorized runbook backing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Mandatory Human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AI-assisted decisions on critical submissions require human sign-off; no automated PAS commits during SEV incidents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Model Risk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Aligned with enterprise MRM policy; model changes require MRM sign-off before production deployment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BAC"/>
          <w:sz w:val="26"/>
          <w:szCs w:val="26"/>
        </w:rPr>
        <w:t xml:space="preserve">5.2  Audit &amp; Traceability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action taken during an incident must be logged. The audit record is the source of truth for post-incident review, compliance, and improvement.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Log all incident actions with timestamp, actor, and rationale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Maintain a trace of model usage, output overrides, and HITL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Record all escalations, approvals, and communication milestones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Preserve incident records per enterprise data retention policy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BAC"/>
          <w:sz w:val="26"/>
          <w:szCs w:val="26"/>
        </w:rPr>
        <w:t xml:space="preserve">5.3  Enterprise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Model Risk Management (MRM)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Incident data feeds into MRM reporting; model degradation events trigger formal MRM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Business Continuity Plan (BCP)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This SOP is a named sub-plan within the UW Assist BCP documentation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Operational Resilience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Incident thresholds and recovery targets reported to Operational Resilience governance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Regulatory Compliance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Audit logs available for regulatory examination; AI usage documented per applicable insurance regulations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BA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 Roles &amp; Responsibilities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incident actions must have a named owner. The table below defines primary responsibilities. During an active incident, the Technical Lead acts as incident commander unless escalated to the Product Owner.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Responsibilities</w:t>
            </w:r>
          </w:p>
        </w:tc>
        <w:tc>
          <w:tcPr>
            <w:tcW w:type="dxa" w:w="24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Authority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Final authority on business impact decisions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Approve major escalations and cross-LOB communications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 off on recovery completion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Executive Sponsor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Incident commander during active incidents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 triage, diagnosis, and recovery execution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Coordinate infrastructure and AI/model 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Stabilization Team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Continuous monitoring and alert management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Execute response playbooks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Maintain incident log and communication cadence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Technical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Business SMEs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Validate AI outputs and extracted submission data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 business workflow integrity post-recovery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Execute LOB-specific workaround runbooks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Risk / Compliance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Ensure all actions comply with governance and regulatory requirements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 and approve audit records at incident close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Escalate to MRM or regulatory bodies if required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Chief Risk Officer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BA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 Communication Protocol</w:t>
      </w:r>
    </w:p>
    <w:p>
      <w:pPr>
        <w:pBdr>
          <w:left w:val="single" w:color="2E6BAC" w:sz="16" w:space="6"/>
        </w:pBdr>
        <w:shd w:fill="D6E8F7" w:val="clear"/>
        <w:spacing w:after="120" w:before="80"/>
        <w:ind w:left="180"/>
      </w:pPr>
      <w:r>
        <w:rPr>
          <w:rFonts w:ascii="Arial" w:cs="Arial" w:eastAsia="Arial" w:hAnsi="Arial"/>
          <w:i/>
          <w:iCs/>
          <w:color w:val="1B3A5C"/>
          <w:sz w:val="20"/>
          <w:szCs w:val="20"/>
        </w:rPr>
        <w:t xml:space="preserve">Timely, consistent communication reduces confusion and prevents duplicate escalation. Follow the cadence and template below for all active incidents.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BAC"/>
          <w:sz w:val="26"/>
          <w:szCs w:val="26"/>
        </w:rPr>
        <w:t xml:space="preserve">7.1  Update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60"/>
        <w:gridCol w:w="2560"/>
        <w:gridCol w:w="2440"/>
      </w:tblGrid>
      <w:tr>
        <w:tc>
          <w:tcPr>
            <w:tcW w:type="dxa" w:w="18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56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256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Channel</w:t>
            </w:r>
          </w:p>
        </w:tc>
        <w:tc>
          <w:tcPr>
            <w:tcW w:type="dxa" w:w="244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SEV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Every 30–60 minutes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Incident Bridge + Email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Technical 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30E"/>
                <w:sz w:val="20"/>
                <w:szCs w:val="20"/>
              </w:rPr>
              <w:t xml:space="preserve">SEV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Every 2 hours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Ticket update + Email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Stabilization Team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D6E"/>
                <w:sz w:val="20"/>
                <w:szCs w:val="20"/>
              </w:rPr>
              <w:t xml:space="preserve">SEV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 key milestones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Ticket update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Stabilization Team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BAC"/>
          <w:sz w:val="26"/>
          <w:szCs w:val="26"/>
        </w:rPr>
        <w:t xml:space="preserve">7.2  Communication Template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update must include the following elements: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Incident ID &amp; Severity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Unique ticket ID and current severity classification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Impact Summary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 is affected, which LOBs, and estimated volume of submissions impacted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Where in the lifecycle (detecting / responding / recovering)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Actions Taken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Steps executed since last update, with timestamps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Available Workarounds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 users can do now to continue working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Estimated Resolution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Expected time to restore or next milestone if ETA unknown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Next Update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When the next communication will be sent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BA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 Incident Exit Criteria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 incident is not closed until all criteria below are met. Partial resolution is not closure.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880"/>
        <w:gridCol w:w="3000"/>
      </w:tblGrid>
      <w:tr>
        <w:tc>
          <w:tcPr>
            <w:tcW w:type="dxa" w:w="48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8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Criterion</w:t>
            </w:r>
          </w:p>
        </w:tc>
        <w:tc>
          <w:tcPr>
            <w:tcW w:type="dxa" w:w="30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Validated By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System stability restored — all health metrics within normal thresholds for 15+ minutes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Technical Lead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LLM output quality confirmed — extraction accuracy and confidence scores meet defined quality thresholds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Stabilization Team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Business workflow validated — end-to-end submission flow in PAS confirmed by Business SME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Business SMEs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impacted LOBs notified of resolution and normal service confirmation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Stabilization Team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5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Incident closed in ticketing system with complete audit record (timeline, actions, decisions, owners)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Technical Lead + Risk/Compliance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BA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 Continuous Improvement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BAC"/>
          <w:sz w:val="26"/>
          <w:szCs w:val="26"/>
        </w:rPr>
        <w:t xml:space="preserve">9.1  Root Cause Analysis (RCA)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RCA is mandatory for all SEV 1 and SEV 2 incidents. SEV 3 incidents require a targeted review if they recur within 30 days.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2880"/>
      </w:tblGrid>
      <w:tr>
        <w:tc>
          <w:tcPr>
            <w:tcW w:type="dxa" w:w="24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08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RCA Requirement</w:t>
            </w:r>
          </w:p>
        </w:tc>
        <w:tc>
          <w:tcPr>
            <w:tcW w:type="dxa" w:w="288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SEV 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RCA with 5-why analysis; executive summary required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Within 5 business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30E"/>
                <w:sz w:val="20"/>
                <w:szCs w:val="20"/>
              </w:rPr>
              <w:t xml:space="preserve">SEV 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RCA with contributing factors; action items with owners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Within 10 business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D6E"/>
                <w:sz w:val="20"/>
                <w:szCs w:val="20"/>
              </w:rPr>
              <w:t xml:space="preserve">SEV 3 (recurring)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Targeted review of quality control gaps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Within 15 business days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BAC"/>
          <w:sz w:val="26"/>
          <w:szCs w:val="26"/>
        </w:rPr>
        <w:t xml:space="preserve">9.2  RCA Scope — Gap Areas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RCA must assess the following gap areas as applicable: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Model performance — drift, degradation, or capability mismatch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 quality — email parsing failures, attachment format issues, upstream data gaps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Monitoring coverage — missed alerts, delayed detection, threshold calibration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Runbook accuracy — steps that were unclear, missing, or incorrect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Communication effectiveness — were updates timely, clear, and reaching the right people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BAC"/>
          <w:sz w:val="26"/>
          <w:szCs w:val="26"/>
        </w:rPr>
        <w:t xml:space="preserve">9.3  Output Actions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RCA must produce at minimum one of the following update categories: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Runbook updates — corrected or new steps based on what worked during the incident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Threshold adjustments — recalibrate alert thresholds based on observed signal 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Contingency strategy updates — refine or add fallback actions to address identified gaps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Training actions — knowledge transfer or documentation updates for the Stabilization team</w:t>
      </w:r>
    </w:p>
    <w:p>
      <w:pPr>
        <w:spacing w:after="0" w:before="80"/>
      </w:pPr>
      <w:r>
        <w:t xml:space="preserve"/>
      </w:r>
    </w:p>
    <w:p>
      <w:pPr>
        <w:pBdr>
          <w:left w:val="single" w:color="2E6BAC" w:sz="16" w:space="6"/>
        </w:pBdr>
        <w:shd w:fill="D6E8F7" w:val="clear"/>
        <w:spacing w:after="120" w:before="80"/>
        <w:ind w:left="180"/>
      </w:pPr>
      <w:r>
        <w:rPr>
          <w:rFonts w:ascii="Arial" w:cs="Arial" w:eastAsia="Arial" w:hAnsi="Arial"/>
          <w:i/>
          <w:iCs/>
          <w:color w:val="1B3A5C"/>
          <w:sz w:val="20"/>
          <w:szCs w:val="20"/>
        </w:rPr>
        <w:t xml:space="preserve">All RCA outputs and action items must be tracked to completion in the incident ticket. Owners and due dates are required for every action item.</w:t>
      </w:r>
    </w:p>
    <w:p>
      <w:pPr>
        <w:spacing w:after="0" w:before="160"/>
      </w:pPr>
      <w:r>
        <w:t xml:space="preserve"/>
      </w:r>
    </w:p>
    <w:p>
      <w:pPr>
        <w:pBdr>
          <w:top w:val="single" w:color="8899AA" w:sz="4" w:space="8"/>
        </w:pBdr>
        <w:spacing w:after="60" w:before="160"/>
        <w:jc w:val="center"/>
      </w:pPr>
      <w:r>
        <w:rPr>
          <w:rFonts w:ascii="Arial" w:cs="Arial" w:eastAsia="Arial" w:hAnsi="Arial"/>
          <w:color w:val="8899AA"/>
          <w:sz w:val="18"/>
          <w:szCs w:val="18"/>
        </w:rPr>
        <w:t xml:space="preserve">UW Assist — Business Resilience SOP  |  Version 1.0  |  Production Stabilization Team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99AA"/>
          <w:sz w:val="18"/>
          <w:szCs w:val="18"/>
        </w:rPr>
        <w:t xml:space="preserve">This document is subject to periodic review. For questions, contact the Technical Lead or Product Owner.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99AA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99AA"/>
        <w:sz w:val="16"/>
        <w:szCs w:val="16"/>
      </w:rPr>
      <w:t xml:space="preserve">Internal – Restricted  |  Insurance Industry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99AA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AC" w:sz="6" w:space="4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UW Assist — Business Resilience SOP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99AA"/>
        <w:sz w:val="18"/>
        <w:szCs w:val="18"/>
      </w:rPr>
      <w:t xml:space="preserve">Version 1.0  |  Production Stabilization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6BA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A7D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2026-04-21T00:23:32.959Z</dcterms:created>
  <dcterms:modified xsi:type="dcterms:W3CDTF">2026-04-21T00:23:32.960Z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