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Calibri" w:hAnsi="Calibri" w:eastAsia="Microsoft YaHei"/>
          <w:b/>
          <w:i w:val="0"/>
          <w:color w:val="7A5A00"/>
          <w:sz w:val="22"/>
        </w:rPr>
        <w:t>技术参考说明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0B2545"/>
          <w:sz w:val="56"/>
        </w:rPr>
        <w:t>RA-OCCUPANCY 完整处理流程</w:t>
      </w:r>
    </w:p>
    <w:p>
      <w:pPr>
        <w:spacing w:after="560"/>
        <w:jc w:val="center"/>
      </w:pPr>
      <w:r>
        <w:rPr>
          <w:rFonts w:ascii="Calibri" w:hAnsi="Calibri" w:eastAsia="Microsoft YaHei"/>
          <w:b w:val="0"/>
          <w:i w:val="0"/>
          <w:color w:val="1F4D78"/>
          <w:sz w:val="28"/>
        </w:rPr>
        <w:t>从 CIR 帧解析、Capon 距离-方位热力图，到座位判定、网络样本与 Playback TXT 导出</w:t>
      </w:r>
    </w:p>
    <w:p>
      <w:pPr>
        <w:spacing w:after="1240"/>
        <w:jc w:val="center"/>
      </w:pPr>
      <w:r>
        <w:rPr>
          <w:rFonts w:ascii="Calibri" w:hAnsi="Calibri" w:eastAsia="Microsoft YaHei"/>
          <w:b w:val="0"/>
          <w:i/>
          <w:color w:val="59636E"/>
          <w:sz w:val="20"/>
        </w:rPr>
        <w:t>基于当前仓库 gui_main.py / config_save.json 核对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项目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代码文件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gui_main.py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配置文件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config_save.json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生成器对照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generator.py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核对日期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2026-08-03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文档范围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RA-OCCUPANCY 分支的完整运行链路，含可视化与网络路径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1. 文档结论与阅读地图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RA-OCCUPANCY 的主链路可以概括为：每个 TX-RX 帧解析出 32 个复数 CIR range bin；按通道做复数 EMA 背景去除；把 8 个 TX-RX 通道组装成四维数据立方体；对慢时间做相干平均并裁剪 range bin；选择 4 个虚拟方位通道；对每个保留的 range bin 独立计算 4×4 Capon 协方差和 24 个角度的功率；再做全图 RMS 基线相减与二维均值平滑。之后同一份 H_bg 分成两条路径：一条转笛卡尔坐标显示并做座位椭圆判定，另一条累计 4 张热力图、转置、全局 Z-score 后送入 TFLite 网络。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7E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0"/>
              </w:rPr>
              <w:t>最重要的当前配置风险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config_save.json 当前 range_bin_keep_range=[5,16]，因此 K=12；但当前模型 model/-2/epoch-64.tflite 的输入 shape 是 [1,24,16,4]。网络样本实际会是 (24,12,4)，元素数与模型不一致，_ra_occ_run_model 会打印 shape mismatch 并跳过推理。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阅读目标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对应章节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只想看完整步骤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 3 章与第 16 章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理解每个 range bin 的 Capon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 9～11 章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理解极坐标、距离零点和笛卡尔显示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 7、13、14 章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理解网络前的 4 张热力图样本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 15 章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核对 Playback TXT 与 generator.py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 15.6 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排查坐标或数值不一致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 17 章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2. 当前运行配置快照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59636E"/>
          <w:sz w:val="18"/>
        </w:rPr>
        <w:t>来源：config_save.json 的 radar_config 与 algo_params.RA-OCCUPANCY，核对日期 2026-08-03。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1900"/>
        <w:gridCol w:w="5110"/>
      </w:tblGrid>
      <w:tr>
        <w:trPr>
          <w:cantSplit/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参数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当前值</w:t>
            </w:r>
          </w:p>
        </w:tc>
        <w:tc>
          <w:tcPr>
            <w:tcW w:type="dxa" w:w="5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处理意义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ft_len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32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每个 TX-RX CIR 帧包含 32 个复数 range bin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max_snapshots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144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每个通道的慢时间缓冲长度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udp_tx_list / udp_rx_list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[1,2] / [4,5,6,7]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形成 2×4=8 个 TX-RX 虚拟通道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bg_m_factor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EMA 背景更新 M；新样本权重为 1/4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snapshots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144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每次热力图使用最近 144 个原始 snapshot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cir_combine_num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每 9 个慢时间复数样本做一次相干平均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range_bin_keep_range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[5,16]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保留原始 bin 5～16，含端点，K=12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range_zero_bin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3.0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原始 bin 3 被定义为物理 0 m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dist_per_tap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0.15 m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相邻 range bin 的距离刻度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indices_azimuth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[2,3,6,7]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从 8 个 TX-RX 通道中选 4 个方位通道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azi_angle_range / azimuth_num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[-55°,55°] / 24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建立 24 个角度模板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ant_calib_en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true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导向矢量乘通道相位标定项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capon_diag_load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0.001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协方差矩阵对角加载系数 β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smooth_kernel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[2,4]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range×angle 的二维均值卷积核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heatmap_update_stride_combined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每 4 个合并后 snapshot 更新一次热力图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oa_mean_threshold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0.05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4 帧 H_bg 的最大值门限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oa_model_path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./model/-2/epoch-64.tflite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网络模型路径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playback_sample_export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当前关闭 Playback 网络样本 TXT 导出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plot_xlim / plot_ylim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±1.5 m / -2.5～-0.1 m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仅控制笛卡尔显示网格范围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heatmap_background_color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#f2f2f2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极坐标有效扇区之外的固定背景色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L = floor(144 / 9) = 16；热力图更新原始间隔 = 4 × 9 = 36 个完整 snapshot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9636E"/>
                <w:sz w:val="18"/>
              </w:rPr>
              <w:t>按 snapshot_rate=20 Hz 粗略换算，更新间隔约为 1.8 s；实际还受数据到达与 GUI 循环影响。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3. 端到端处理总览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380"/>
        <w:gridCol w:w="2500"/>
        <w:gridCol w:w="3830"/>
      </w:tblGrid>
      <w:tr>
        <w:trPr>
          <w:cantSplit/>
          <w:tblHeader w:val="true"/>
        </w:trPr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序号</w:t>
            </w:r>
          </w:p>
        </w:tc>
        <w:tc>
          <w:tcPr>
            <w:tcW w:type="dxa" w:w="2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处理阶段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输入 shape</w:t>
            </w:r>
          </w:p>
        </w:tc>
        <w:tc>
          <w:tcPr>
            <w:tcW w:type="dxa" w:w="38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输出 shape / 结果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协议解析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138 bytes / TX-RX 帧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tx、rx、complex CIR (32,)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通道 EMA 背景去除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(32,)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复数残差 (32,)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8 通道缓冲与数据立方体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8×若干帧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(4 RX,2 TX,32,N)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最近窗口截取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(4,2,32,N)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(4,2,32,144)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9 帧复数相干平均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(4,2,32,144)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(4,2,32,16)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range bin 5～16 截取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(4,2,32,16)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(4,2,12,16)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展平 8 虚拟通道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(4,2,12,16)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(8,12,16)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选择方位通道 [2,3,6,7]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(8,12,16)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A_all=(4,12,16)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构造 24 个角度导向矢量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4 个天线坐标 × 24 角度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S=(4,24)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逐 range bin 协方差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A_k=(4,16)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R_k=(4,4)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逐 range bin Capon 功率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R_k⁻¹ 与 S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H=(12,24)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RMS 基线相减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H=(12,24)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H_bg=(12,24)，可为负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2×4 均值平滑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H_bg=(12,24)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H_bg=(12,24)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14A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座位椭圆最大值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H_bg + 极坐标网格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每座位 main/special 标量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14B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笛卡尔重映射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H_bg=(12,24)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H_cart=(49,61)，当前显示范围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累计 4 张 H_bg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4×(12,24)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stacked=(4,12,24)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转置为网络布局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(4,12,24)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sample=(24,12,4)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全局 Z-score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(24,12,4)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同 shape，均值约 0、标准差约 1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能量门控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4 张未标准化 H_bg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h_max 与 0.05 比较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TFLite / TXT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sample=(24,12,4)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当前与 [1,24,16,4] 不匹配；导出则为 288×4 文本行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4. 步骤 1：协议帧解析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一个 CIR 帧只属于一个 TX-RX 天线对，不是 8 通道整体帧。默认协议长度为 138 bytes：4 bytes 起始标记 + 2 bytes TX/RX 编号 + 128 bytes CIR IQ + 4 bytes结束标记。128 bytes 等于 32 个 range bin × 每 bin 4 bytes，其中实部和虚部各为 int16。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c[n] = float32(I[n]) + j · float32(Q[n]),    n = 0,…,31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9636E"/>
          <w:sz w:val="18"/>
        </w:rPr>
        <w:t>gui_main.py：RadarProtocol.parse_frame（约第 530～549 行）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class RadarProtocol: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START_SIGN = b'\xff\x00\xff\x00'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FT_LEN = 32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CIR_DATA_LEN = 128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FRAME_LEN = 138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s16 = np.frombuffer(cir, dtype=np.int16)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c_data = s16[0::2].astype(np.float32) \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         + 1j * s16[1::2].astype(np.float32)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EA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回答“一个 CIR 帧包含 32 个 range bin 吗”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是。当前 ft_len=32，所以单个 TX-RX 帧含 32 个复数 range bin。完成一次 2 TX × 4 RX 的多通道 snapshot，则需要收齐 8 个这样的 TX-RX 帧。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5. 步骤 2：每通道 EMA 背景去除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RadarDataManager 为每个 (tx,rx) 天线对单独维护一个 BackgroundRemoval 对象，因此 8 个通道的背景参考互不混用。对当前复数 CIR r_t，先用上一时刻背景 B_{t-1} 做差，再更新背景。幅度背景也被计算并存入 abs 缓冲，但 RA-OCCUPANCY 的 Capon 主链路使用 complex 缓冲。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x_t = r_t − B_{t−1}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B_t = (1 − 1/M) B_{t−1} + (1/M) r_t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9636E"/>
                <w:sz w:val="18"/>
              </w:rPr>
              <w:t>当前 M=4，因此旧背景权重 0.75，新帧权重 0.25。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x_abs,t = |r_t| − A_{t−1}；  A_t = (1 − 1/M) A_{t−1} + (1/M)|r_t|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9636E"/>
          <w:sz w:val="18"/>
        </w:rPr>
        <w:t>gui_main.py：BackgroundRemoval.remove_background（约第 673～688 行）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if self.first: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self.update(r)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return r, np.abs(r)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else: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r_no_bg = r - self.cir_ref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r_abs_no_bg = np.abs(r) - self.cir_abs_ref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self.update(r)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return r_no_bg, r_abs_no_bg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0"/>
              </w:rPr>
              <w:t>首帧行为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第一个到达的帧并不会输出全零，而是先把该帧设为背景参考，同时仍返回原始 r 与 |r|。这会影响 GUI 与 generator.py 是否能逐样本完全一致。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6. 步骤 3：组装多通道数据立方体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每个通道的背景去除复数 CIR 被追加到独立定长缓冲。读取时按照 RX、TX、range、slow-time 的顺序组装四维数组。当前 RX=4、TX=2、range=32、max_snapshots=144。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C ∈ ℂ^(N_rx × N_tx × N_range × N_time) = ℂ^(4 × 2 × 32 × 144)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9636E"/>
          <w:sz w:val="18"/>
        </w:rPr>
        <w:t>gui_main.py：RadarDataManager.get_all_snapshot_as_array（约第 716～747 行）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arr = np.zeros(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(num_rx_antennas, num_tx_antennas, ft_len, target_len),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dtype=np.complex64)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data_slice = buffs['complex'].get_data()[:target_len].T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arr[rx_map[rx], tx_map[tx], :, :] = data_slice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这里的 slow-time 维不是 range，也不是角度，而是同一 TX-RX 通道随时间连续到达的 CIR 帧序列。RA-OCCUPANCY 没有在这条链路上执行 Doppler FFT；配置中保留的 Doppler 窗参数对当前 RA-OCCUPANCY 主流程不起作用。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7. 步骤 4～6：慢时间平均、range 截取与物理距离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7.1 选择最近 snapshots</w:t>
      </w: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9636E"/>
          <w:sz w:val="18"/>
        </w:rPr>
        <w:t>当前 N_snaps=144。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N_snaps = params['snapshots']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current_cube = all_c[:, :, :, -N_snaps:]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7.2 每 9 帧做复数相干平均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平均发生在 complex 数据上，所以实部和虚部连同相位一起平均。这属于相干积累，可抑制随机噪声，但如果目标相位在 9 帧内变化过快，也可能产生相消。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C̄[rx,tx,k,q] = (1/C) Σ(c=0…C−1) C[rx,tx,k,qC+c]，C=9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L = floor(N/C)；当前 N=144、C=9，因此 L=16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9636E"/>
          <w:sz w:val="18"/>
        </w:rPr>
        <w:t>gui_main.py：_compute_ra_heatmap（约第 2640～2650 行）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n_comb = current_cube.shape[3] // cir_comb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trim = n_comb * cir_comb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current_cube = current_cube[:, :, :32, :trim] \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.reshape(4, 2, 32, n_comb, cir_comb).mean(axis=4)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7.3 range bin 截取发生在哪里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range_bin_keep_range 的切片发生在原始/合并后的 CIR 数据立方体第三维，也就是一维距离采样轴。它不是在笛卡尔 x-y 图上裁一块区域，也不是按角度裁剪；更准确地说，它是在形成 range-angle 极坐标热力图之前，直接选择原始 range bin。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K = end_bin − start_bin + 1；当前 K = 16 − 5 + 1 = 12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9636E"/>
          <w:sz w:val="18"/>
        </w:rPr>
        <w:t>gui_main.py：apply_range_bin_selection（约第 109～126 行）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start_bin = int(keep_range[0])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end_bin = int(keep_range[1])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selected = current_cube[:, :, start_bin:end_bin + 1, :]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7.4 物理零点与距离坐标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r_start,bins = max(0, start_bin − range_zero_bin)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ranges_m[k] = (r_start,bins + k) · dist_per_tap，k=0,…,K−1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当前 start_bin=5、range_zero_bin=3、dist_per_tap=0.15 m，所以保留热力图的第一行对应 (5−3)×0.15=0.30 m，最后一行对应 (2+11)×0.15=1.95 m。0～0.30 m 没有参与 Capon 计算，笛卡尔显示中会形成与背景同色的内侧空区。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EA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dist_per_tap=0.15 的含义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它表示相邻 range bin 在距离轴上相差 0.15 m，是距离刻度，不是热力图放大倍数。若它不符合真实硬件群时延、带宽或标定结果，距离比例仍会整体偏差。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8. 步骤 7：8 个虚拟通道展平并选择 4 个方位通道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原始排列为 (RX,TX,range,time)。代码先 transpose(1,0,2,3)，得到 (TX,RX,range,time)，再 reshape 成 8 个虚拟 TX-RX 通道。因此展平后的顺序是：TX1-RX4、TX1-RX5、TX1-RX6、TX1-RX7、TX2-RX4、TX2-RX5、TX2-RX6、TX2-RX7。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(4,2,K,L) → transpose → (2,4,K,L) → reshape → (8,K,L)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9636E"/>
          <w:sz w:val="18"/>
        </w:rPr>
        <w:t>gui_main.py：_compute_ra_heatmap（约第 2653～2658 行）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cube_flat = current_cube.transpose(1, 0, 2, 3).reshape(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8, current_cube.shape[2], current_cube.shape[3])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valid_indices = [2, 3, 6, 7]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A_all = cube_flat[valid_indices, :, :]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选中索引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对应 TX-RX 对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虚拟 x 坐标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TX1-RX6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-0.038 m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TX1-RX7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-0.019 m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TX2-RX6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0.000 m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TX2-RX7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+0.019 m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EA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是否等于选四个天线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更准确的说法是选择了四个虚拟天线通道，也就是四个 TX-RX 配对。它们不是四根独立物理天线；每个虚拟通道的相位中心由发射与接收天线组合决定。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9. 步骤 8：构造方位导向矢量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导向矢量是“某个候选角度到来时，4 个虚拟通道理论上应出现怎样的相位关系”的模板。构造模板本身不修改实际雷达数据，只生成一个后续用来查询 Capon 空间谱的矩阵。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λ = c / f_c；  p_m = x_m / λ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a_m(θ_i) = exp(j·2π·p_m·sin θ_i) · exp(j·φ_cal,m)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S = [a(θ_0),…,a(θ_23)] ∈ ℂ^(4×24)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9636E"/>
          <w:sz w:val="18"/>
        </w:rPr>
        <w:t>gui_main.py：_init_capon_steering（约第 2598～2617 行）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azi_deg = np.linspace(-55, 55, 24)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self._capon_angles = np.deg2rad(azi_deg)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self._capon_sv = np.exp(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1j * 2 * np.pi * ant_x[:, None]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* np.sin(self._capon_angles[None, :]))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self._capon_sv = self._capon_sv * calib_sv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500"/>
        <w:gridCol w:w="5660"/>
      </w:tblGrid>
      <w:tr>
        <w:trPr>
          <w:cantSplit/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对象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shape</w:t>
            </w:r>
          </w:p>
        </w:tc>
        <w:tc>
          <w:tcPr>
            <w:tcW w:type="dxa" w:w="5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ant_x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(4,)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4 个选中虚拟通道的 x 坐标，已除以波长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angles_deg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(24,)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-55° 到 55° 的 24 个候选角度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_capon_angles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(24,)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候选角度的弧度表示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_capon_sv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(4,24)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每列是一个候选角度的 4 通道相位模板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10. 步骤 9：每个 range bin 计算 Capon 协方差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对固定 range bin k，A_all[:,k,:] 取出 4 个虚拟通道在 L 个慢时间样本上的复数观测，得到 A_k=(4,L)。当前 L=16。协方差矩阵 R_k 描述这 4 个通道在该距离单元内的功率、相位相关性与通道间耦合关系。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A_k ∈ ℂ^(4×L)，当前为 (4×16)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R_k = (1/L) A_k A_kᴴ ∈ ℂ^(4×4)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R̃_k = R_k + β·|tr(R_k)|·I₄，β=0.001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对角加载给矩阵增加一个与总功率相关的小正对角项，降低小样本、强相关信号或数值舍入导致的病态/不可逆风险。随后代码计算 R̃_k⁻¹。</w:t>
      </w: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9636E"/>
          <w:sz w:val="18"/>
        </w:rPr>
        <w:t>gui_main.py：_compute_ra_heatmap（约第 2667～2679 行）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A_k = A_all[:, k_idx, :]       # (4, L)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R_k = (A_k @ A_k.conj().T) / L  # (4, 4)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R_k += np.eye(4) * diag_load * np.abs(np.trace(R_k))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R_inv = np.linalg.inv(R_k)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EA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为什么要逐 range bin 算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因为每个距离单元可能包含不同目标和噪声空间结构。逐 bin 建立 R_k，可以在每个距离上独立估计角度功率。它不是为了把相邻 range bin 混合起来。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11. 步骤 10：Capon 逐角度功率估计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Capon/MVDR 用实际数据得到的 R̃_k⁻¹ 与每个候选角度模板 a(θ_i) 结合，计算“在尽量压制其他方向干扰的前提下，这个距离单元来自 θ_i 的功率有多大”。因此所谓“实际天线数据与模板逐角度比较”，不是简单相关系数，而是经过协方差逆矩阵加权后的自适应空间谱估计。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d_k(θ_i) = a(θ_i)ᴴ R̃_k⁻¹ a(θ_i)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H[k,i] = 1 / max(Re{d_k(θ_i)}, 10⁻¹²)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9636E"/>
          <w:sz w:val="18"/>
        </w:rPr>
        <w:t>gui_main.py：_compute_ra_heatmap（约第 2681～2683 行）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denom = np.sum(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self._capon_sv.conj() * (R_inv @ self._capon_sv),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axis=0)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H[k_idx, :] = 1.0 / np.real(np.clip(denom, 1e-12, None))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70"/>
        <w:gridCol w:w="329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阶段</w:t>
            </w:r>
          </w:p>
        </w:tc>
        <w:tc>
          <w:tcPr>
            <w:tcW w:type="dxa" w:w="39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实际信号是否改变</w:t>
            </w:r>
          </w:p>
        </w:tc>
        <w:tc>
          <w:tcPr>
            <w:tcW w:type="dxa" w:w="32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构造导向矢量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否，只生成模板 S</w:t>
            </w:r>
          </w:p>
        </w:tc>
        <w:tc>
          <w:tcPr>
            <w:tcW w:type="dxa" w:w="3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S=(4,24)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计算 R_k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把 L 个慢时间观测汇总为统计量</w:t>
            </w:r>
          </w:p>
        </w:tc>
        <w:tc>
          <w:tcPr>
            <w:tcW w:type="dxa" w:w="3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R_k=(4,4)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Capon 扫描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把通道-时间数据映射为空间功率</w:t>
            </w:r>
          </w:p>
        </w:tc>
        <w:tc>
          <w:tcPr>
            <w:tcW w:type="dxa" w:w="3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每个 bin 得到 24 个角度功率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全部 bin 完成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数据表示形式发生实质变化</w:t>
            </w:r>
          </w:p>
        </w:tc>
        <w:tc>
          <w:tcPr>
            <w:tcW w:type="dxa" w:w="3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(4,K,L) → H=(K,24)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0"/>
              </w:rPr>
              <w:t>range bin 之间会互相影响吗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Capon 协方差和功率计算阶段不会：循环每次只取 A_all[:,k,:]。但后续 2×4 卷积会让相邻 range bin 互相平滑；笛卡尔插值会利用邻近网格；网络的全局 Z-score 和卷积网络也会让不同 range/angle/time 单元共同影响结果。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12. 步骤 11～12：热力图后处理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12.1 全图 RMS 基线相减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H_rms = sqrt[(1/(K·I)) Σ_k Σ_i H[k,i]²]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H_bg = H − H_rms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这里减去的是整张 H 的均方根标量，而不是按 range 单独减背景，也不是 BackgroundRemoval 的 EMA。虽然源码注释写有“clip to &gt;=0”，当前代码没有 np.maximum/clip，因此 H_bg 可以包含负数。</w:t>
      </w: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9636E"/>
          <w:sz w:val="18"/>
        </w:rPr>
        <w:t>gui_main.py：step_ra_occupancy（约第 1940～1946 行）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H_sq_mean = np.sqrt(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np.sum(np.square(H)) / (H.shape[0] * H.shape[1]))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H_bg = H - H_sq_mean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12.2 2×4 二维均值平滑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W[u,v] = 1/(2·4) = 1/8；  H_s = H_bg * W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卷积核第一维跨 range，第二维跨 angle，边缘模式为 reflect。输出 shape 不变。此步骤会让相邻的 2 个 range bin 和 4 个角度 bin 发生局部相互影响。</w:t>
      </w: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9636E"/>
          <w:sz w:val="18"/>
        </w:rPr>
        <w:t>gui_main.py：step_ra_occupancy（约第 1948～1952 行）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kernel_size = params.get('smooth_kernel', [2, 4])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smooth_kernel = np.ones((2, 4)) / 8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H_bg = ndimage.convolve(H_bg, smooth_kernel, mode='reflect')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13. 步骤 13A：座位椭圆能量与时序状态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13.1 极坐标点映射到座舱坐标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x = r·sin θ，   y = −r·cos θ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((x−c_x)/r_x)² + ((y−c_y)/r_y)² &lt; 1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对每个座位的 main 椭圆与 child_special 椭圆，代码在极坐标 H_bg 网格中建立布尔 mask。所谓 seat energy 实际不是求和，而是取椭圆内最大值。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E_seat = max{H_bg[k,i] | (x[k,i],y[k,i]) 位于该椭圆内}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9636E"/>
          <w:sz w:val="18"/>
        </w:rPr>
        <w:t>gui_main.py：_seat_ra_energy（约第 1888～1905 行）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mask = (xn * xn + yn * yn) &lt; 1.0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if not np.any(mask):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return 0.0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return float(np.max(H[mask]))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13.2 成人、儿童、空座即时判定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状态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当前判断规则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成人 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main_e &gt; adult_threshold，且 main_e ≥ ra_peak_ratio × 全局最大 main_e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儿童 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成人条件不成立，且 child_threshold_low &lt; main_e &lt; child_threshold_high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特判儿童 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非成人时，special_low &lt; special_e &lt; special_high 可覆盖空座/儿童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空座 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以上条件均不成立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13.3 时间窗口与保持时间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min_count = ceil(smooth_window · smooth_threshold)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窗口内非零状态帧数达到 min_count，occupancy=1；否则为 0。若刚判为占用，则 hold_until=当前时间+hold_time_sec；保持期内即使瞬时判空，也继续维持占用。最终儿童/成人类型由窗口中的非零状态决定：非零全部为 1 才是儿童，只要出现 2 就按成人。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14. 步骤 13B：极坐标热力图转笛卡尔显示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H=(range,angle) 或 H_bg=(range,angle) 可以理解为离散极坐标网格上的功率热力图：第一维是半径，第二维是方位角。角度数组内部以弧度参与 sin/cos，输出给插值器时使用角度值；转换后的 x、y 单位都是米，不是弧度。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R(x,y) = sqrt(x²+y²)，   A(x,y) = atan2(x,−y) · 180/π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H_cart(y,x) = Interp[H_bg](R(x,y), A(x,y))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9636E"/>
          <w:sz w:val="18"/>
        </w:rPr>
        <w:t>gui_main.py：_ra_to_cartesian（约第 1907～1930 行）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interp = RegularGridInterpolator(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(ranges_m, angles_deg), H,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bounds_error=False, fill_value=np.nan)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R = np.sqrt(X**2 + Y**2)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A = np.rad2deg(np.arctan2(X, -Y))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H_cart = interp(np.stack([R.ravel(), A.ravel()], axis=1))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当前 x 范围是 -1.5～1.5 m，y 范围是 -2.5～-0.1 m，分辨率固定 0.05 m，因此 nx=61、ny=49，H_cart shape 为 (49,61)。扩大 plot_xlim 或 plot_ylim 只扩大插值/显示网格，不会改变 Capon H，也不会改变网络输入。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EA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固定背景色实现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极坐标有效范围之外插值为 NaN；imshow 前用 masked_invalid 屏蔽；jet colormap 的 bad 色和坐标轴 facecolor 都设为 heatmap_background_color。因而周边不会再跟随 vmin/vmax 变色。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9636E"/>
          <w:sz w:val="18"/>
        </w:rPr>
        <w:t>gui_main.py：PlotPanel 初始化与更新（约第 3621、3897 行）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heatmap_cmap = plt.get_cmap('jet').copy()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heatmap_cmap.set_bad(heatmap_bg_color)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ax_hm.set_facecolor(heatmap_bg_color)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self.plots['ra_occ_hm'].set_data(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np.ma.masked_invalid(H_cart))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15. 步骤 14～19：网络样本处理与 Playback TXT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15.1 热力图更新节拍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stride_raw = heatmap_update_stride_combined · cir_combine_num = 4·9 = 36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每收齐一个完整多通道 snapshot，计数器加 1；只有距离上次热力图达到 36 个原始 snapshot 才重新运行 step_ra_occupancy。每次计算仍使用最近 144 个原始 snapshot，并在内部合并为 16 个慢时间样本，所以连续热力图窗口高度重叠。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15.2 累计 4 张 H_bg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_ra_occ_h_bg_buffer 与 _ra_occ_h_buffer 都是 maxlen=4。当前代码把 h_bg 同时追加到两个缓冲；变量 h_norm 虽然由 h_raw 计算，但没有被使用。网络实际使用的是平滑后的 H_bg。</w:t>
      </w: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9636E"/>
          <w:sz w:val="18"/>
        </w:rPr>
        <w:t>gui_main.py：_update_ra_occ_oa_state（约第 5459～5467 行）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self._ra_occ_h_bg_buffer.append(h_bg)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h_norm = self._ra_occ_normalize_h(h)  # 当前未使用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self._ra_occ_h_buffer.append(h_bg)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bg_stacked = np.stack(list(self._ra_occ_h_bg_buffer), axis=0)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stacked = np.stack(list(self._ra_occ_h_buffer), axis=0)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15.3 转置成网络布局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stacked: (time,range,angle) = (4,K,24)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sample = transpose(stacked,(2,1,0)) → (angle,range,time) = (24,K,4)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如果 K=16，得到用户之前描述的 (24,16,4)；如果从另一个角度按时间优先描述，就是 4 张 (16,24) 热力图。当前 K=12，所以实际是 (24,12,4)，不是 (24,16,4)。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15.4 全局 Z-score 标准化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μ = mean(sample)， σ = std(sample)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sample_norm = (sample−μ)/σ，若 σ≤10⁻⁶ 则原样返回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这里的 mean/std 对整个 (angle,range,time) 三维样本一次性计算，不是每一帧、每个 range 或每个通道分别标准化。因此任意单元都会通过全局均值和标准差轻微影响其他单元。保存 TXT 的数据就是这一标准化后的、紧邻模型调用前的 sample。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15.5 h_max 门控与 TFLite 推理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Microsoft YaHei"/>
                <w:b w:val="0"/>
                <w:i w:val="0"/>
                <w:color w:val="0B2545"/>
                <w:sz w:val="22"/>
              </w:rPr>
              <w:t>h_max = max(bg_stacked)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h_max 从 4 张未标准化 H_bg 中取全局最大值。如果 h_max &lt; oa_mean_threshold（当前 0.05），状态保持 empty/out，并直接返回，不导出 TXT、也不调用模型。通过门控后才导出 sample 并运行 TFLite。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_ra_occ_run_model 把 sample 转 float32；若元素数可匹配模型输入，则 reshape 为带 batch 的输入；量化模型会按 scale/zero_point 量化。输出大于等于 2 个值时使用 argmax，score 取 out[1]；单输出时以 0.5 阈值二分类。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7E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0"/>
              </w:rPr>
              <w:t>当前模型 shape 检查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model/-2/epoch-64.tflite 的输入 tensor 为 serving_default_conv2d_input:0，shape=[1,24,16,4]。当前 sample=(24,12,4)，元素数 1152；模型要求 1536，因此不会自动 reshape 成功。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15.6 Playback TXT 导出与 generator.py 格式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只有 connection_mode='PLAYBACK'、playback_sample_export=1、playback_file 非空，并且 h_max 门控通过时才导出。目录位于 gui_main.py 同目录，名称为 playback 文件名去扩展名；文件名为“名称_0.txt、名称_1.txt …”。已有文件不会覆盖，而是继续寻找下一个未占用编号。</w:t>
      </w: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9636E"/>
          <w:sz w:val="18"/>
        </w:rPr>
        <w:t>gui_main.py 与 generator.py 使用相同的序列化循环和 %.10e 格式。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>with open(path, 'w', encoding='utf-8') as f: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for idx in range(matrix.shape[0]):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02124"/>
                <w:sz w:val="16"/>
              </w:rPr>
              <w:t xml:space="preserve">        np.savetxt(f, matrix[idx], fmt='%.10e')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对 sample=(24,K,4)，外层 idx 遍历 24 个角度；每个 matrix[idx] 是 K×4，连续写入 K 行、每行 4 列，不写 header、shape 或空行。当前 K=12 时文件为 24×12=288 行、4 列；K=16 时为 384 行、4 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0"/>
              </w:rPr>
              <w:t>GUI 与 generator 是否一定逐值相同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TXT 排版格式相同，但数值只有在 range 范围、CIR 合并、步长与窗口对齐、背景初始化、首图跳过、BD 跳过背景、相位标定、浮点库等全部一致时才会相同。generator.py 当前还硬编码 RANGE_BIN_KEEP_RANGE=(5,12)，与 GUI 当前 [5,16] 不一致，因此现状下不会生成同 shape 的样本。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16. 完整处理过程：逐步执行清单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8060"/>
      </w:tblGrid>
      <w:tr>
        <w:trPr>
          <w:cantSplit/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编号</w:t>
            </w:r>
          </w:p>
        </w:tc>
        <w:tc>
          <w:tcPr>
            <w:tcW w:type="dxa" w:w="8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执行内容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1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读取一个协议帧，验证 138-byte 长度和起始标志。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2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取 TX/RX 编号，将 64 个 int16 按 IQ 交织还原为 32 个 complex CIR bin。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3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根据 (tx,rx) 找到该虚拟通道独立的 EMA 背景对象。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4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用上一帧背景做复数差分，再以 M=4 更新背景参考。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5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把复数背景残差追加到该通道的 slow-time 定长缓冲。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6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收齐 8 个 TX-RX 通道后，将完整 snapshot 计数加 1。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7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缓存达到 144 后，按每 36 个原始 snapshot 的节拍尝试更新热力图。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8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组装 all_c=(4,2,32,144)，取最近 snapshots=144。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9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每 9 个复数慢时间样本相干平均，得到 (4,2,32,16)。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10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沿 range 维截取原始 bin 5～16，得到 (4,2,12,16)。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11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将 TX、RX 展平为 8 个虚拟通道，得到 (8,12,16)。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12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选择通道索引 [2,3,6,7]，得到 A_all=(4,12,16)。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13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根据真实虚拟天线 x 坐标、中心频率和 24 个候选角度构造 S=(4,24)。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14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对每个 range bin 取 A_k=(4,16)，计算 R_k=(4,4)。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15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加入 β|tr(R_k)|I 的对角加载并求逆。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16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计算 24 个角度的 1/(aᴴR⁻¹a)，写入 H 的一行。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17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遍历 12 个 range bin 后得到极坐标 H=(12,24)。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18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依据 range_zero_bin=3 将第一行标为 0.30 m，距离步长为 0.15 m。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19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计算整图 RMS 并做 H_bg=H−H_rms；不裁剪负值。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20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用 2×4 均值核、reflect 边界对 H_bg 平滑。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21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在极坐标网格上计算每个座位主区/特判区内的最大 H_bg。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22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依据成人/儿童阈值、相对峰值条件、窗口与 hold time 输出座位状态。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23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建立 5 cm 笛卡尔网格，反算每个 x-y 点对应的 r、θ，并插值得到 H_cart。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24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有效扇区外填 NaN，通过 colormap bad 色显示为固定 #f2f2f2。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25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把本次 H_bg 推入长度 4 的时间缓冲。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26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堆叠为 (4,12,24)，转置为 sample=(24,12,4)。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27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对整个三维 sample 做一次全局 Z-score。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28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从 4 张未标准化 H_bg 取 h_max；低于 0.05 时停止网络路径。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29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门控通过时，Playback 可按 generator 格式导出标准化 sample。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 30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检查 sample 元素数是否匹配 TFLite 输入；当前不匹配时打印错误并跳过推理。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17. 常见疑问与故障定位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cantSplit/>
          <w:tblHeader w:val="true"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问题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16×24 是极坐标热力图吗？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是：通常约定 shape=(range,angle)，16 是距离采样、24 是角度采样。当前配置实际为 12×24。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笛卡尔坐标就是弧度吗？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不是。弧度只用于三角函数；笛卡尔 x、y 是米。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构造导向矢量处理信号了吗？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没有。它只建立候选角度模板；Capon 扫描后数据才从通道-时间表示变为 range-angle 功率。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扩大显示范围会改网络结果吗？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不会。plot_xlim/ylim 只改变 H_cart 的网格与可视化，网络用 H_bg。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确认物理 0 bin 后坐标一定准吗？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不一定。只修正距离偏置；距离比例、阵列角度标定、安装姿态、坐标原点和多径仍会造成误差。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最大点坐标如何得到？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对 H_cart 用 nanargmax，再用 xs_cart[ix]、ys_cart[iy] 取坐标；当前代码已打印。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周边背景为何固定？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无效插值为 NaN，并被 masked；bad color 与 axes facecolor 固定为配置色。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Windows/Linux 第六位差异正常吗？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可能正常。矩阵求逆、卷积、BLAS 和浮点归约顺序会带来微小差异；需用容差比较而非文本逐字比较。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18. 当前实现注意事项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3600"/>
        <w:gridCol w:w="4810"/>
      </w:tblGrid>
      <w:tr>
        <w:trPr>
          <w:cantSplit/>
          <w:tblHeader w:val="true"/>
        </w:trPr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级别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事项</w:t>
            </w:r>
          </w:p>
        </w:tc>
        <w:tc>
          <w:tcPr>
            <w:tcW w:type="dxa" w:w="48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影响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GUI K=12，TFLite 要求 K=16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模型无法运行；需统一 range_bin_keep_range 或更换模型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generator.py 硬编码 range=(5,12)，GUI 为 (5,16)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两端样本 shape 和数值都不一致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step_ra_occupancy 注释写 clip&gt;=0，实际未 clip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阈值、颜色和网络输入都可能包含负值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seat energy 注释称求和，实际 np.max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阈值含义是峰值阈值，不是总能量阈值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h_norm 被计算但未使用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实际网络只做 sample 级一次全局标准化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第一帧背景去除返回原始帧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启动段与离线生成的窗口对齐会影响样本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低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range_zero_bin 只修正径向起点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不能代替距离比例与角度/安装标定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低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H_cart 最大点来自插值网格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5 cm 网格和插值会使坐标与原始极坐标峰值略有差别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19. 代码索引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cantSplit/>
          <w:tblHeader w:val="true"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功能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文件与大致位置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range bin 选择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gui_main.py：apply_range_bin_selection，约 109～139 行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协议解析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gui_main.py：RadarProtocol，约 530～549 行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EMA 背景去除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gui_main.py：BackgroundRemoval，约 649～689 行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数据立方体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gui_main.py：RadarDataManager.get_all_snapshot_as_array，约 716～747 行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天线坐标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gui_main.py：_get_capon_antenna_x，约 1281～1298 行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导向矢量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gui_main.py：_init_capon_steering，约 2598～2617 行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Capon 热力图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gui_main.py：_compute_ra_heatmap，约 2619～2690 行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座位能量/笛卡尔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gui_main.py：_seat_ra_energy / _ra_to_cartesian，约 1888～1930 行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RA-OCCUPANCY 后处理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gui_main.py：step_ra_occupancy，约 1930～1990 行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座位状态平滑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gui_main.py：RAOccupancyDetector，约 3200～3303 行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绘图背景与 clim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gui_main.py：PlotPanel RA-OCCUPANCY，约 3612～3644、3891～3914 行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TXT 导出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gui_main.py：_save_matrix_sample_txt / _export_ra_occ_playback_sample，约 5211、5334 行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TFLite 推理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gui_main.py：_ra_occ_run_model，约 5400～5441 行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网络样本构造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gui_main.py：_update_ra_occ_oa_state，约 5443～5486 行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generator 对照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generator.py：compute_ra_heatmap / save_matrix_sample / process_bin_file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20. 最终总结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RA-OCCUPANCY 的核心不是直接把 32 个 CIR bin 画出来，而是先在慢时间上形成每个距离单元的 4 通道空间协方差，再用 Capon 把每个距离单元展开成 24 个方位角功率。由此得到的 H 是极坐标 range-angle 功率图。H_bg 经过 RMS 相减和平滑后，一方面映射到 x-y 坐标显示和做座位椭圆峰值判定，另一方面沿时间累计 4 张并标准化成网络样本。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range_bin_keep_range 决定哪些原始距离单元参与实际计算；range_zero_bin 只决定这些保留单元在物理距离轴上的起点；plot_xlim/plot_ylim 只决定显示范围。三者作用层级不同，不能互相替代。当前最需要先解决的是训练/生成/GUI 三端 range 维度不统一，否则网络路径无法与当前 TFLite 模型对接。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b w:val="0"/>
        <w:i w:val="0"/>
        <w:color w:val="59636E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59636E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9636E"/>
        <w:sz w:val="18"/>
      </w:rPr>
      <w:t xml:space="preserve"> 页 / 共 </w:t>
    </w:r>
    <w:r>
      <w:rPr>
        <w:rFonts w:ascii="Calibri" w:hAnsi="Calibri" w:eastAsia="Microsoft YaHei"/>
        <w:b w:val="0"/>
        <w:i w:val="0"/>
        <w:color w:val="59636E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9636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tblLayout w:type="fixed"/>
      <w:tblLook w:firstColumn="1" w:firstRow="1" w:lastColumn="0" w:lastRow="0" w:noHBand="0" w:noVBand="1" w:val="04A0"/>
      <w:jc w:val="center"/>
      <w:tblInd w:w="120" w:type="dxa"/>
    </w:tblPr>
    <w:tblGrid>
      <w:gridCol w:w="4680"/>
      <w:gridCol w:w="4680"/>
    </w:tblGrid>
    <w:tr>
      <w:trPr>
        <w:cantSplit/>
      </w:trPr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</w:pPr>
          <w:r>
            <w:rPr>
              <w:rFonts w:ascii="Calibri" w:hAnsi="Calibri" w:eastAsia="Microsoft YaHei"/>
              <w:b/>
              <w:i w:val="0"/>
              <w:color w:val="59636E"/>
              <w:sz w:val="17"/>
            </w:rPr>
            <w:t>RA-OCCUPANCY 技术说明</w:t>
          </w:r>
        </w:p>
      </w:tc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Calibri" w:hAnsi="Calibri" w:eastAsia="Microsoft YaHei"/>
              <w:b w:val="0"/>
              <w:i w:val="0"/>
              <w:color w:val="59636E"/>
              <w:sz w:val="17"/>
            </w:rPr>
            <w:t>gui_main.py 当前实现</w:t>
          </w:r>
        </w:p>
      </w:tc>
    </w:tr>
  </w:tbl>
  <w:p>
    <w:pPr>
      <w:spacing w:after="0"/>
      <w:pBdr>
        <w:bottom w:val="single" w:sz="8" w:space="1" w:color="D7DBE2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RA-OCCUPANCY 完整处理流程说明</dc:title>
  <dc:subject>gui_main.py RA-OCCUPANCY signal and network processing</dc:subject>
  <dc:creator>Codex</dc:creator>
  <cp:keywords>RA-OCCUPANCY,Capon,CIR,heatmap,TFLite,playback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