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Peer Review Activity – Test User Experience </w:t>
      </w:r>
    </w:p>
    <w:p>
      <w:pPr>
        <w:rPr>
          <w:sz w:val="20"/>
          <w:szCs w:val="20"/>
        </w:rPr>
      </w:pPr>
      <w:r>
        <w:rPr>
          <w:sz w:val="20"/>
          <w:szCs w:val="20"/>
        </w:rPr>
        <w:t>In this activity we will get peer feedback on the tests. You have up to 40 mins to complete it.</w:t>
      </w:r>
    </w:p>
    <w:p>
      <w:pPr>
        <w:rPr>
          <w:sz w:val="20"/>
          <w:szCs w:val="20"/>
        </w:rPr>
      </w:pPr>
      <w:r>
        <w:rPr>
          <w:sz w:val="20"/>
          <w:szCs w:val="20"/>
        </w:rPr>
        <w:t>Get together in “peer review” groups of 4.  Each person from a different group. Take it in turns to carry out one of the tests, while the other members watch (i.e. each person should complete one of the other group members test, while others watch). Discuss what works well and what improvements might be made, making brief notes in the table below.</w:t>
      </w:r>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178"/>
      </w:tblGrid>
      <w:tr>
        <w:tc>
          <w:tcPr>
            <w:tcW w:w="1838" w:type="dxa"/>
          </w:tcPr>
          <w:p>
            <w:pPr>
              <w:spacing w:after="0" w:line="240" w:lineRule="auto"/>
              <w:rPr>
                <w:rFonts w:hint="eastAsia" w:eastAsia="宋体"/>
                <w:lang w:val="en-US" w:eastAsia="zh-CN"/>
              </w:rPr>
            </w:pPr>
            <w:r>
              <w:t>Group:</w:t>
            </w:r>
            <w:r>
              <w:rPr>
                <w:rFonts w:hint="eastAsia" w:eastAsia="宋体"/>
                <w:lang w:val="en-US" w:eastAsia="zh-CN"/>
              </w:rPr>
              <w:t>1</w:t>
            </w:r>
          </w:p>
        </w:tc>
        <w:tc>
          <w:tcPr>
            <w:tcW w:w="7178" w:type="dxa"/>
          </w:tcPr>
          <w:p>
            <w:pPr>
              <w:spacing w:after="0" w:line="240" w:lineRule="auto"/>
            </w:pPr>
            <w:r>
              <w:t>Name of Test:</w:t>
            </w:r>
          </w:p>
          <w:p>
            <w:pPr>
              <w:spacing w:after="0" w:line="240" w:lineRule="auto"/>
              <w:rPr>
                <w:rFonts w:hint="default" w:eastAsia="宋体"/>
                <w:lang w:val="en-US" w:eastAsia="zh-CN"/>
              </w:rPr>
            </w:pPr>
            <w:r>
              <w:rPr>
                <w:rFonts w:hint="eastAsia" w:eastAsia="宋体"/>
                <w:lang w:val="en-US" w:eastAsia="zh-CN"/>
              </w:rPr>
              <w:t>Spacial</w:t>
            </w:r>
            <w:r>
              <w:rPr>
                <w:rFonts w:hint="default" w:eastAsia="宋体"/>
                <w:lang w:val="en-US" w:eastAsia="zh-CN"/>
              </w:rPr>
              <w:t xml:space="preserve"> Reasoning </w:t>
            </w:r>
          </w:p>
          <w:p>
            <w:pPr>
              <w:spacing w:after="0" w:line="240" w:lineRule="auto"/>
            </w:pPr>
          </w:p>
        </w:tc>
      </w:tr>
    </w:tbl>
    <w:p>
      <w:pPr>
        <w:rPr>
          <w:sz w:val="16"/>
          <w:szCs w:val="16"/>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c>
          <w:tcPr>
            <w:tcW w:w="2254" w:type="dxa"/>
          </w:tcPr>
          <w:p>
            <w:pPr>
              <w:spacing w:after="0" w:line="240" w:lineRule="auto"/>
            </w:pPr>
            <w:r>
              <w:t>Reviewers:</w:t>
            </w:r>
          </w:p>
          <w:p>
            <w:pPr>
              <w:spacing w:after="0" w:line="240" w:lineRule="auto"/>
            </w:pPr>
          </w:p>
          <w:p>
            <w:pPr>
              <w:spacing w:after="0" w:line="240" w:lineRule="auto"/>
              <w:rPr>
                <w:rFonts w:hint="default"/>
                <w:lang w:val="en-US"/>
              </w:rPr>
            </w:pPr>
            <w:r>
              <w:rPr>
                <w:rFonts w:hint="default"/>
                <w:lang w:val="en-US"/>
              </w:rPr>
              <w:t>Atharva</w:t>
            </w:r>
          </w:p>
          <w:p>
            <w:pPr>
              <w:spacing w:after="0" w:line="240" w:lineRule="auto"/>
            </w:pPr>
          </w:p>
        </w:tc>
        <w:tc>
          <w:tcPr>
            <w:tcW w:w="2254" w:type="dxa"/>
          </w:tcPr>
          <w:p>
            <w:pPr>
              <w:spacing w:after="0" w:line="240" w:lineRule="auto"/>
              <w:rPr>
                <w:rFonts w:hint="default"/>
                <w:lang w:val="en-US"/>
              </w:rPr>
            </w:pPr>
            <w:r>
              <w:rPr>
                <w:rFonts w:hint="default"/>
                <w:lang w:val="en-US"/>
              </w:rPr>
              <w:t>Weiye</w:t>
            </w:r>
          </w:p>
        </w:tc>
        <w:tc>
          <w:tcPr>
            <w:tcW w:w="2254" w:type="dxa"/>
          </w:tcPr>
          <w:p>
            <w:pPr>
              <w:spacing w:after="0" w:line="240" w:lineRule="auto"/>
              <w:rPr>
                <w:rFonts w:hint="default"/>
                <w:lang w:val="en-US"/>
              </w:rPr>
            </w:pPr>
            <w:r>
              <w:rPr>
                <w:rFonts w:hint="default"/>
                <w:lang w:val="en-US"/>
              </w:rPr>
              <w:t>Fiona</w:t>
            </w:r>
          </w:p>
        </w:tc>
        <w:tc>
          <w:tcPr>
            <w:tcW w:w="2254" w:type="dxa"/>
          </w:tcPr>
          <w:p>
            <w:pPr>
              <w:spacing w:after="0" w:line="240" w:lineRule="auto"/>
              <w:rPr>
                <w:rFonts w:hint="default"/>
                <w:lang w:val="en-US"/>
              </w:rPr>
            </w:pPr>
            <w:r>
              <w:rPr>
                <w:rFonts w:hint="default"/>
                <w:lang w:val="en-US"/>
              </w:rPr>
              <w:t>Dan</w:t>
            </w:r>
          </w:p>
        </w:tc>
      </w:tr>
    </w:tbl>
    <w:p>
      <w:pPr>
        <w:rPr>
          <w:sz w:val="16"/>
          <w:szCs w:val="16"/>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c>
          <w:tcPr>
            <w:tcW w:w="9016" w:type="dxa"/>
          </w:tcPr>
          <w:p>
            <w:pPr>
              <w:spacing w:after="0" w:line="240" w:lineRule="auto"/>
            </w:pPr>
            <w:r>
              <w:t>What works well:</w:t>
            </w:r>
          </w:p>
          <w:p>
            <w:pPr>
              <w:spacing w:after="0" w:line="240" w:lineRule="auto"/>
              <w:rPr>
                <w:rFonts w:hint="default"/>
                <w:lang w:val="en-US"/>
              </w:rPr>
            </w:pPr>
            <w:r>
              <w:rPr>
                <w:rFonts w:hint="default"/>
                <w:lang w:val="en-US"/>
              </w:rPr>
              <w:t>sequence executes smoothly</w:t>
            </w:r>
          </w:p>
          <w:p>
            <w:pPr>
              <w:spacing w:after="0" w:line="240" w:lineRule="auto"/>
              <w:rPr>
                <w:rFonts w:hint="default"/>
                <w:lang w:val="en-US"/>
              </w:rPr>
            </w:pPr>
            <w:r>
              <w:rPr>
                <w:rFonts w:hint="default"/>
                <w:lang w:val="en-US"/>
              </w:rPr>
              <w:t>user is prepared for the test</w:t>
            </w:r>
          </w:p>
          <w:p>
            <w:pPr>
              <w:spacing w:after="0" w:line="240" w:lineRule="auto"/>
              <w:rPr>
                <w:rFonts w:hint="default"/>
                <w:lang w:val="en-US"/>
              </w:rPr>
            </w:pPr>
            <w:r>
              <w:rPr>
                <w:rFonts w:hint="default"/>
                <w:lang w:val="en-US"/>
              </w:rPr>
              <w:t>pandas frameworks</w:t>
            </w:r>
          </w:p>
          <w:p>
            <w:pPr>
              <w:spacing w:after="0" w:line="240" w:lineRule="auto"/>
            </w:pPr>
          </w:p>
          <w:p>
            <w:pPr>
              <w:spacing w:after="0" w:line="240" w:lineRule="auto"/>
            </w:pPr>
          </w:p>
          <w:p>
            <w:pPr>
              <w:spacing w:after="0" w:line="240" w:lineRule="auto"/>
            </w:pPr>
          </w:p>
          <w:p>
            <w:pPr>
              <w:spacing w:after="0" w:line="240" w:lineRule="auto"/>
            </w:pPr>
            <w:bookmarkStart w:id="0" w:name="_GoBack"/>
            <w:bookmarkEnd w:id="0"/>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Pr>
        <w:rPr>
          <w:sz w:val="16"/>
          <w:szCs w:val="16"/>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c>
          <w:tcPr>
            <w:tcW w:w="9016" w:type="dxa"/>
          </w:tcPr>
          <w:p>
            <w:pPr>
              <w:spacing w:after="0" w:line="240" w:lineRule="auto"/>
            </w:pPr>
            <w:r>
              <w:t>What could be improved:</w:t>
            </w:r>
          </w:p>
          <w:p>
            <w:pPr>
              <w:spacing w:after="0" w:line="240" w:lineRule="auto"/>
            </w:pPr>
          </w:p>
          <w:p>
            <w:pPr>
              <w:spacing w:after="0" w:line="240" w:lineRule="auto"/>
              <w:rPr>
                <w:rFonts w:hint="default" w:eastAsia="宋体"/>
                <w:lang w:val="en-US" w:eastAsia="zh-CN"/>
              </w:rPr>
            </w:pPr>
            <w:r>
              <w:rPr>
                <w:rFonts w:hint="eastAsia" w:eastAsia="宋体"/>
                <w:lang w:val="en-US" w:eastAsia="zh-CN"/>
              </w:rPr>
              <w:t>us</w:t>
            </w:r>
            <w:r>
              <w:rPr>
                <w:rFonts w:hint="default" w:eastAsia="宋体"/>
                <w:lang w:val="en-US" w:eastAsia="zh-CN"/>
              </w:rPr>
              <w:t xml:space="preserve">e image instead of scrolling down </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Pr>
        <w:rPr>
          <w:sz w:val="16"/>
          <w:szCs w:val="16"/>
        </w:rPr>
      </w:pPr>
    </w:p>
    <w:p>
      <w:pPr>
        <w:rPr>
          <w:sz w:val="20"/>
          <w:szCs w:val="20"/>
        </w:rPr>
      </w:pPr>
      <w:r>
        <w:rPr>
          <w:sz w:val="20"/>
          <w:szCs w:val="20"/>
        </w:rPr>
        <w:t>During the session you should get together with your working group, and review the feedback. You should carry out a meeting noting:</w:t>
      </w:r>
    </w:p>
    <w:p>
      <w:pPr>
        <w:pStyle w:val="7"/>
        <w:numPr>
          <w:ilvl w:val="0"/>
          <w:numId w:val="1"/>
        </w:numPr>
        <w:rPr>
          <w:sz w:val="20"/>
          <w:szCs w:val="20"/>
        </w:rPr>
      </w:pPr>
      <w:r>
        <w:rPr>
          <w:sz w:val="20"/>
          <w:szCs w:val="20"/>
        </w:rPr>
        <w:t>Who is present.</w:t>
      </w:r>
    </w:p>
    <w:p>
      <w:pPr>
        <w:pStyle w:val="7"/>
        <w:numPr>
          <w:ilvl w:val="0"/>
          <w:numId w:val="1"/>
        </w:numPr>
        <w:rPr>
          <w:sz w:val="20"/>
          <w:szCs w:val="20"/>
        </w:rPr>
      </w:pPr>
      <w:r>
        <w:rPr>
          <w:sz w:val="20"/>
          <w:szCs w:val="20"/>
        </w:rPr>
        <w:t>Key feedback from the peer review activities.</w:t>
      </w:r>
    </w:p>
    <w:p>
      <w:pPr>
        <w:pStyle w:val="7"/>
        <w:numPr>
          <w:ilvl w:val="0"/>
          <w:numId w:val="1"/>
        </w:numPr>
        <w:rPr>
          <w:sz w:val="20"/>
          <w:szCs w:val="20"/>
        </w:rPr>
      </w:pPr>
      <w:r>
        <w:rPr>
          <w:sz w:val="20"/>
          <w:szCs w:val="20"/>
        </w:rPr>
        <w:t>A plan of action for work over the coming week.</w:t>
      </w:r>
    </w:p>
    <w:p>
      <w:pPr>
        <w:rPr>
          <w:sz w:val="20"/>
          <w:szCs w:val="20"/>
        </w:rPr>
      </w:pPr>
      <w:r>
        <w:rPr>
          <w:sz w:val="20"/>
          <w:szCs w:val="20"/>
        </w:rPr>
        <w:t>You should submit the minutes from this meeting along with your final report.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D03C3"/>
    <w:multiLevelType w:val="multilevel"/>
    <w:tmpl w:val="113D03C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1E"/>
    <w:rsid w:val="00A82419"/>
    <w:rsid w:val="00C719E3"/>
    <w:rsid w:val="00CC011E"/>
    <w:rsid w:val="00E6215F"/>
    <w:rsid w:val="00FB7BDE"/>
    <w:rsid w:val="3FE6D4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after="0" w:line="240" w:lineRule="auto"/>
    </w:pPr>
  </w:style>
  <w:style w:type="paragraph" w:styleId="3">
    <w:name w:val="header"/>
    <w:basedOn w:val="1"/>
    <w:link w:val="8"/>
    <w:unhideWhenUsed/>
    <w:uiPriority w:val="99"/>
    <w:pPr>
      <w:tabs>
        <w:tab w:val="center" w:pos="4513"/>
        <w:tab w:val="right" w:pos="9026"/>
      </w:tabs>
      <w:spacing w:after="0" w:line="240" w:lineRule="auto"/>
    </w:p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6"/>
    <w:link w:val="3"/>
    <w:uiPriority w:val="99"/>
  </w:style>
  <w:style w:type="character" w:customStyle="1" w:styleId="9">
    <w:name w:val="Footer Char"/>
    <w:basedOn w:val="6"/>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Words>
  <Characters>784</Characters>
  <Lines>6</Lines>
  <Paragraphs>1</Paragraphs>
  <TotalTime>2014</TotalTime>
  <ScaleCrop>false</ScaleCrop>
  <LinksUpToDate>false</LinksUpToDate>
  <CharactersWithSpaces>920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2023-12-04T14:39:00Z</dcterms:created>
  <dc:creator>Lewis, Philip</dc:creator>
  <cp:lastModifiedBy>Cucumber</cp:lastModifiedBy>
  <cp:lastPrinted>2023-12-04T14:51:00Z</cp:lastPrinted>
  <dcterms:modified xsi:type="dcterms:W3CDTF">2024-03-16T18:03:17Z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0x010100CBF213C68E75624CBDBF67B0FC13EF61</vt:lpwstr>
  </property>
  <property fmtid="{D5CDD505-2E9C-101B-9397-08002B2CF9AE}" pid="3" name="KSOProductBuildVer">
    <vt:lpwstr>2052-6.2.2.8394</vt:lpwstr>
  </property>
  <property fmtid="{D5CDD505-2E9C-101B-9397-08002B2CF9AE}" pid="4" name="ICV">
    <vt:lpwstr>9564B1FEC8F82169E5DEF565FBF0FD6F_42</vt:lpwstr>
  </property>
</Properties>
</file>