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48121326"/>
        <w:docPartObj>
          <w:docPartGallery w:val="Table of Contents"/>
          <w:docPartUnique/>
        </w:docPartObj>
      </w:sdtPr>
      <w:sdtEndPr>
        <w:rPr>
          <w:b/>
          <w:bCs/>
        </w:rPr>
      </w:sdtEndPr>
      <w:sdtContent>
        <w:p w:rsidR="0094273E" w:rsidRPr="0094273E" w:rsidRDefault="0042294B" w:rsidP="0094273E">
          <w:pPr>
            <w:jc w:val="center"/>
            <w:rPr>
              <w:rStyle w:val="Referenciasutil"/>
              <w:sz w:val="36"/>
              <w:szCs w:val="36"/>
            </w:rPr>
          </w:pPr>
          <w:r>
            <w:rPr>
              <w:rStyle w:val="Referenciasutil"/>
              <w:sz w:val="36"/>
              <w:szCs w:val="36"/>
            </w:rPr>
            <w:t>[UN</w:t>
          </w:r>
          <w:r w:rsidR="0094273E" w:rsidRPr="0094273E">
            <w:rPr>
              <w:rStyle w:val="Referenciasutil"/>
              <w:sz w:val="36"/>
              <w:szCs w:val="36"/>
            </w:rPr>
            <w:t>IVERSIDAD</w:t>
          </w:r>
          <w:r>
            <w:rPr>
              <w:rStyle w:val="Referenciasutil"/>
              <w:sz w:val="36"/>
              <w:szCs w:val="36"/>
            </w:rPr>
            <w:t>…]</w:t>
          </w:r>
          <w:r w:rsidR="0094273E" w:rsidRPr="0094273E">
            <w:rPr>
              <w:rStyle w:val="Referenciasutil"/>
              <w:sz w:val="36"/>
              <w:szCs w:val="36"/>
            </w:rPr>
            <w:t xml:space="preserve">  </w:t>
          </w:r>
        </w:p>
        <w:p w:rsidR="0094273E" w:rsidRPr="0013086C" w:rsidRDefault="0042294B" w:rsidP="0042294B">
          <w:pPr>
            <w:jc w:val="center"/>
            <w:rPr>
              <w:rStyle w:val="Referenciasutil"/>
              <w:sz w:val="36"/>
              <w:szCs w:val="36"/>
            </w:rPr>
          </w:pPr>
          <w:r>
            <w:rPr>
              <w:rStyle w:val="Referenciasutil"/>
              <w:sz w:val="36"/>
              <w:szCs w:val="36"/>
            </w:rPr>
            <w:t>[</w:t>
          </w:r>
          <w:r w:rsidR="0094273E" w:rsidRPr="0013086C">
            <w:rPr>
              <w:rStyle w:val="Referenciasutil"/>
              <w:sz w:val="36"/>
              <w:szCs w:val="36"/>
            </w:rPr>
            <w:t>División de estudi</w:t>
          </w:r>
          <w:r w:rsidR="0094273E">
            <w:rPr>
              <w:rStyle w:val="Referenciasutil"/>
              <w:sz w:val="36"/>
              <w:szCs w:val="36"/>
            </w:rPr>
            <w:t>o</w:t>
          </w:r>
          <w:r w:rsidR="0094273E" w:rsidRPr="0013086C">
            <w:rPr>
              <w:rStyle w:val="Referenciasutil"/>
              <w:sz w:val="36"/>
              <w:szCs w:val="36"/>
            </w:rPr>
            <w:t>s</w:t>
          </w:r>
          <w:r>
            <w:rPr>
              <w:rStyle w:val="Referenciasutil"/>
              <w:sz w:val="36"/>
              <w:szCs w:val="36"/>
            </w:rPr>
            <w:t>…]</w:t>
          </w:r>
          <w:r w:rsidR="0094273E" w:rsidRPr="0013086C">
            <w:rPr>
              <w:rStyle w:val="Referenciasutil"/>
              <w:sz w:val="36"/>
              <w:szCs w:val="36"/>
            </w:rPr>
            <w:t xml:space="preserve"> </w:t>
          </w:r>
        </w:p>
        <w:p w:rsidR="0094273E" w:rsidRPr="0013086C" w:rsidRDefault="0094273E" w:rsidP="0094273E">
          <w:pPr>
            <w:jc w:val="center"/>
            <w:rPr>
              <w:rStyle w:val="Referenciasutil"/>
              <w:sz w:val="36"/>
              <w:szCs w:val="36"/>
            </w:rPr>
          </w:pPr>
        </w:p>
        <w:p w:rsidR="0094273E" w:rsidRPr="0013086C" w:rsidRDefault="006709B8" w:rsidP="0094273E">
          <w:pPr>
            <w:jc w:val="center"/>
            <w:rPr>
              <w:rStyle w:val="Referenciasutil"/>
              <w:sz w:val="36"/>
              <w:szCs w:val="36"/>
            </w:rPr>
          </w:pPr>
          <w:r>
            <w:rPr>
              <w:rStyle w:val="Referenciasutil"/>
              <w:sz w:val="36"/>
              <w:szCs w:val="36"/>
            </w:rPr>
            <w:t xml:space="preserve">[ </w:t>
          </w:r>
          <w:r w:rsidR="007203EF">
            <w:rPr>
              <w:rStyle w:val="Referenciasutil"/>
              <w:sz w:val="36"/>
              <w:szCs w:val="36"/>
            </w:rPr>
            <w:t>Protocolo</w:t>
          </w:r>
          <w:r w:rsidR="001F7A8B">
            <w:rPr>
              <w:rStyle w:val="Referenciasutil"/>
              <w:sz w:val="36"/>
              <w:szCs w:val="36"/>
            </w:rPr>
            <w:t>...]</w:t>
          </w:r>
        </w:p>
        <w:p w:rsidR="0094273E" w:rsidRPr="0013086C" w:rsidRDefault="0094273E" w:rsidP="0094273E">
          <w:pPr>
            <w:jc w:val="center"/>
            <w:rPr>
              <w:rStyle w:val="Referenciasutil"/>
              <w:sz w:val="36"/>
              <w:szCs w:val="36"/>
            </w:rPr>
          </w:pPr>
        </w:p>
        <w:p w:rsidR="00793F7E" w:rsidRDefault="0087402F" w:rsidP="0087402F">
          <w:pPr>
            <w:jc w:val="center"/>
            <w:rPr>
              <w:rStyle w:val="Referenciasutil"/>
              <w:sz w:val="56"/>
              <w:szCs w:val="56"/>
            </w:rPr>
          </w:pPr>
          <w:bookmarkStart w:id="0" w:name="_Hlk206265108"/>
          <w:r>
            <w:rPr>
              <w:rStyle w:val="Referenciasutil"/>
              <w:sz w:val="56"/>
              <w:szCs w:val="56"/>
            </w:rPr>
            <w:t>“</w:t>
          </w:r>
          <w:r w:rsidR="005F3741">
            <w:rPr>
              <w:rStyle w:val="Referenciasutil"/>
              <w:sz w:val="56"/>
              <w:szCs w:val="56"/>
            </w:rPr>
            <w:t>Título</w:t>
          </w:r>
          <w:r w:rsidR="00D14DB6">
            <w:rPr>
              <w:rStyle w:val="Referenciasutil"/>
              <w:sz w:val="56"/>
              <w:szCs w:val="56"/>
            </w:rPr>
            <w:t>”</w:t>
          </w:r>
        </w:p>
        <w:p w:rsidR="0094273E" w:rsidRDefault="0094273E" w:rsidP="0087402F">
          <w:pPr>
            <w:jc w:val="center"/>
            <w:rPr>
              <w:rStyle w:val="Referenciasutil"/>
              <w:sz w:val="56"/>
              <w:szCs w:val="56"/>
            </w:rPr>
          </w:pPr>
        </w:p>
        <w:p w:rsidR="0094273E" w:rsidRDefault="00050FF5" w:rsidP="00A1219D">
          <w:pPr>
            <w:spacing w:after="0" w:line="240" w:lineRule="auto"/>
            <w:jc w:val="center"/>
            <w:rPr>
              <w:rStyle w:val="Referenciasutil"/>
              <w:b/>
              <w:sz w:val="32"/>
              <w:szCs w:val="28"/>
            </w:rPr>
          </w:pPr>
          <w:bookmarkStart w:id="1" w:name="_Hlk206265225"/>
          <w:bookmarkEnd w:id="0"/>
          <w:r>
            <w:rPr>
              <w:rStyle w:val="Referenciasutil"/>
              <w:b/>
              <w:sz w:val="32"/>
              <w:szCs w:val="28"/>
            </w:rPr>
            <w:t>María Corina Machado</w:t>
          </w:r>
        </w:p>
        <w:p w:rsidR="0094273E" w:rsidRPr="00AC766B" w:rsidRDefault="0094273E" w:rsidP="0094273E">
          <w:pPr>
            <w:spacing w:before="1600" w:line="480" w:lineRule="auto"/>
            <w:rPr>
              <w:rStyle w:val="Referenciasutil"/>
              <w:b/>
              <w:sz w:val="32"/>
              <w:szCs w:val="28"/>
            </w:rPr>
          </w:pPr>
          <w:bookmarkStart w:id="2" w:name="_Hlk206265289"/>
          <w:bookmarkEnd w:id="1"/>
          <w:r w:rsidRPr="0013086C">
            <w:rPr>
              <w:rStyle w:val="Referenciasutil"/>
              <w:sz w:val="28"/>
              <w:szCs w:val="28"/>
            </w:rPr>
            <w:t xml:space="preserve">Profesor: </w:t>
          </w:r>
          <w:r w:rsidR="00AC766B" w:rsidRPr="00AC766B">
            <w:rPr>
              <w:rStyle w:val="Referenciasutil"/>
              <w:b/>
              <w:sz w:val="32"/>
              <w:szCs w:val="28"/>
            </w:rPr>
            <w:t>QUIÑONES</w:t>
          </w:r>
        </w:p>
        <w:p w:rsidR="0094273E" w:rsidRPr="00764DC8" w:rsidRDefault="0094273E" w:rsidP="0094273E">
          <w:pPr>
            <w:spacing w:line="480" w:lineRule="auto"/>
            <w:rPr>
              <w:rStyle w:val="Referenciasutil"/>
            </w:rPr>
          </w:pPr>
          <w:r w:rsidRPr="00764DC8">
            <w:rPr>
              <w:rStyle w:val="Referenciasutil"/>
            </w:rPr>
            <w:t xml:space="preserve">Victoria de Durango, </w:t>
          </w:r>
          <w:proofErr w:type="spellStart"/>
          <w:r w:rsidRPr="00764DC8">
            <w:rPr>
              <w:rStyle w:val="Referenciasutil"/>
            </w:rPr>
            <w:t>Dgo</w:t>
          </w:r>
          <w:proofErr w:type="spellEnd"/>
          <w:r w:rsidRPr="00764DC8">
            <w:rPr>
              <w:rStyle w:val="Referenciasutil"/>
            </w:rPr>
            <w:t>.,</w:t>
          </w:r>
          <w:r w:rsidR="00D374CE">
            <w:rPr>
              <w:rStyle w:val="Referenciasutil"/>
            </w:rPr>
            <w:t xml:space="preserve"> </w:t>
          </w:r>
          <w:r w:rsidR="00350F5D">
            <w:rPr>
              <w:rStyle w:val="Referenciasutil"/>
            </w:rPr>
            <w:t>octubre de</w:t>
          </w:r>
          <w:r w:rsidR="00D374CE">
            <w:rPr>
              <w:rStyle w:val="Referenciasutil"/>
            </w:rPr>
            <w:t xml:space="preserve"> </w:t>
          </w:r>
          <w:r w:rsidRPr="00764DC8">
            <w:rPr>
              <w:rStyle w:val="Referenciasutil"/>
            </w:rPr>
            <w:t>2025</w:t>
          </w:r>
        </w:p>
        <w:bookmarkEnd w:id="2"/>
        <w:p w:rsidR="0094273E" w:rsidRDefault="0094273E" w:rsidP="0094273E">
          <w:pPr>
            <w:spacing w:line="480" w:lineRule="auto"/>
            <w:rPr>
              <w:rStyle w:val="Referenciasutil"/>
              <w:sz w:val="56"/>
              <w:szCs w:val="56"/>
            </w:rPr>
          </w:pPr>
        </w:p>
        <w:p w:rsidR="005F3741" w:rsidRDefault="005F3741" w:rsidP="0094273E">
          <w:pPr>
            <w:spacing w:line="480" w:lineRule="auto"/>
            <w:rPr>
              <w:rStyle w:val="Referenciasutil"/>
              <w:sz w:val="56"/>
              <w:szCs w:val="56"/>
            </w:rPr>
          </w:pPr>
        </w:p>
        <w:p w:rsidR="00370898" w:rsidRDefault="00370898" w:rsidP="0094273E">
          <w:pPr>
            <w:spacing w:line="480" w:lineRule="auto"/>
            <w:rPr>
              <w:rStyle w:val="Referenciasutil"/>
              <w:sz w:val="56"/>
              <w:szCs w:val="56"/>
            </w:rPr>
          </w:pPr>
        </w:p>
        <w:p w:rsidR="002D6AB7" w:rsidRPr="00850636" w:rsidRDefault="002B24C1" w:rsidP="00850636">
          <w:pPr>
            <w:pStyle w:val="TtuloTDC"/>
            <w:jc w:val="center"/>
            <w:rPr>
              <w:rFonts w:asciiTheme="minorHAnsi" w:eastAsiaTheme="minorHAnsi" w:hAnsiTheme="minorHAnsi" w:cstheme="minorBidi"/>
              <w:b/>
              <w:color w:val="auto"/>
              <w:sz w:val="22"/>
              <w:szCs w:val="22"/>
              <w:lang w:val="es-ES" w:eastAsia="en-US"/>
            </w:rPr>
          </w:pPr>
          <w:r w:rsidRPr="00850636">
            <w:rPr>
              <w:b/>
              <w:color w:val="auto"/>
              <w:lang w:val="es-ES"/>
            </w:rPr>
            <w:lastRenderedPageBreak/>
            <w:t>Índice</w:t>
          </w:r>
        </w:p>
        <w:p w:rsidR="00897195" w:rsidRDefault="002D6AB7">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11456874" w:history="1">
            <w:r w:rsidR="00897195" w:rsidRPr="00102345">
              <w:rPr>
                <w:rStyle w:val="Hipervnculo"/>
                <w:rFonts w:ascii="Arial" w:hAnsi="Arial" w:cs="Arial"/>
                <w:b/>
                <w:noProof/>
              </w:rPr>
              <w:t>Resumen</w:t>
            </w:r>
            <w:r w:rsidR="00897195">
              <w:rPr>
                <w:noProof/>
                <w:webHidden/>
              </w:rPr>
              <w:tab/>
            </w:r>
            <w:r w:rsidR="00897195">
              <w:rPr>
                <w:noProof/>
                <w:webHidden/>
              </w:rPr>
              <w:fldChar w:fldCharType="begin"/>
            </w:r>
            <w:r w:rsidR="00897195">
              <w:rPr>
                <w:noProof/>
                <w:webHidden/>
              </w:rPr>
              <w:instrText xml:space="preserve"> PAGEREF _Toc211456874 \h </w:instrText>
            </w:r>
            <w:r w:rsidR="00897195">
              <w:rPr>
                <w:noProof/>
                <w:webHidden/>
              </w:rPr>
            </w:r>
            <w:r w:rsidR="00897195">
              <w:rPr>
                <w:noProof/>
                <w:webHidden/>
              </w:rPr>
              <w:fldChar w:fldCharType="separate"/>
            </w:r>
            <w:r w:rsidR="00897195">
              <w:rPr>
                <w:noProof/>
                <w:webHidden/>
              </w:rPr>
              <w:t>3</w:t>
            </w:r>
            <w:r w:rsidR="00897195">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75" w:history="1">
            <w:r w:rsidRPr="00102345">
              <w:rPr>
                <w:rStyle w:val="Hipervnculo"/>
                <w:rFonts w:ascii="Arial" w:hAnsi="Arial" w:cs="Arial"/>
                <w:noProof/>
              </w:rPr>
              <w:t>Siglas y abreviaturas</w:t>
            </w:r>
            <w:r>
              <w:rPr>
                <w:noProof/>
                <w:webHidden/>
              </w:rPr>
              <w:tab/>
            </w:r>
            <w:r>
              <w:rPr>
                <w:noProof/>
                <w:webHidden/>
              </w:rPr>
              <w:fldChar w:fldCharType="begin"/>
            </w:r>
            <w:r>
              <w:rPr>
                <w:noProof/>
                <w:webHidden/>
              </w:rPr>
              <w:instrText xml:space="preserve"> PAGEREF _Toc211456875 \h </w:instrText>
            </w:r>
            <w:r>
              <w:rPr>
                <w:noProof/>
                <w:webHidden/>
              </w:rPr>
            </w:r>
            <w:r>
              <w:rPr>
                <w:noProof/>
                <w:webHidden/>
              </w:rPr>
              <w:fldChar w:fldCharType="separate"/>
            </w:r>
            <w:r>
              <w:rPr>
                <w:noProof/>
                <w:webHidden/>
              </w:rPr>
              <w:t>3</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76" w:history="1">
            <w:r w:rsidRPr="00102345">
              <w:rPr>
                <w:rStyle w:val="Hipervnculo"/>
                <w:rFonts w:ascii="Arial" w:hAnsi="Arial" w:cs="Arial"/>
                <w:noProof/>
              </w:rPr>
              <w:t>Anexos</w:t>
            </w:r>
            <w:r>
              <w:rPr>
                <w:noProof/>
                <w:webHidden/>
              </w:rPr>
              <w:tab/>
            </w:r>
            <w:r>
              <w:rPr>
                <w:noProof/>
                <w:webHidden/>
              </w:rPr>
              <w:fldChar w:fldCharType="begin"/>
            </w:r>
            <w:r>
              <w:rPr>
                <w:noProof/>
                <w:webHidden/>
              </w:rPr>
              <w:instrText xml:space="preserve"> PAGEREF _Toc211456876 \h </w:instrText>
            </w:r>
            <w:r>
              <w:rPr>
                <w:noProof/>
                <w:webHidden/>
              </w:rPr>
            </w:r>
            <w:r>
              <w:rPr>
                <w:noProof/>
                <w:webHidden/>
              </w:rPr>
              <w:fldChar w:fldCharType="separate"/>
            </w:r>
            <w:r>
              <w:rPr>
                <w:noProof/>
                <w:webHidden/>
              </w:rPr>
              <w:t>3</w:t>
            </w:r>
            <w:r>
              <w:rPr>
                <w:noProof/>
                <w:webHidden/>
              </w:rPr>
              <w:fldChar w:fldCharType="end"/>
            </w:r>
          </w:hyperlink>
        </w:p>
        <w:p w:rsidR="00897195" w:rsidRDefault="00897195">
          <w:pPr>
            <w:pStyle w:val="TDC1"/>
            <w:tabs>
              <w:tab w:val="left" w:pos="440"/>
              <w:tab w:val="right" w:leader="dot" w:pos="8828"/>
            </w:tabs>
            <w:rPr>
              <w:rFonts w:eastAsiaTheme="minorEastAsia"/>
              <w:noProof/>
              <w:lang w:eastAsia="es-MX"/>
            </w:rPr>
          </w:pPr>
          <w:hyperlink w:anchor="_Toc211456877" w:history="1">
            <w:r w:rsidRPr="00102345">
              <w:rPr>
                <w:rStyle w:val="Hipervnculo"/>
                <w:rFonts w:ascii="Arial" w:hAnsi="Arial" w:cs="Arial"/>
                <w:b/>
                <w:noProof/>
              </w:rPr>
              <w:t>I.</w:t>
            </w:r>
            <w:r>
              <w:rPr>
                <w:rFonts w:eastAsiaTheme="minorEastAsia"/>
                <w:noProof/>
                <w:lang w:eastAsia="es-MX"/>
              </w:rPr>
              <w:tab/>
            </w:r>
            <w:r w:rsidRPr="00102345">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_Toc211456877 \h </w:instrText>
            </w:r>
            <w:r>
              <w:rPr>
                <w:noProof/>
                <w:webHidden/>
              </w:rPr>
            </w:r>
            <w:r>
              <w:rPr>
                <w:noProof/>
                <w:webHidden/>
              </w:rPr>
              <w:fldChar w:fldCharType="separate"/>
            </w:r>
            <w:r>
              <w:rPr>
                <w:noProof/>
                <w:webHidden/>
              </w:rPr>
              <w:t>4</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78" w:history="1">
            <w:r w:rsidRPr="00102345">
              <w:rPr>
                <w:rStyle w:val="Hipervnculo"/>
                <w:rFonts w:ascii="Arial" w:hAnsi="Arial" w:cs="Arial"/>
                <w:noProof/>
              </w:rPr>
              <w:t>1.1. Justificación</w:t>
            </w:r>
            <w:r>
              <w:rPr>
                <w:noProof/>
                <w:webHidden/>
              </w:rPr>
              <w:tab/>
            </w:r>
            <w:r>
              <w:rPr>
                <w:noProof/>
                <w:webHidden/>
              </w:rPr>
              <w:fldChar w:fldCharType="begin"/>
            </w:r>
            <w:r>
              <w:rPr>
                <w:noProof/>
                <w:webHidden/>
              </w:rPr>
              <w:instrText xml:space="preserve"> PAGEREF _Toc211456878 \h </w:instrText>
            </w:r>
            <w:r>
              <w:rPr>
                <w:noProof/>
                <w:webHidden/>
              </w:rPr>
            </w:r>
            <w:r>
              <w:rPr>
                <w:noProof/>
                <w:webHidden/>
              </w:rPr>
              <w:fldChar w:fldCharType="separate"/>
            </w:r>
            <w:r>
              <w:rPr>
                <w:noProof/>
                <w:webHidden/>
              </w:rPr>
              <w:t>4</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79" w:history="1">
            <w:r w:rsidRPr="00102345">
              <w:rPr>
                <w:rStyle w:val="Hipervnculo"/>
                <w:rFonts w:ascii="Arial" w:hAnsi="Arial" w:cs="Arial"/>
                <w:noProof/>
              </w:rPr>
              <w:t>1.2.  Pregunta(s) de investigación</w:t>
            </w:r>
            <w:r>
              <w:rPr>
                <w:noProof/>
                <w:webHidden/>
              </w:rPr>
              <w:tab/>
            </w:r>
            <w:r>
              <w:rPr>
                <w:noProof/>
                <w:webHidden/>
              </w:rPr>
              <w:fldChar w:fldCharType="begin"/>
            </w:r>
            <w:r>
              <w:rPr>
                <w:noProof/>
                <w:webHidden/>
              </w:rPr>
              <w:instrText xml:space="preserve"> PAGEREF _Toc211456879 \h </w:instrText>
            </w:r>
            <w:r>
              <w:rPr>
                <w:noProof/>
                <w:webHidden/>
              </w:rPr>
            </w:r>
            <w:r>
              <w:rPr>
                <w:noProof/>
                <w:webHidden/>
              </w:rPr>
              <w:fldChar w:fldCharType="separate"/>
            </w:r>
            <w:r>
              <w:rPr>
                <w:noProof/>
                <w:webHidden/>
              </w:rPr>
              <w:t>5</w:t>
            </w:r>
            <w:r>
              <w:rPr>
                <w:noProof/>
                <w:webHidden/>
              </w:rPr>
              <w:fldChar w:fldCharType="end"/>
            </w:r>
          </w:hyperlink>
        </w:p>
        <w:p w:rsidR="00897195" w:rsidRDefault="00897195">
          <w:pPr>
            <w:pStyle w:val="TDC2"/>
            <w:tabs>
              <w:tab w:val="left" w:pos="880"/>
              <w:tab w:val="right" w:leader="dot" w:pos="8828"/>
            </w:tabs>
            <w:rPr>
              <w:rFonts w:eastAsiaTheme="minorEastAsia"/>
              <w:noProof/>
              <w:lang w:eastAsia="es-MX"/>
            </w:rPr>
          </w:pPr>
          <w:hyperlink w:anchor="_Toc211456880" w:history="1">
            <w:r w:rsidRPr="00102345">
              <w:rPr>
                <w:rStyle w:val="Hipervnculo"/>
                <w:rFonts w:ascii="Arial" w:hAnsi="Arial" w:cs="Arial"/>
                <w:noProof/>
              </w:rPr>
              <w:t>1.3.</w:t>
            </w:r>
            <w:r>
              <w:rPr>
                <w:rFonts w:eastAsiaTheme="minorEastAsia"/>
                <w:noProof/>
                <w:lang w:eastAsia="es-MX"/>
              </w:rPr>
              <w:tab/>
            </w:r>
            <w:r w:rsidRPr="00102345">
              <w:rPr>
                <w:rStyle w:val="Hipervnculo"/>
                <w:rFonts w:ascii="Arial" w:hAnsi="Arial" w:cs="Arial"/>
                <w:noProof/>
              </w:rPr>
              <w:t>Hipótesis</w:t>
            </w:r>
            <w:r>
              <w:rPr>
                <w:noProof/>
                <w:webHidden/>
              </w:rPr>
              <w:tab/>
            </w:r>
            <w:r>
              <w:rPr>
                <w:noProof/>
                <w:webHidden/>
              </w:rPr>
              <w:fldChar w:fldCharType="begin"/>
            </w:r>
            <w:r>
              <w:rPr>
                <w:noProof/>
                <w:webHidden/>
              </w:rPr>
              <w:instrText xml:space="preserve"> PAGEREF _Toc211456880 \h </w:instrText>
            </w:r>
            <w:r>
              <w:rPr>
                <w:noProof/>
                <w:webHidden/>
              </w:rPr>
            </w:r>
            <w:r>
              <w:rPr>
                <w:noProof/>
                <w:webHidden/>
              </w:rPr>
              <w:fldChar w:fldCharType="separate"/>
            </w:r>
            <w:r>
              <w:rPr>
                <w:noProof/>
                <w:webHidden/>
              </w:rPr>
              <w:t>5</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81" w:history="1">
            <w:r w:rsidRPr="00102345">
              <w:rPr>
                <w:rStyle w:val="Hipervnculo"/>
                <w:rFonts w:ascii="Arial" w:hAnsi="Arial" w:cs="Arial"/>
                <w:noProof/>
                <w:shd w:val="clear" w:color="auto" w:fill="FFFFFF"/>
              </w:rPr>
              <w:t>Hipótesis objetiva o Hipótesis de trabajo</w:t>
            </w:r>
            <w:r>
              <w:rPr>
                <w:noProof/>
                <w:webHidden/>
              </w:rPr>
              <w:tab/>
            </w:r>
            <w:r>
              <w:rPr>
                <w:noProof/>
                <w:webHidden/>
              </w:rPr>
              <w:fldChar w:fldCharType="begin"/>
            </w:r>
            <w:r>
              <w:rPr>
                <w:noProof/>
                <w:webHidden/>
              </w:rPr>
              <w:instrText xml:space="preserve"> PAGEREF _Toc211456881 \h </w:instrText>
            </w:r>
            <w:r>
              <w:rPr>
                <w:noProof/>
                <w:webHidden/>
              </w:rPr>
            </w:r>
            <w:r>
              <w:rPr>
                <w:noProof/>
                <w:webHidden/>
              </w:rPr>
              <w:fldChar w:fldCharType="separate"/>
            </w:r>
            <w:r>
              <w:rPr>
                <w:noProof/>
                <w:webHidden/>
              </w:rPr>
              <w:t>5</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82" w:history="1">
            <w:r w:rsidRPr="00102345">
              <w:rPr>
                <w:rStyle w:val="Hipervnculo"/>
                <w:rFonts w:ascii="Arial" w:hAnsi="Arial" w:cs="Arial"/>
                <w:noProof/>
                <w:shd w:val="clear" w:color="auto" w:fill="FFFFFF"/>
              </w:rPr>
              <w:t>Hipótesis subjetiva o hipótesis alternativa</w:t>
            </w:r>
            <w:r>
              <w:rPr>
                <w:noProof/>
                <w:webHidden/>
              </w:rPr>
              <w:tab/>
            </w:r>
            <w:r>
              <w:rPr>
                <w:noProof/>
                <w:webHidden/>
              </w:rPr>
              <w:fldChar w:fldCharType="begin"/>
            </w:r>
            <w:r>
              <w:rPr>
                <w:noProof/>
                <w:webHidden/>
              </w:rPr>
              <w:instrText xml:space="preserve"> PAGEREF _Toc211456882 \h </w:instrText>
            </w:r>
            <w:r>
              <w:rPr>
                <w:noProof/>
                <w:webHidden/>
              </w:rPr>
            </w:r>
            <w:r>
              <w:rPr>
                <w:noProof/>
                <w:webHidden/>
              </w:rPr>
              <w:fldChar w:fldCharType="separate"/>
            </w:r>
            <w:r>
              <w:rPr>
                <w:noProof/>
                <w:webHidden/>
              </w:rPr>
              <w:t>5</w:t>
            </w:r>
            <w:r>
              <w:rPr>
                <w:noProof/>
                <w:webHidden/>
              </w:rPr>
              <w:fldChar w:fldCharType="end"/>
            </w:r>
          </w:hyperlink>
        </w:p>
        <w:p w:rsidR="00897195" w:rsidRDefault="00897195">
          <w:pPr>
            <w:pStyle w:val="TDC2"/>
            <w:tabs>
              <w:tab w:val="left" w:pos="880"/>
              <w:tab w:val="right" w:leader="dot" w:pos="8828"/>
            </w:tabs>
            <w:rPr>
              <w:rFonts w:eastAsiaTheme="minorEastAsia"/>
              <w:noProof/>
              <w:lang w:eastAsia="es-MX"/>
            </w:rPr>
          </w:pPr>
          <w:hyperlink w:anchor="_Toc211456883" w:history="1">
            <w:r w:rsidRPr="00102345">
              <w:rPr>
                <w:rStyle w:val="Hipervnculo"/>
                <w:rFonts w:ascii="Arial" w:hAnsi="Arial" w:cs="Arial"/>
                <w:noProof/>
              </w:rPr>
              <w:t>1.4.</w:t>
            </w:r>
            <w:r>
              <w:rPr>
                <w:rFonts w:eastAsiaTheme="minorEastAsia"/>
                <w:noProof/>
                <w:lang w:eastAsia="es-MX"/>
              </w:rPr>
              <w:tab/>
            </w:r>
            <w:r w:rsidRPr="00102345">
              <w:rPr>
                <w:rStyle w:val="Hipervnculo"/>
                <w:rFonts w:ascii="Arial" w:hAnsi="Arial" w:cs="Arial"/>
                <w:noProof/>
              </w:rPr>
              <w:t>Objetivos</w:t>
            </w:r>
            <w:r>
              <w:rPr>
                <w:noProof/>
                <w:webHidden/>
              </w:rPr>
              <w:tab/>
            </w:r>
            <w:r>
              <w:rPr>
                <w:noProof/>
                <w:webHidden/>
              </w:rPr>
              <w:fldChar w:fldCharType="begin"/>
            </w:r>
            <w:r>
              <w:rPr>
                <w:noProof/>
                <w:webHidden/>
              </w:rPr>
              <w:instrText xml:space="preserve"> PAGEREF _Toc211456883 \h </w:instrText>
            </w:r>
            <w:r>
              <w:rPr>
                <w:noProof/>
                <w:webHidden/>
              </w:rPr>
            </w:r>
            <w:r>
              <w:rPr>
                <w:noProof/>
                <w:webHidden/>
              </w:rPr>
              <w:fldChar w:fldCharType="separate"/>
            </w:r>
            <w:r>
              <w:rPr>
                <w:noProof/>
                <w:webHidden/>
              </w:rPr>
              <w:t>6</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84" w:history="1">
            <w:r w:rsidRPr="00102345">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_Toc211456884 \h </w:instrText>
            </w:r>
            <w:r>
              <w:rPr>
                <w:noProof/>
                <w:webHidden/>
              </w:rPr>
            </w:r>
            <w:r>
              <w:rPr>
                <w:noProof/>
                <w:webHidden/>
              </w:rPr>
              <w:fldChar w:fldCharType="separate"/>
            </w:r>
            <w:r>
              <w:rPr>
                <w:noProof/>
                <w:webHidden/>
              </w:rPr>
              <w:t>6</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85" w:history="1">
            <w:r w:rsidRPr="00102345">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_Toc211456885 \h </w:instrText>
            </w:r>
            <w:r>
              <w:rPr>
                <w:noProof/>
                <w:webHidden/>
              </w:rPr>
            </w:r>
            <w:r>
              <w:rPr>
                <w:noProof/>
                <w:webHidden/>
              </w:rPr>
              <w:fldChar w:fldCharType="separate"/>
            </w:r>
            <w:r>
              <w:rPr>
                <w:noProof/>
                <w:webHidden/>
              </w:rPr>
              <w:t>6</w:t>
            </w:r>
            <w:r>
              <w:rPr>
                <w:noProof/>
                <w:webHidden/>
              </w:rPr>
              <w:fldChar w:fldCharType="end"/>
            </w:r>
          </w:hyperlink>
        </w:p>
        <w:p w:rsidR="00897195" w:rsidRDefault="00897195">
          <w:pPr>
            <w:pStyle w:val="TDC1"/>
            <w:tabs>
              <w:tab w:val="left" w:pos="440"/>
              <w:tab w:val="right" w:leader="dot" w:pos="8828"/>
            </w:tabs>
            <w:rPr>
              <w:rFonts w:eastAsiaTheme="minorEastAsia"/>
              <w:noProof/>
              <w:lang w:eastAsia="es-MX"/>
            </w:rPr>
          </w:pPr>
          <w:hyperlink w:anchor="_Toc211456886" w:history="1">
            <w:r w:rsidRPr="00102345">
              <w:rPr>
                <w:rStyle w:val="Hipervnculo"/>
                <w:rFonts w:ascii="Arial" w:hAnsi="Arial" w:cs="Arial"/>
                <w:b/>
                <w:noProof/>
              </w:rPr>
              <w:t>II.</w:t>
            </w:r>
            <w:r>
              <w:rPr>
                <w:rFonts w:eastAsiaTheme="minorEastAsia"/>
                <w:noProof/>
                <w:lang w:eastAsia="es-MX"/>
              </w:rPr>
              <w:tab/>
            </w:r>
            <w:r w:rsidRPr="00102345">
              <w:rPr>
                <w:rStyle w:val="Hipervnculo"/>
                <w:rFonts w:ascii="Arial" w:hAnsi="Arial" w:cs="Arial"/>
                <w:b/>
                <w:noProof/>
              </w:rPr>
              <w:t>METODOLOGÍA</w:t>
            </w:r>
            <w:r>
              <w:rPr>
                <w:noProof/>
                <w:webHidden/>
              </w:rPr>
              <w:tab/>
            </w:r>
            <w:r>
              <w:rPr>
                <w:noProof/>
                <w:webHidden/>
              </w:rPr>
              <w:fldChar w:fldCharType="begin"/>
            </w:r>
            <w:r>
              <w:rPr>
                <w:noProof/>
                <w:webHidden/>
              </w:rPr>
              <w:instrText xml:space="preserve"> PAGEREF _Toc211456886 \h </w:instrText>
            </w:r>
            <w:r>
              <w:rPr>
                <w:noProof/>
                <w:webHidden/>
              </w:rPr>
            </w:r>
            <w:r>
              <w:rPr>
                <w:noProof/>
                <w:webHidden/>
              </w:rPr>
              <w:fldChar w:fldCharType="separate"/>
            </w:r>
            <w:r>
              <w:rPr>
                <w:noProof/>
                <w:webHidden/>
              </w:rPr>
              <w:t>6</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87" w:history="1">
            <w:r w:rsidRPr="00102345">
              <w:rPr>
                <w:rStyle w:val="Hipervnculo"/>
                <w:rFonts w:ascii="Arial" w:hAnsi="Arial" w:cs="Arial"/>
                <w:noProof/>
              </w:rPr>
              <w:t>2.1. Método</w:t>
            </w:r>
            <w:r>
              <w:rPr>
                <w:noProof/>
                <w:webHidden/>
              </w:rPr>
              <w:tab/>
            </w:r>
            <w:r>
              <w:rPr>
                <w:noProof/>
                <w:webHidden/>
              </w:rPr>
              <w:fldChar w:fldCharType="begin"/>
            </w:r>
            <w:r>
              <w:rPr>
                <w:noProof/>
                <w:webHidden/>
              </w:rPr>
              <w:instrText xml:space="preserve"> PAGEREF _Toc211456887 \h </w:instrText>
            </w:r>
            <w:r>
              <w:rPr>
                <w:noProof/>
                <w:webHidden/>
              </w:rPr>
            </w:r>
            <w:r>
              <w:rPr>
                <w:noProof/>
                <w:webHidden/>
              </w:rPr>
              <w:fldChar w:fldCharType="separate"/>
            </w:r>
            <w:r>
              <w:rPr>
                <w:noProof/>
                <w:webHidden/>
              </w:rPr>
              <w:t>6</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88" w:history="1">
            <w:r w:rsidRPr="00102345">
              <w:rPr>
                <w:rStyle w:val="Hipervnculo"/>
                <w:rFonts w:ascii="Arial" w:hAnsi="Arial" w:cs="Arial"/>
                <w:noProof/>
              </w:rPr>
              <w:t>2.2. Tipo de tesis</w:t>
            </w:r>
            <w:r>
              <w:rPr>
                <w:noProof/>
                <w:webHidden/>
              </w:rPr>
              <w:tab/>
            </w:r>
            <w:r>
              <w:rPr>
                <w:noProof/>
                <w:webHidden/>
              </w:rPr>
              <w:fldChar w:fldCharType="begin"/>
            </w:r>
            <w:r>
              <w:rPr>
                <w:noProof/>
                <w:webHidden/>
              </w:rPr>
              <w:instrText xml:space="preserve"> PAGEREF _Toc211456888 \h </w:instrText>
            </w:r>
            <w:r>
              <w:rPr>
                <w:noProof/>
                <w:webHidden/>
              </w:rPr>
            </w:r>
            <w:r>
              <w:rPr>
                <w:noProof/>
                <w:webHidden/>
              </w:rPr>
              <w:fldChar w:fldCharType="separate"/>
            </w:r>
            <w:r>
              <w:rPr>
                <w:noProof/>
                <w:webHidden/>
              </w:rPr>
              <w:t>7</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89" w:history="1">
            <w:r w:rsidRPr="00102345">
              <w:rPr>
                <w:rStyle w:val="Hipervnculo"/>
                <w:rFonts w:ascii="Arial" w:hAnsi="Arial" w:cs="Arial"/>
                <w:noProof/>
              </w:rPr>
              <w:t>2.3. Diseño de investigación</w:t>
            </w:r>
            <w:r>
              <w:rPr>
                <w:noProof/>
                <w:webHidden/>
              </w:rPr>
              <w:tab/>
            </w:r>
            <w:r>
              <w:rPr>
                <w:noProof/>
                <w:webHidden/>
              </w:rPr>
              <w:fldChar w:fldCharType="begin"/>
            </w:r>
            <w:r>
              <w:rPr>
                <w:noProof/>
                <w:webHidden/>
              </w:rPr>
              <w:instrText xml:space="preserve"> PAGEREF _Toc211456889 \h </w:instrText>
            </w:r>
            <w:r>
              <w:rPr>
                <w:noProof/>
                <w:webHidden/>
              </w:rPr>
            </w:r>
            <w:r>
              <w:rPr>
                <w:noProof/>
                <w:webHidden/>
              </w:rPr>
              <w:fldChar w:fldCharType="separate"/>
            </w:r>
            <w:r>
              <w:rPr>
                <w:noProof/>
                <w:webHidden/>
              </w:rPr>
              <w:t>7</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90" w:history="1">
            <w:r w:rsidRPr="00102345">
              <w:rPr>
                <w:rStyle w:val="Hipervnculo"/>
                <w:rFonts w:ascii="Arial" w:hAnsi="Arial" w:cs="Arial"/>
                <w:noProof/>
              </w:rPr>
              <w:t>2.4. Población y muestra</w:t>
            </w:r>
            <w:r>
              <w:rPr>
                <w:noProof/>
                <w:webHidden/>
              </w:rPr>
              <w:tab/>
            </w:r>
            <w:r>
              <w:rPr>
                <w:noProof/>
                <w:webHidden/>
              </w:rPr>
              <w:fldChar w:fldCharType="begin"/>
            </w:r>
            <w:r>
              <w:rPr>
                <w:noProof/>
                <w:webHidden/>
              </w:rPr>
              <w:instrText xml:space="preserve"> PAGEREF _Toc211456890 \h </w:instrText>
            </w:r>
            <w:r>
              <w:rPr>
                <w:noProof/>
                <w:webHidden/>
              </w:rPr>
            </w:r>
            <w:r>
              <w:rPr>
                <w:noProof/>
                <w:webHidden/>
              </w:rPr>
              <w:fldChar w:fldCharType="separate"/>
            </w:r>
            <w:r>
              <w:rPr>
                <w:noProof/>
                <w:webHidden/>
              </w:rPr>
              <w:t>7</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91" w:history="1">
            <w:r w:rsidRPr="00102345">
              <w:rPr>
                <w:rStyle w:val="Hipervnculo"/>
                <w:rFonts w:ascii="Arial" w:hAnsi="Arial" w:cs="Arial"/>
                <w:noProof/>
              </w:rPr>
              <w:t>2.5. Técnicas de investigación</w:t>
            </w:r>
            <w:r>
              <w:rPr>
                <w:noProof/>
                <w:webHidden/>
              </w:rPr>
              <w:tab/>
            </w:r>
            <w:r>
              <w:rPr>
                <w:noProof/>
                <w:webHidden/>
              </w:rPr>
              <w:fldChar w:fldCharType="begin"/>
            </w:r>
            <w:r>
              <w:rPr>
                <w:noProof/>
                <w:webHidden/>
              </w:rPr>
              <w:instrText xml:space="preserve"> PAGEREF _Toc211456891 \h </w:instrText>
            </w:r>
            <w:r>
              <w:rPr>
                <w:noProof/>
                <w:webHidden/>
              </w:rPr>
            </w:r>
            <w:r>
              <w:rPr>
                <w:noProof/>
                <w:webHidden/>
              </w:rPr>
              <w:fldChar w:fldCharType="separate"/>
            </w:r>
            <w:r>
              <w:rPr>
                <w:noProof/>
                <w:webHidden/>
              </w:rPr>
              <w:t>7</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92" w:history="1">
            <w:r w:rsidRPr="00102345">
              <w:rPr>
                <w:rStyle w:val="Hipervnculo"/>
                <w:rFonts w:ascii="Arial" w:hAnsi="Arial" w:cs="Arial"/>
                <w:noProof/>
              </w:rPr>
              <w:t>2.6. Plan de análisis</w:t>
            </w:r>
            <w:r>
              <w:rPr>
                <w:noProof/>
                <w:webHidden/>
              </w:rPr>
              <w:tab/>
            </w:r>
            <w:r>
              <w:rPr>
                <w:noProof/>
                <w:webHidden/>
              </w:rPr>
              <w:fldChar w:fldCharType="begin"/>
            </w:r>
            <w:r>
              <w:rPr>
                <w:noProof/>
                <w:webHidden/>
              </w:rPr>
              <w:instrText xml:space="preserve"> PAGEREF _Toc211456892 \h </w:instrText>
            </w:r>
            <w:r>
              <w:rPr>
                <w:noProof/>
                <w:webHidden/>
              </w:rPr>
            </w:r>
            <w:r>
              <w:rPr>
                <w:noProof/>
                <w:webHidden/>
              </w:rPr>
              <w:fldChar w:fldCharType="separate"/>
            </w:r>
            <w:r>
              <w:rPr>
                <w:noProof/>
                <w:webHidden/>
              </w:rPr>
              <w:t>8</w:t>
            </w:r>
            <w:r>
              <w:rPr>
                <w:noProof/>
                <w:webHidden/>
              </w:rPr>
              <w:fldChar w:fldCharType="end"/>
            </w:r>
          </w:hyperlink>
        </w:p>
        <w:p w:rsidR="00897195" w:rsidRDefault="00897195">
          <w:pPr>
            <w:pStyle w:val="TDC1"/>
            <w:tabs>
              <w:tab w:val="left" w:pos="660"/>
              <w:tab w:val="right" w:leader="dot" w:pos="8828"/>
            </w:tabs>
            <w:rPr>
              <w:rFonts w:eastAsiaTheme="minorEastAsia"/>
              <w:noProof/>
              <w:lang w:eastAsia="es-MX"/>
            </w:rPr>
          </w:pPr>
          <w:hyperlink w:anchor="_Toc211456893" w:history="1">
            <w:r w:rsidRPr="00102345">
              <w:rPr>
                <w:rStyle w:val="Hipervnculo"/>
                <w:rFonts w:ascii="Arial" w:hAnsi="Arial" w:cs="Arial"/>
                <w:b/>
                <w:noProof/>
              </w:rPr>
              <w:t xml:space="preserve">III. </w:t>
            </w:r>
            <w:r>
              <w:rPr>
                <w:rFonts w:eastAsiaTheme="minorEastAsia"/>
                <w:noProof/>
                <w:lang w:eastAsia="es-MX"/>
              </w:rPr>
              <w:tab/>
            </w:r>
            <w:r w:rsidRPr="00102345">
              <w:rPr>
                <w:rStyle w:val="Hipervnculo"/>
                <w:rFonts w:ascii="Arial" w:hAnsi="Arial" w:cs="Arial"/>
                <w:b/>
                <w:noProof/>
              </w:rPr>
              <w:t>MARCO TEÓRICO/REFERENCIAL</w:t>
            </w:r>
            <w:r>
              <w:rPr>
                <w:noProof/>
                <w:webHidden/>
              </w:rPr>
              <w:tab/>
            </w:r>
            <w:r>
              <w:rPr>
                <w:noProof/>
                <w:webHidden/>
              </w:rPr>
              <w:fldChar w:fldCharType="begin"/>
            </w:r>
            <w:r>
              <w:rPr>
                <w:noProof/>
                <w:webHidden/>
              </w:rPr>
              <w:instrText xml:space="preserve"> PAGEREF _Toc211456893 \h </w:instrText>
            </w:r>
            <w:r>
              <w:rPr>
                <w:noProof/>
                <w:webHidden/>
              </w:rPr>
            </w:r>
            <w:r>
              <w:rPr>
                <w:noProof/>
                <w:webHidden/>
              </w:rPr>
              <w:fldChar w:fldCharType="separate"/>
            </w:r>
            <w:r>
              <w:rPr>
                <w:noProof/>
                <w:webHidden/>
              </w:rPr>
              <w:t>8</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94" w:history="1">
            <w:r w:rsidRPr="00102345">
              <w:rPr>
                <w:rStyle w:val="Hipervnculo"/>
                <w:rFonts w:ascii="Arial" w:hAnsi="Arial" w:cs="Arial"/>
                <w:noProof/>
              </w:rPr>
              <w:t>3.1. Antecedentes</w:t>
            </w:r>
            <w:r>
              <w:rPr>
                <w:noProof/>
                <w:webHidden/>
              </w:rPr>
              <w:tab/>
            </w:r>
            <w:r>
              <w:rPr>
                <w:noProof/>
                <w:webHidden/>
              </w:rPr>
              <w:fldChar w:fldCharType="begin"/>
            </w:r>
            <w:r>
              <w:rPr>
                <w:noProof/>
                <w:webHidden/>
              </w:rPr>
              <w:instrText xml:space="preserve"> PAGEREF _Toc211456894 \h </w:instrText>
            </w:r>
            <w:r>
              <w:rPr>
                <w:noProof/>
                <w:webHidden/>
              </w:rPr>
            </w:r>
            <w:r>
              <w:rPr>
                <w:noProof/>
                <w:webHidden/>
              </w:rPr>
              <w:fldChar w:fldCharType="separate"/>
            </w:r>
            <w:r>
              <w:rPr>
                <w:noProof/>
                <w:webHidden/>
              </w:rPr>
              <w:t>9</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95" w:history="1">
            <w:r w:rsidRPr="00102345">
              <w:rPr>
                <w:rStyle w:val="Hipervnculo"/>
                <w:rFonts w:ascii="Arial" w:hAnsi="Arial" w:cs="Arial"/>
                <w:noProof/>
              </w:rPr>
              <w:t>3.2. Los Neuroderechos</w:t>
            </w:r>
            <w:r>
              <w:rPr>
                <w:noProof/>
                <w:webHidden/>
              </w:rPr>
              <w:tab/>
            </w:r>
            <w:r>
              <w:rPr>
                <w:noProof/>
                <w:webHidden/>
              </w:rPr>
              <w:fldChar w:fldCharType="begin"/>
            </w:r>
            <w:r>
              <w:rPr>
                <w:noProof/>
                <w:webHidden/>
              </w:rPr>
              <w:instrText xml:space="preserve"> PAGEREF _Toc211456895 \h </w:instrText>
            </w:r>
            <w:r>
              <w:rPr>
                <w:noProof/>
                <w:webHidden/>
              </w:rPr>
            </w:r>
            <w:r>
              <w:rPr>
                <w:noProof/>
                <w:webHidden/>
              </w:rPr>
              <w:fldChar w:fldCharType="separate"/>
            </w:r>
            <w:r>
              <w:rPr>
                <w:noProof/>
                <w:webHidden/>
              </w:rPr>
              <w:t>9</w:t>
            </w:r>
            <w:r>
              <w:rPr>
                <w:noProof/>
                <w:webHidden/>
              </w:rPr>
              <w:fldChar w:fldCharType="end"/>
            </w:r>
          </w:hyperlink>
        </w:p>
        <w:p w:rsidR="00897195" w:rsidRDefault="00897195">
          <w:pPr>
            <w:pStyle w:val="TDC2"/>
            <w:tabs>
              <w:tab w:val="left" w:pos="880"/>
              <w:tab w:val="right" w:leader="dot" w:pos="8828"/>
            </w:tabs>
            <w:rPr>
              <w:rFonts w:eastAsiaTheme="minorEastAsia"/>
              <w:noProof/>
              <w:lang w:eastAsia="es-MX"/>
            </w:rPr>
          </w:pPr>
          <w:hyperlink w:anchor="_Toc211456896" w:history="1">
            <w:r w:rsidRPr="00102345">
              <w:rPr>
                <w:rStyle w:val="Hipervnculo"/>
                <w:rFonts w:ascii="Arial" w:hAnsi="Arial" w:cs="Arial"/>
                <w:noProof/>
              </w:rPr>
              <w:t>3.3.</w:t>
            </w:r>
            <w:r>
              <w:rPr>
                <w:rFonts w:eastAsiaTheme="minorEastAsia"/>
                <w:noProof/>
                <w:lang w:eastAsia="es-MX"/>
              </w:rPr>
              <w:tab/>
            </w:r>
            <w:r w:rsidRPr="00102345">
              <w:rPr>
                <w:rStyle w:val="Hipervnculo"/>
                <w:rFonts w:ascii="Arial" w:hAnsi="Arial" w:cs="Arial"/>
                <w:noProof/>
              </w:rPr>
              <w:t>Estado de la cuestión o estado del arte</w:t>
            </w:r>
            <w:r>
              <w:rPr>
                <w:noProof/>
                <w:webHidden/>
              </w:rPr>
              <w:tab/>
            </w:r>
            <w:r>
              <w:rPr>
                <w:noProof/>
                <w:webHidden/>
              </w:rPr>
              <w:fldChar w:fldCharType="begin"/>
            </w:r>
            <w:r>
              <w:rPr>
                <w:noProof/>
                <w:webHidden/>
              </w:rPr>
              <w:instrText xml:space="preserve"> PAGEREF _Toc211456896 \h </w:instrText>
            </w:r>
            <w:r>
              <w:rPr>
                <w:noProof/>
                <w:webHidden/>
              </w:rPr>
            </w:r>
            <w:r>
              <w:rPr>
                <w:noProof/>
                <w:webHidden/>
              </w:rPr>
              <w:fldChar w:fldCharType="separate"/>
            </w:r>
            <w:r>
              <w:rPr>
                <w:noProof/>
                <w:webHidden/>
              </w:rPr>
              <w:t>10</w:t>
            </w:r>
            <w:r>
              <w:rPr>
                <w:noProof/>
                <w:webHidden/>
              </w:rPr>
              <w:fldChar w:fldCharType="end"/>
            </w:r>
          </w:hyperlink>
        </w:p>
        <w:p w:rsidR="00897195" w:rsidRDefault="00897195">
          <w:pPr>
            <w:pStyle w:val="TDC1"/>
            <w:tabs>
              <w:tab w:val="right" w:leader="dot" w:pos="8828"/>
            </w:tabs>
            <w:rPr>
              <w:rFonts w:eastAsiaTheme="minorEastAsia"/>
              <w:noProof/>
              <w:lang w:eastAsia="es-MX"/>
            </w:rPr>
          </w:pPr>
          <w:hyperlink w:anchor="_Toc211456897" w:history="1">
            <w:r w:rsidRPr="00102345">
              <w:rPr>
                <w:rStyle w:val="Hipervnculo"/>
                <w:rFonts w:ascii="Arial" w:hAnsi="Arial" w:cs="Arial"/>
                <w:b/>
                <w:noProof/>
              </w:rPr>
              <w:t>IMPACTO Y RESULTADOS ESPERADOS</w:t>
            </w:r>
            <w:r>
              <w:rPr>
                <w:noProof/>
                <w:webHidden/>
              </w:rPr>
              <w:tab/>
            </w:r>
            <w:r>
              <w:rPr>
                <w:noProof/>
                <w:webHidden/>
              </w:rPr>
              <w:fldChar w:fldCharType="begin"/>
            </w:r>
            <w:r>
              <w:rPr>
                <w:noProof/>
                <w:webHidden/>
              </w:rPr>
              <w:instrText xml:space="preserve"> PAGEREF _Toc211456897 \h </w:instrText>
            </w:r>
            <w:r>
              <w:rPr>
                <w:noProof/>
                <w:webHidden/>
              </w:rPr>
            </w:r>
            <w:r>
              <w:rPr>
                <w:noProof/>
                <w:webHidden/>
              </w:rPr>
              <w:fldChar w:fldCharType="separate"/>
            </w:r>
            <w:r>
              <w:rPr>
                <w:noProof/>
                <w:webHidden/>
              </w:rPr>
              <w:t>11</w:t>
            </w:r>
            <w:r>
              <w:rPr>
                <w:noProof/>
                <w:webHidden/>
              </w:rPr>
              <w:fldChar w:fldCharType="end"/>
            </w:r>
          </w:hyperlink>
        </w:p>
        <w:p w:rsidR="00897195" w:rsidRDefault="00897195">
          <w:pPr>
            <w:pStyle w:val="TDC1"/>
            <w:tabs>
              <w:tab w:val="right" w:leader="dot" w:pos="8828"/>
            </w:tabs>
            <w:rPr>
              <w:rFonts w:eastAsiaTheme="minorEastAsia"/>
              <w:noProof/>
              <w:lang w:eastAsia="es-MX"/>
            </w:rPr>
          </w:pPr>
          <w:hyperlink w:anchor="_Toc211456898" w:history="1">
            <w:r w:rsidRPr="00102345">
              <w:rPr>
                <w:rStyle w:val="Hipervnculo"/>
                <w:rFonts w:ascii="Arial" w:hAnsi="Arial" w:cs="Arial"/>
                <w:b/>
                <w:noProof/>
              </w:rPr>
              <w:t>PLANEACIÓN DEL PROYECTO</w:t>
            </w:r>
            <w:r>
              <w:rPr>
                <w:noProof/>
                <w:webHidden/>
              </w:rPr>
              <w:tab/>
            </w:r>
            <w:r>
              <w:rPr>
                <w:noProof/>
                <w:webHidden/>
              </w:rPr>
              <w:fldChar w:fldCharType="begin"/>
            </w:r>
            <w:r>
              <w:rPr>
                <w:noProof/>
                <w:webHidden/>
              </w:rPr>
              <w:instrText xml:space="preserve"> PAGEREF _Toc211456898 \h </w:instrText>
            </w:r>
            <w:r>
              <w:rPr>
                <w:noProof/>
                <w:webHidden/>
              </w:rPr>
            </w:r>
            <w:r>
              <w:rPr>
                <w:noProof/>
                <w:webHidden/>
              </w:rPr>
              <w:fldChar w:fldCharType="separate"/>
            </w:r>
            <w:r>
              <w:rPr>
                <w:noProof/>
                <w:webHidden/>
              </w:rPr>
              <w:t>11</w:t>
            </w:r>
            <w:r>
              <w:rPr>
                <w:noProof/>
                <w:webHidden/>
              </w:rPr>
              <w:fldChar w:fldCharType="end"/>
            </w:r>
          </w:hyperlink>
        </w:p>
        <w:p w:rsidR="00897195" w:rsidRDefault="00897195">
          <w:pPr>
            <w:pStyle w:val="TDC2"/>
            <w:tabs>
              <w:tab w:val="right" w:leader="dot" w:pos="8828"/>
            </w:tabs>
            <w:rPr>
              <w:rFonts w:eastAsiaTheme="minorEastAsia"/>
              <w:noProof/>
              <w:lang w:eastAsia="es-MX"/>
            </w:rPr>
          </w:pPr>
          <w:hyperlink w:anchor="_Toc211456899" w:history="1">
            <w:r w:rsidRPr="00102345">
              <w:rPr>
                <w:rStyle w:val="Hipervnculo"/>
                <w:rFonts w:ascii="Arial" w:hAnsi="Arial" w:cs="Arial"/>
                <w:b/>
                <w:noProof/>
              </w:rPr>
              <w:t>REFERENCIAS</w:t>
            </w:r>
            <w:r>
              <w:rPr>
                <w:noProof/>
                <w:webHidden/>
              </w:rPr>
              <w:tab/>
            </w:r>
            <w:r>
              <w:rPr>
                <w:noProof/>
                <w:webHidden/>
              </w:rPr>
              <w:fldChar w:fldCharType="begin"/>
            </w:r>
            <w:r>
              <w:rPr>
                <w:noProof/>
                <w:webHidden/>
              </w:rPr>
              <w:instrText xml:space="preserve"> PAGEREF _Toc211456899 \h </w:instrText>
            </w:r>
            <w:r>
              <w:rPr>
                <w:noProof/>
                <w:webHidden/>
              </w:rPr>
            </w:r>
            <w:r>
              <w:rPr>
                <w:noProof/>
                <w:webHidden/>
              </w:rPr>
              <w:fldChar w:fldCharType="separate"/>
            </w:r>
            <w:r>
              <w:rPr>
                <w:noProof/>
                <w:webHidden/>
              </w:rPr>
              <w:t>11</w:t>
            </w:r>
            <w:r>
              <w:rPr>
                <w:noProof/>
                <w:webHidden/>
              </w:rPr>
              <w:fldChar w:fldCharType="end"/>
            </w:r>
          </w:hyperlink>
        </w:p>
        <w:p w:rsidR="006913BC" w:rsidRDefault="002D6AB7" w:rsidP="006913BC">
          <w:pPr>
            <w:tabs>
              <w:tab w:val="right" w:pos="8838"/>
            </w:tabs>
            <w:rPr>
              <w:b/>
              <w:bCs/>
              <w:lang w:val="es-ES"/>
            </w:rPr>
          </w:pPr>
          <w:r>
            <w:rPr>
              <w:b/>
              <w:bCs/>
              <w:lang w:val="es-ES"/>
            </w:rPr>
            <w:fldChar w:fldCharType="end"/>
          </w:r>
        </w:p>
        <w:p w:rsidR="00D732E5" w:rsidRPr="006913BC" w:rsidRDefault="00F40E82" w:rsidP="006913BC">
          <w:pPr>
            <w:tabs>
              <w:tab w:val="right" w:pos="8838"/>
            </w:tabs>
            <w:rPr>
              <w:b/>
              <w:bCs/>
              <w:lang w:val="es-ES"/>
            </w:rPr>
          </w:pPr>
        </w:p>
      </w:sdtContent>
    </w:sdt>
    <w:p w:rsidR="00764DC8" w:rsidRDefault="00764DC8" w:rsidP="00DB3F1A">
      <w:pPr>
        <w:pStyle w:val="Ttulo2"/>
        <w:rPr>
          <w:b/>
          <w:color w:val="auto"/>
        </w:rPr>
      </w:pPr>
    </w:p>
    <w:p w:rsidR="00764DC8" w:rsidRPr="00764DC8" w:rsidRDefault="00764DC8" w:rsidP="00764DC8"/>
    <w:p w:rsidR="00764DC8" w:rsidRDefault="00764DC8" w:rsidP="00DB3F1A">
      <w:pPr>
        <w:pStyle w:val="Ttulo2"/>
        <w:rPr>
          <w:b/>
          <w:color w:val="auto"/>
        </w:rPr>
      </w:pPr>
    </w:p>
    <w:p w:rsidR="000B3A15" w:rsidRDefault="000B3A15" w:rsidP="000B3A15"/>
    <w:p w:rsidR="006709B8" w:rsidRPr="00A72187" w:rsidRDefault="00D14DB6" w:rsidP="00A72187">
      <w:pPr>
        <w:pStyle w:val="Ttulo2"/>
        <w:spacing w:before="100" w:beforeAutospacing="1" w:after="100" w:afterAutospacing="1" w:line="360" w:lineRule="auto"/>
        <w:rPr>
          <w:rFonts w:ascii="Arial" w:hAnsi="Arial" w:cs="Arial"/>
          <w:b/>
          <w:color w:val="auto"/>
          <w:sz w:val="24"/>
          <w:szCs w:val="24"/>
        </w:rPr>
      </w:pPr>
      <w:bookmarkStart w:id="3" w:name="_Toc211456874"/>
      <w:r w:rsidRPr="00A72187">
        <w:rPr>
          <w:rFonts w:ascii="Arial" w:hAnsi="Arial" w:cs="Arial"/>
          <w:b/>
          <w:color w:val="auto"/>
          <w:sz w:val="24"/>
          <w:szCs w:val="24"/>
        </w:rPr>
        <w:lastRenderedPageBreak/>
        <w:t>R</w:t>
      </w:r>
      <w:r w:rsidR="00DB3F1A" w:rsidRPr="00A72187">
        <w:rPr>
          <w:rFonts w:ascii="Arial" w:hAnsi="Arial" w:cs="Arial"/>
          <w:b/>
          <w:color w:val="auto"/>
          <w:sz w:val="24"/>
          <w:szCs w:val="24"/>
        </w:rPr>
        <w:t>esumen</w:t>
      </w:r>
      <w:bookmarkEnd w:id="3"/>
    </w:p>
    <w:p w:rsidR="006913BC" w:rsidRPr="00A72187" w:rsidRDefault="000B3A15" w:rsidP="00ED29CA">
      <w:pPr>
        <w:pStyle w:val="Sinespaciado"/>
        <w:spacing w:before="100" w:beforeAutospacing="1" w:after="100" w:afterAutospacing="1"/>
        <w:rPr>
          <w:rFonts w:ascii="Arial" w:hAnsi="Arial" w:cs="Arial"/>
          <w:sz w:val="24"/>
          <w:szCs w:val="24"/>
        </w:rPr>
      </w:pPr>
      <w:r w:rsidRPr="00A72187">
        <w:rPr>
          <w:rFonts w:ascii="Arial" w:hAnsi="Arial" w:cs="Arial"/>
          <w:color w:val="00B0F0"/>
          <w:sz w:val="24"/>
          <w:szCs w:val="24"/>
        </w:rPr>
        <w:t>(</w:t>
      </w:r>
      <w:r w:rsidR="00FA1975" w:rsidRPr="00A72187">
        <w:rPr>
          <w:rFonts w:ascii="Arial" w:hAnsi="Arial" w:cs="Arial"/>
          <w:color w:val="00B0F0"/>
          <w:sz w:val="24"/>
          <w:szCs w:val="24"/>
        </w:rPr>
        <w:t>2</w:t>
      </w:r>
      <w:r w:rsidRPr="00A72187">
        <w:rPr>
          <w:rFonts w:ascii="Arial" w:hAnsi="Arial" w:cs="Arial"/>
          <w:color w:val="00B0F0"/>
          <w:sz w:val="24"/>
          <w:szCs w:val="24"/>
        </w:rPr>
        <w:t>50 palabras)</w:t>
      </w:r>
    </w:p>
    <w:p w:rsidR="00A0218C" w:rsidRPr="00ED29CA" w:rsidRDefault="00FC46B1" w:rsidP="00ED29CA">
      <w:pPr>
        <w:pStyle w:val="Prrafodelista"/>
        <w:numPr>
          <w:ilvl w:val="0"/>
          <w:numId w:val="44"/>
        </w:numPr>
        <w:spacing w:after="0" w:line="240" w:lineRule="auto"/>
        <w:rPr>
          <w:rFonts w:ascii="Arial" w:hAnsi="Arial" w:cs="Arial"/>
          <w:color w:val="00B0F0"/>
          <w:sz w:val="24"/>
          <w:szCs w:val="24"/>
        </w:rPr>
      </w:pPr>
      <w:r w:rsidRPr="00ED29CA">
        <w:rPr>
          <w:rFonts w:ascii="Arial" w:hAnsi="Arial" w:cs="Arial"/>
          <w:color w:val="00B0F0"/>
          <w:sz w:val="24"/>
          <w:szCs w:val="24"/>
        </w:rPr>
        <w:t>P</w:t>
      </w:r>
      <w:r w:rsidR="00A0218C" w:rsidRPr="00ED29CA">
        <w:rPr>
          <w:rFonts w:ascii="Arial" w:hAnsi="Arial" w:cs="Arial"/>
          <w:color w:val="00B0F0"/>
          <w:sz w:val="24"/>
          <w:szCs w:val="24"/>
        </w:rPr>
        <w:t xml:space="preserve">roblema </w:t>
      </w:r>
    </w:p>
    <w:p w:rsidR="00A0218C" w:rsidRPr="00ED29CA" w:rsidRDefault="00A0218C" w:rsidP="00ED29CA">
      <w:pPr>
        <w:pStyle w:val="Prrafodelista"/>
        <w:numPr>
          <w:ilvl w:val="0"/>
          <w:numId w:val="44"/>
        </w:numPr>
        <w:spacing w:after="0" w:line="240" w:lineRule="auto"/>
        <w:rPr>
          <w:rFonts w:ascii="Arial" w:hAnsi="Arial" w:cs="Arial"/>
          <w:color w:val="00B0F0"/>
          <w:sz w:val="24"/>
          <w:szCs w:val="24"/>
        </w:rPr>
      </w:pPr>
      <w:r w:rsidRPr="00ED29CA">
        <w:rPr>
          <w:rFonts w:ascii="Arial" w:hAnsi="Arial" w:cs="Arial"/>
          <w:color w:val="00B0F0"/>
          <w:sz w:val="24"/>
          <w:szCs w:val="24"/>
        </w:rPr>
        <w:t xml:space="preserve">Justificación </w:t>
      </w:r>
    </w:p>
    <w:p w:rsidR="00A0218C" w:rsidRPr="00ED29CA" w:rsidRDefault="00FC46B1" w:rsidP="00ED29CA">
      <w:pPr>
        <w:pStyle w:val="Prrafodelista"/>
        <w:numPr>
          <w:ilvl w:val="0"/>
          <w:numId w:val="44"/>
        </w:numPr>
        <w:spacing w:after="0" w:line="240" w:lineRule="auto"/>
        <w:rPr>
          <w:rFonts w:ascii="Arial" w:hAnsi="Arial" w:cs="Arial"/>
          <w:color w:val="00B0F0"/>
          <w:sz w:val="24"/>
          <w:szCs w:val="24"/>
        </w:rPr>
      </w:pPr>
      <w:r w:rsidRPr="00ED29CA">
        <w:rPr>
          <w:rFonts w:ascii="Arial" w:hAnsi="Arial" w:cs="Arial"/>
          <w:color w:val="00B0F0"/>
          <w:sz w:val="24"/>
          <w:szCs w:val="24"/>
        </w:rPr>
        <w:t>Objetivos</w:t>
      </w:r>
      <w:r w:rsidR="00A0218C" w:rsidRPr="00ED29CA">
        <w:rPr>
          <w:rFonts w:ascii="Arial" w:hAnsi="Arial" w:cs="Arial"/>
          <w:color w:val="00B0F0"/>
          <w:sz w:val="24"/>
          <w:szCs w:val="24"/>
        </w:rPr>
        <w:t xml:space="preserve"> </w:t>
      </w:r>
    </w:p>
    <w:p w:rsidR="00965CD1" w:rsidRPr="00A72187" w:rsidRDefault="00965CD1" w:rsidP="00A72187">
      <w:pPr>
        <w:pStyle w:val="Prrafodelista"/>
        <w:spacing w:before="100" w:beforeAutospacing="1" w:after="100" w:afterAutospacing="1" w:line="360" w:lineRule="auto"/>
        <w:rPr>
          <w:rFonts w:ascii="Arial" w:hAnsi="Arial" w:cs="Arial"/>
          <w:color w:val="00B0F0"/>
          <w:sz w:val="24"/>
          <w:szCs w:val="24"/>
        </w:rPr>
      </w:pPr>
    </w:p>
    <w:p w:rsidR="00DB3F1A" w:rsidRPr="00A72187" w:rsidRDefault="00DB3F1A" w:rsidP="00A72187">
      <w:pPr>
        <w:spacing w:before="100" w:beforeAutospacing="1" w:after="100" w:afterAutospacing="1" w:line="360" w:lineRule="auto"/>
        <w:rPr>
          <w:rFonts w:ascii="Arial" w:hAnsi="Arial" w:cs="Arial"/>
          <w:b/>
          <w:sz w:val="24"/>
          <w:szCs w:val="24"/>
        </w:rPr>
      </w:pPr>
      <w:r w:rsidRPr="00ED29CA">
        <w:rPr>
          <w:rFonts w:ascii="Arial" w:hAnsi="Arial" w:cs="Arial"/>
          <w:sz w:val="24"/>
          <w:szCs w:val="24"/>
        </w:rPr>
        <w:t>Palabras Clave</w:t>
      </w:r>
      <w:r w:rsidR="006C395F" w:rsidRPr="00A72187">
        <w:rPr>
          <w:rFonts w:ascii="Arial" w:hAnsi="Arial" w:cs="Arial"/>
          <w:b/>
          <w:sz w:val="24"/>
          <w:szCs w:val="24"/>
        </w:rPr>
        <w:t>:</w:t>
      </w:r>
      <w:r w:rsidR="00B4581F" w:rsidRPr="00A72187">
        <w:rPr>
          <w:rFonts w:ascii="Arial" w:hAnsi="Arial" w:cs="Arial"/>
          <w:b/>
          <w:sz w:val="24"/>
          <w:szCs w:val="24"/>
        </w:rPr>
        <w:t xml:space="preserve"> </w:t>
      </w:r>
      <w:r w:rsidR="00B4581F" w:rsidRPr="00A72187">
        <w:rPr>
          <w:rFonts w:ascii="Arial" w:hAnsi="Arial" w:cs="Arial"/>
          <w:color w:val="00B0F0"/>
          <w:sz w:val="24"/>
          <w:szCs w:val="24"/>
        </w:rPr>
        <w:t>(3</w:t>
      </w:r>
      <w:r w:rsidR="000B3A15" w:rsidRPr="00A72187">
        <w:rPr>
          <w:rFonts w:ascii="Arial" w:hAnsi="Arial" w:cs="Arial"/>
          <w:color w:val="00B0F0"/>
          <w:sz w:val="24"/>
          <w:szCs w:val="24"/>
        </w:rPr>
        <w:t>-5</w:t>
      </w:r>
      <w:r w:rsidR="00E23D19" w:rsidRPr="00A72187">
        <w:rPr>
          <w:rFonts w:ascii="Arial" w:hAnsi="Arial" w:cs="Arial"/>
          <w:color w:val="00B0F0"/>
          <w:sz w:val="24"/>
          <w:szCs w:val="24"/>
        </w:rPr>
        <w:t xml:space="preserve"> palabras</w:t>
      </w:r>
      <w:r w:rsidR="000B3A15" w:rsidRPr="00A72187">
        <w:rPr>
          <w:rFonts w:ascii="Arial" w:hAnsi="Arial" w:cs="Arial"/>
          <w:color w:val="00B0F0"/>
          <w:sz w:val="24"/>
          <w:szCs w:val="24"/>
        </w:rPr>
        <w:t>)</w:t>
      </w:r>
    </w:p>
    <w:p w:rsidR="00A72187" w:rsidRDefault="00A72187" w:rsidP="00A72187">
      <w:pPr>
        <w:pStyle w:val="Ttulo2"/>
        <w:spacing w:before="100" w:beforeAutospacing="1" w:after="100" w:afterAutospacing="1" w:line="360" w:lineRule="auto"/>
        <w:rPr>
          <w:rFonts w:ascii="Arial" w:hAnsi="Arial" w:cs="Arial"/>
          <w:color w:val="auto"/>
          <w:sz w:val="24"/>
          <w:szCs w:val="24"/>
        </w:rPr>
      </w:pPr>
    </w:p>
    <w:p w:rsidR="00BD44C4" w:rsidRDefault="00BD44C4" w:rsidP="00BD44C4"/>
    <w:p w:rsidR="00BD44C4" w:rsidRPr="00BD44C4" w:rsidRDefault="00BD44C4" w:rsidP="00BD44C4"/>
    <w:p w:rsidR="00FE7BF5" w:rsidRPr="00A72187" w:rsidRDefault="00DB3F1A" w:rsidP="00A72187">
      <w:pPr>
        <w:pStyle w:val="Ttulo2"/>
        <w:spacing w:before="100" w:beforeAutospacing="1" w:after="100" w:afterAutospacing="1" w:line="360" w:lineRule="auto"/>
        <w:rPr>
          <w:rFonts w:ascii="Arial" w:hAnsi="Arial" w:cs="Arial"/>
          <w:color w:val="auto"/>
          <w:sz w:val="24"/>
          <w:szCs w:val="24"/>
        </w:rPr>
      </w:pPr>
      <w:bookmarkStart w:id="4" w:name="_Toc211456875"/>
      <w:r w:rsidRPr="00A72187">
        <w:rPr>
          <w:rFonts w:ascii="Arial" w:hAnsi="Arial" w:cs="Arial"/>
          <w:color w:val="auto"/>
          <w:sz w:val="24"/>
          <w:szCs w:val="24"/>
        </w:rPr>
        <w:t>Siglas y abreviaturas</w:t>
      </w:r>
      <w:bookmarkEnd w:id="4"/>
      <w:r w:rsidR="006C395F" w:rsidRPr="00A72187">
        <w:rPr>
          <w:rFonts w:ascii="Arial" w:hAnsi="Arial" w:cs="Arial"/>
          <w:color w:val="auto"/>
          <w:sz w:val="24"/>
          <w:szCs w:val="24"/>
        </w:rPr>
        <w:t xml:space="preserve"> </w:t>
      </w:r>
    </w:p>
    <w:p w:rsidR="00965CD1" w:rsidRDefault="006C395F" w:rsidP="00A72187">
      <w:pPr>
        <w:spacing w:before="100" w:beforeAutospacing="1" w:after="100" w:afterAutospacing="1" w:line="360" w:lineRule="auto"/>
        <w:rPr>
          <w:rFonts w:ascii="Arial" w:hAnsi="Arial" w:cs="Arial"/>
          <w:color w:val="00B0F0"/>
          <w:sz w:val="24"/>
          <w:szCs w:val="24"/>
        </w:rPr>
      </w:pPr>
      <w:r w:rsidRPr="00A72187">
        <w:rPr>
          <w:rFonts w:ascii="Arial" w:hAnsi="Arial" w:cs="Arial"/>
          <w:color w:val="00B0F0"/>
          <w:sz w:val="24"/>
          <w:szCs w:val="24"/>
        </w:rPr>
        <w:t>(</w:t>
      </w:r>
      <w:r w:rsidR="00487A06">
        <w:rPr>
          <w:rFonts w:ascii="Arial" w:hAnsi="Arial" w:cs="Arial"/>
          <w:color w:val="00B0F0"/>
          <w:sz w:val="24"/>
          <w:szCs w:val="24"/>
        </w:rPr>
        <w:t>e</w:t>
      </w:r>
      <w:r w:rsidRPr="00A72187">
        <w:rPr>
          <w:rFonts w:ascii="Arial" w:hAnsi="Arial" w:cs="Arial"/>
          <w:color w:val="00B0F0"/>
          <w:sz w:val="24"/>
          <w:szCs w:val="24"/>
        </w:rPr>
        <w:t>jem.</w:t>
      </w:r>
      <w:r w:rsidR="00487A06">
        <w:rPr>
          <w:rFonts w:ascii="Arial" w:hAnsi="Arial" w:cs="Arial"/>
          <w:color w:val="00B0F0"/>
          <w:sz w:val="24"/>
          <w:szCs w:val="24"/>
        </w:rPr>
        <w:t>:</w:t>
      </w:r>
      <w:r w:rsidRPr="00A72187">
        <w:rPr>
          <w:rFonts w:ascii="Arial" w:hAnsi="Arial" w:cs="Arial"/>
          <w:color w:val="00B0F0"/>
          <w:sz w:val="24"/>
          <w:szCs w:val="24"/>
        </w:rPr>
        <w:t xml:space="preserve"> DDHH, INEGI</w:t>
      </w:r>
      <w:r w:rsidR="00FC46B1" w:rsidRPr="00A72187">
        <w:rPr>
          <w:rFonts w:ascii="Arial" w:hAnsi="Arial" w:cs="Arial"/>
          <w:color w:val="00B0F0"/>
          <w:sz w:val="24"/>
          <w:szCs w:val="24"/>
        </w:rPr>
        <w:t>, UNESCO, Dr.</w:t>
      </w:r>
      <w:r w:rsidR="00460C95" w:rsidRPr="00A72187">
        <w:rPr>
          <w:rFonts w:ascii="Arial" w:hAnsi="Arial" w:cs="Arial"/>
          <w:color w:val="00B0F0"/>
          <w:sz w:val="24"/>
          <w:szCs w:val="24"/>
        </w:rPr>
        <w:t>, Excmo.</w:t>
      </w:r>
      <w:r w:rsidRPr="00A72187">
        <w:rPr>
          <w:rFonts w:ascii="Arial" w:hAnsi="Arial" w:cs="Arial"/>
          <w:color w:val="00B0F0"/>
          <w:sz w:val="24"/>
          <w:szCs w:val="24"/>
        </w:rPr>
        <w:t>)</w:t>
      </w:r>
    </w:p>
    <w:p w:rsidR="00BD44C4" w:rsidRDefault="00BD44C4" w:rsidP="00A72187">
      <w:pPr>
        <w:spacing w:before="100" w:beforeAutospacing="1" w:after="100" w:afterAutospacing="1" w:line="360" w:lineRule="auto"/>
        <w:rPr>
          <w:rFonts w:ascii="Arial" w:hAnsi="Arial" w:cs="Arial"/>
          <w:color w:val="00B0F0"/>
          <w:sz w:val="24"/>
          <w:szCs w:val="24"/>
        </w:rPr>
      </w:pPr>
    </w:p>
    <w:p w:rsidR="00BD44C4" w:rsidRDefault="00BD44C4" w:rsidP="00A72187">
      <w:pPr>
        <w:spacing w:before="100" w:beforeAutospacing="1" w:after="100" w:afterAutospacing="1" w:line="360" w:lineRule="auto"/>
        <w:rPr>
          <w:rFonts w:ascii="Arial" w:hAnsi="Arial" w:cs="Arial"/>
          <w:color w:val="00B0F0"/>
          <w:sz w:val="24"/>
          <w:szCs w:val="24"/>
        </w:rPr>
      </w:pPr>
    </w:p>
    <w:p w:rsidR="00BD44C4" w:rsidRPr="00BD44C4" w:rsidRDefault="00BD44C4" w:rsidP="00A72187">
      <w:pPr>
        <w:spacing w:before="100" w:beforeAutospacing="1" w:after="100" w:afterAutospacing="1" w:line="360" w:lineRule="auto"/>
        <w:rPr>
          <w:rFonts w:ascii="Arial" w:hAnsi="Arial" w:cs="Arial"/>
          <w:color w:val="00B0F0"/>
          <w:sz w:val="24"/>
          <w:szCs w:val="24"/>
        </w:rPr>
      </w:pPr>
    </w:p>
    <w:p w:rsidR="004867A0" w:rsidRPr="00A72187" w:rsidRDefault="00DB3F1A" w:rsidP="00A72187">
      <w:pPr>
        <w:pStyle w:val="Ttulo2"/>
        <w:spacing w:before="100" w:beforeAutospacing="1" w:after="100" w:afterAutospacing="1" w:line="360" w:lineRule="auto"/>
        <w:rPr>
          <w:rFonts w:ascii="Arial" w:hAnsi="Arial" w:cs="Arial"/>
          <w:color w:val="auto"/>
          <w:sz w:val="24"/>
          <w:szCs w:val="24"/>
        </w:rPr>
      </w:pPr>
      <w:bookmarkStart w:id="5" w:name="_Toc211456876"/>
      <w:r w:rsidRPr="00A72187">
        <w:rPr>
          <w:rFonts w:ascii="Arial" w:hAnsi="Arial" w:cs="Arial"/>
          <w:color w:val="auto"/>
          <w:sz w:val="24"/>
          <w:szCs w:val="24"/>
        </w:rPr>
        <w:t>Anexos</w:t>
      </w:r>
      <w:bookmarkEnd w:id="5"/>
      <w:r w:rsidR="00965CD1" w:rsidRPr="00A72187">
        <w:rPr>
          <w:rFonts w:ascii="Arial" w:hAnsi="Arial" w:cs="Arial"/>
          <w:color w:val="auto"/>
          <w:sz w:val="24"/>
          <w:szCs w:val="24"/>
        </w:rPr>
        <w:t xml:space="preserve"> </w:t>
      </w:r>
    </w:p>
    <w:p w:rsidR="00B4581F" w:rsidRPr="00A72187" w:rsidRDefault="006C395F" w:rsidP="00A72187">
      <w:pPr>
        <w:spacing w:before="100" w:beforeAutospacing="1" w:after="100" w:afterAutospacing="1" w:line="360" w:lineRule="auto"/>
        <w:rPr>
          <w:rFonts w:ascii="Arial" w:hAnsi="Arial" w:cs="Arial"/>
          <w:color w:val="00B0F0"/>
          <w:sz w:val="24"/>
          <w:szCs w:val="24"/>
        </w:rPr>
      </w:pPr>
      <w:r w:rsidRPr="00A72187">
        <w:rPr>
          <w:rFonts w:ascii="Arial" w:hAnsi="Arial" w:cs="Arial"/>
          <w:color w:val="00B0F0"/>
          <w:sz w:val="24"/>
          <w:szCs w:val="24"/>
        </w:rPr>
        <w:t>(</w:t>
      </w:r>
      <w:r w:rsidR="00EE29CA">
        <w:rPr>
          <w:rFonts w:ascii="Arial" w:hAnsi="Arial" w:cs="Arial"/>
          <w:color w:val="00B0F0"/>
          <w:sz w:val="24"/>
          <w:szCs w:val="24"/>
        </w:rPr>
        <w:t>e</w:t>
      </w:r>
      <w:r w:rsidRPr="00A72187">
        <w:rPr>
          <w:rFonts w:ascii="Arial" w:hAnsi="Arial" w:cs="Arial"/>
          <w:color w:val="00B0F0"/>
          <w:sz w:val="24"/>
          <w:szCs w:val="24"/>
        </w:rPr>
        <w:t>jem.</w:t>
      </w:r>
      <w:r w:rsidR="00EE29CA">
        <w:rPr>
          <w:rFonts w:ascii="Arial" w:hAnsi="Arial" w:cs="Arial"/>
          <w:color w:val="00B0F0"/>
          <w:sz w:val="24"/>
          <w:szCs w:val="24"/>
        </w:rPr>
        <w:t>:</w:t>
      </w:r>
      <w:bookmarkStart w:id="6" w:name="_GoBack"/>
      <w:bookmarkEnd w:id="6"/>
      <w:r w:rsidRPr="00A72187">
        <w:rPr>
          <w:rFonts w:ascii="Arial" w:hAnsi="Arial" w:cs="Arial"/>
          <w:color w:val="00B0F0"/>
          <w:sz w:val="24"/>
          <w:szCs w:val="24"/>
        </w:rPr>
        <w:t xml:space="preserve"> Cuestionario)</w:t>
      </w:r>
    </w:p>
    <w:p w:rsidR="004435DC" w:rsidRDefault="004435DC" w:rsidP="00A72187">
      <w:pPr>
        <w:spacing w:before="100" w:beforeAutospacing="1" w:after="100" w:afterAutospacing="1" w:line="360" w:lineRule="auto"/>
        <w:rPr>
          <w:rFonts w:ascii="Arial" w:hAnsi="Arial" w:cs="Arial"/>
          <w:sz w:val="24"/>
          <w:szCs w:val="24"/>
        </w:rPr>
      </w:pPr>
    </w:p>
    <w:p w:rsidR="00A72187" w:rsidRDefault="00A72187" w:rsidP="00A72187">
      <w:pPr>
        <w:spacing w:before="100" w:beforeAutospacing="1" w:after="100" w:afterAutospacing="1" w:line="360" w:lineRule="auto"/>
        <w:rPr>
          <w:rFonts w:ascii="Arial" w:hAnsi="Arial" w:cs="Arial"/>
          <w:sz w:val="24"/>
          <w:szCs w:val="24"/>
        </w:rPr>
      </w:pPr>
    </w:p>
    <w:p w:rsidR="00A72187" w:rsidRDefault="00A72187" w:rsidP="00A72187">
      <w:pPr>
        <w:spacing w:before="100" w:beforeAutospacing="1" w:after="100" w:afterAutospacing="1" w:line="360" w:lineRule="auto"/>
        <w:rPr>
          <w:rFonts w:ascii="Arial" w:hAnsi="Arial" w:cs="Arial"/>
          <w:sz w:val="24"/>
          <w:szCs w:val="24"/>
        </w:rPr>
      </w:pPr>
    </w:p>
    <w:p w:rsidR="00A72187" w:rsidRDefault="00A72187" w:rsidP="00A72187">
      <w:pPr>
        <w:spacing w:before="100" w:beforeAutospacing="1" w:after="100" w:afterAutospacing="1" w:line="360" w:lineRule="auto"/>
        <w:rPr>
          <w:rFonts w:ascii="Arial" w:hAnsi="Arial" w:cs="Arial"/>
          <w:sz w:val="24"/>
          <w:szCs w:val="24"/>
        </w:rPr>
      </w:pPr>
    </w:p>
    <w:p w:rsidR="00A72187" w:rsidRDefault="00A72187" w:rsidP="00A72187">
      <w:pPr>
        <w:spacing w:before="100" w:beforeAutospacing="1" w:after="100" w:afterAutospacing="1" w:line="360" w:lineRule="auto"/>
        <w:rPr>
          <w:rFonts w:ascii="Arial" w:hAnsi="Arial" w:cs="Arial"/>
          <w:sz w:val="24"/>
          <w:szCs w:val="24"/>
        </w:rPr>
      </w:pPr>
    </w:p>
    <w:p w:rsidR="00965CD1" w:rsidRPr="00A72187" w:rsidRDefault="00DB7F26" w:rsidP="00A72187">
      <w:pPr>
        <w:pStyle w:val="Ttulo1"/>
        <w:numPr>
          <w:ilvl w:val="0"/>
          <w:numId w:val="38"/>
        </w:numPr>
        <w:spacing w:before="100" w:beforeAutospacing="1" w:after="100" w:afterAutospacing="1" w:line="360" w:lineRule="auto"/>
        <w:rPr>
          <w:rFonts w:ascii="Arial" w:hAnsi="Arial" w:cs="Arial"/>
          <w:b/>
          <w:color w:val="auto"/>
          <w:sz w:val="24"/>
          <w:szCs w:val="24"/>
        </w:rPr>
      </w:pPr>
      <w:bookmarkStart w:id="7" w:name="_Toc211456877"/>
      <w:r w:rsidRPr="00A72187">
        <w:rPr>
          <w:rFonts w:ascii="Arial" w:hAnsi="Arial" w:cs="Arial"/>
          <w:b/>
          <w:color w:val="auto"/>
          <w:sz w:val="24"/>
          <w:szCs w:val="24"/>
        </w:rPr>
        <w:t>INTRODUCCIÓN</w:t>
      </w:r>
      <w:bookmarkEnd w:id="7"/>
      <w:r w:rsidR="00AC766B" w:rsidRPr="00A72187">
        <w:rPr>
          <w:rFonts w:ascii="Arial" w:hAnsi="Arial" w:cs="Arial"/>
          <w:b/>
          <w:color w:val="auto"/>
          <w:sz w:val="24"/>
          <w:szCs w:val="24"/>
        </w:rPr>
        <w:t xml:space="preserve"> </w:t>
      </w:r>
    </w:p>
    <w:p w:rsidR="00DB7F26" w:rsidRPr="00A72187" w:rsidRDefault="00FE7BF5" w:rsidP="00A72187">
      <w:pPr>
        <w:pStyle w:val="Sinespaciado"/>
        <w:spacing w:before="100" w:beforeAutospacing="1" w:after="100" w:afterAutospacing="1" w:line="360" w:lineRule="auto"/>
        <w:ind w:firstLine="360"/>
        <w:rPr>
          <w:rFonts w:ascii="Arial" w:hAnsi="Arial" w:cs="Arial"/>
          <w:b/>
          <w:color w:val="00B0F0"/>
          <w:sz w:val="24"/>
          <w:szCs w:val="24"/>
        </w:rPr>
      </w:pPr>
      <w:r w:rsidRPr="00A72187">
        <w:rPr>
          <w:rFonts w:ascii="Arial" w:hAnsi="Arial" w:cs="Arial"/>
          <w:color w:val="00B0F0"/>
          <w:sz w:val="24"/>
          <w:szCs w:val="24"/>
        </w:rPr>
        <w:t xml:space="preserve">     </w:t>
      </w:r>
      <w:r w:rsidR="00AC766B" w:rsidRPr="00A72187">
        <w:rPr>
          <w:rFonts w:ascii="Arial" w:hAnsi="Arial" w:cs="Arial"/>
          <w:color w:val="00B0F0"/>
          <w:sz w:val="24"/>
          <w:szCs w:val="24"/>
        </w:rPr>
        <w:t>(1000 palabras)</w:t>
      </w:r>
      <w:r w:rsidR="00DB7F26" w:rsidRPr="00A72187">
        <w:rPr>
          <w:rFonts w:ascii="Arial" w:hAnsi="Arial" w:cs="Arial"/>
          <w:b/>
          <w:color w:val="00B0F0"/>
          <w:sz w:val="24"/>
          <w:szCs w:val="24"/>
        </w:rPr>
        <w:tab/>
      </w:r>
    </w:p>
    <w:p w:rsidR="0040463D" w:rsidRPr="00A72187" w:rsidRDefault="003E2E7D" w:rsidP="00335ECF">
      <w:pPr>
        <w:pStyle w:val="Ttulo2"/>
        <w:spacing w:before="100" w:beforeAutospacing="1" w:after="100" w:afterAutospacing="1" w:line="360" w:lineRule="auto"/>
        <w:ind w:firstLine="708"/>
        <w:rPr>
          <w:rFonts w:ascii="Arial" w:hAnsi="Arial" w:cs="Arial"/>
          <w:color w:val="auto"/>
          <w:sz w:val="24"/>
          <w:szCs w:val="24"/>
        </w:rPr>
      </w:pPr>
      <w:bookmarkStart w:id="8" w:name="_Toc211456878"/>
      <w:r w:rsidRPr="00A72187">
        <w:rPr>
          <w:rFonts w:ascii="Arial" w:hAnsi="Arial" w:cs="Arial"/>
          <w:color w:val="auto"/>
          <w:sz w:val="24"/>
          <w:szCs w:val="24"/>
        </w:rPr>
        <w:t xml:space="preserve">1.1. </w:t>
      </w:r>
      <w:r w:rsidR="00DB7F26" w:rsidRPr="00A72187">
        <w:rPr>
          <w:rFonts w:ascii="Arial" w:hAnsi="Arial" w:cs="Arial"/>
          <w:color w:val="auto"/>
          <w:sz w:val="24"/>
          <w:szCs w:val="24"/>
        </w:rPr>
        <w:t>Justificación</w:t>
      </w:r>
      <w:bookmarkEnd w:id="8"/>
      <w:r w:rsidR="00DB7F26" w:rsidRPr="00A72187">
        <w:rPr>
          <w:rFonts w:ascii="Arial" w:hAnsi="Arial" w:cs="Arial"/>
          <w:color w:val="auto"/>
          <w:sz w:val="24"/>
          <w:szCs w:val="24"/>
        </w:rPr>
        <w:t xml:space="preserve"> </w:t>
      </w:r>
    </w:p>
    <w:p w:rsidR="00297F84" w:rsidRPr="00A72187" w:rsidRDefault="0040463D" w:rsidP="00BD44C4">
      <w:pPr>
        <w:pStyle w:val="Prrafodelista"/>
        <w:numPr>
          <w:ilvl w:val="0"/>
          <w:numId w:val="32"/>
        </w:numPr>
        <w:spacing w:before="100" w:beforeAutospacing="1" w:after="100" w:afterAutospacing="1" w:line="240" w:lineRule="auto"/>
        <w:ind w:left="1068"/>
        <w:rPr>
          <w:rFonts w:ascii="Arial" w:hAnsi="Arial" w:cs="Arial"/>
          <w:color w:val="00B0F0"/>
          <w:sz w:val="24"/>
          <w:szCs w:val="24"/>
        </w:rPr>
      </w:pPr>
      <w:r w:rsidRPr="00A72187">
        <w:rPr>
          <w:rFonts w:ascii="Arial" w:hAnsi="Arial" w:cs="Arial"/>
          <w:color w:val="00B0F0"/>
          <w:sz w:val="24"/>
          <w:szCs w:val="24"/>
        </w:rPr>
        <w:t>E</w:t>
      </w:r>
      <w:r w:rsidR="006913BC" w:rsidRPr="00A72187">
        <w:rPr>
          <w:rFonts w:ascii="Arial" w:hAnsi="Arial" w:cs="Arial"/>
          <w:color w:val="00B0F0"/>
          <w:sz w:val="24"/>
          <w:szCs w:val="24"/>
        </w:rPr>
        <w:t>l porqué</w:t>
      </w:r>
      <w:r w:rsidR="00FA1975" w:rsidRPr="00A72187">
        <w:rPr>
          <w:rFonts w:ascii="Arial" w:hAnsi="Arial" w:cs="Arial"/>
          <w:color w:val="00B0F0"/>
          <w:sz w:val="24"/>
          <w:szCs w:val="24"/>
        </w:rPr>
        <w:t xml:space="preserve"> de este trabajo de investigación</w:t>
      </w:r>
      <w:r w:rsidR="008347E7" w:rsidRPr="00A72187">
        <w:rPr>
          <w:rFonts w:ascii="Arial" w:hAnsi="Arial" w:cs="Arial"/>
          <w:color w:val="00B0F0"/>
          <w:sz w:val="24"/>
          <w:szCs w:val="24"/>
        </w:rPr>
        <w:t>:</w:t>
      </w:r>
      <w:r w:rsidR="006913BC" w:rsidRPr="00A72187">
        <w:rPr>
          <w:rFonts w:ascii="Arial" w:hAnsi="Arial" w:cs="Arial"/>
          <w:color w:val="00B0F0"/>
          <w:sz w:val="24"/>
          <w:szCs w:val="24"/>
        </w:rPr>
        <w:t xml:space="preserve"> </w:t>
      </w:r>
      <w:r w:rsidR="00872616">
        <w:rPr>
          <w:rFonts w:ascii="Arial" w:hAnsi="Arial" w:cs="Arial"/>
          <w:color w:val="00B0F0"/>
          <w:sz w:val="24"/>
          <w:szCs w:val="24"/>
        </w:rPr>
        <w:t>razones</w:t>
      </w:r>
    </w:p>
    <w:p w:rsidR="00297F84" w:rsidRPr="00CA049D" w:rsidRDefault="00297F84" w:rsidP="00CA049D">
      <w:pPr>
        <w:pStyle w:val="Prrafodelista"/>
        <w:numPr>
          <w:ilvl w:val="0"/>
          <w:numId w:val="42"/>
        </w:numPr>
        <w:spacing w:before="100" w:beforeAutospacing="1" w:after="100" w:afterAutospacing="1" w:line="240" w:lineRule="auto"/>
        <w:ind w:left="1068"/>
        <w:jc w:val="both"/>
        <w:rPr>
          <w:rFonts w:ascii="Arial" w:hAnsi="Arial" w:cs="Arial"/>
          <w:color w:val="00B0F0"/>
          <w:sz w:val="24"/>
          <w:szCs w:val="24"/>
        </w:rPr>
      </w:pPr>
      <w:r w:rsidRPr="00872616">
        <w:rPr>
          <w:rFonts w:ascii="Arial" w:hAnsi="Arial" w:cs="Arial"/>
          <w:color w:val="00B0F0"/>
          <w:sz w:val="24"/>
          <w:szCs w:val="24"/>
        </w:rPr>
        <w:t>Pertinenci</w:t>
      </w:r>
      <w:r w:rsidR="00CA049D">
        <w:rPr>
          <w:rFonts w:ascii="Arial" w:hAnsi="Arial" w:cs="Arial"/>
          <w:color w:val="00B0F0"/>
          <w:sz w:val="24"/>
          <w:szCs w:val="24"/>
        </w:rPr>
        <w:t>a y r</w:t>
      </w:r>
      <w:r w:rsidRPr="00CA049D">
        <w:rPr>
          <w:rFonts w:ascii="Arial" w:hAnsi="Arial" w:cs="Arial"/>
          <w:color w:val="00B0F0"/>
          <w:sz w:val="24"/>
          <w:szCs w:val="24"/>
        </w:rPr>
        <w:t>elevancia</w:t>
      </w:r>
    </w:p>
    <w:p w:rsidR="00297F84" w:rsidRPr="00A72187" w:rsidRDefault="00297F84" w:rsidP="00937D9D">
      <w:pPr>
        <w:pStyle w:val="Prrafodelista"/>
        <w:numPr>
          <w:ilvl w:val="0"/>
          <w:numId w:val="32"/>
        </w:numPr>
        <w:spacing w:before="100" w:beforeAutospacing="1" w:after="100" w:afterAutospacing="1" w:line="240" w:lineRule="auto"/>
        <w:ind w:left="1068"/>
        <w:jc w:val="both"/>
        <w:rPr>
          <w:rFonts w:ascii="Arial" w:hAnsi="Arial" w:cs="Arial"/>
          <w:color w:val="00B0F0"/>
          <w:sz w:val="24"/>
          <w:szCs w:val="24"/>
        </w:rPr>
      </w:pPr>
      <w:r w:rsidRPr="00A72187">
        <w:rPr>
          <w:rFonts w:ascii="Arial" w:hAnsi="Arial" w:cs="Arial"/>
          <w:color w:val="00B0F0"/>
          <w:sz w:val="24"/>
          <w:szCs w:val="24"/>
        </w:rPr>
        <w:t xml:space="preserve">Descripción del problema: </w:t>
      </w:r>
    </w:p>
    <w:p w:rsidR="00297F84" w:rsidRPr="00A72187" w:rsidRDefault="00297F84" w:rsidP="00937D9D">
      <w:pPr>
        <w:pStyle w:val="Prrafodelista"/>
        <w:numPr>
          <w:ilvl w:val="0"/>
          <w:numId w:val="29"/>
        </w:numPr>
        <w:spacing w:before="100" w:beforeAutospacing="1" w:after="100" w:afterAutospacing="1" w:line="240" w:lineRule="auto"/>
        <w:ind w:left="1416"/>
        <w:jc w:val="both"/>
        <w:rPr>
          <w:rFonts w:ascii="Arial" w:hAnsi="Arial" w:cs="Arial"/>
          <w:color w:val="00B0F0"/>
          <w:sz w:val="24"/>
          <w:szCs w:val="24"/>
        </w:rPr>
      </w:pPr>
      <w:r w:rsidRPr="00A72187">
        <w:rPr>
          <w:rFonts w:ascii="Arial" w:hAnsi="Arial" w:cs="Arial"/>
          <w:color w:val="00B0F0"/>
          <w:sz w:val="24"/>
          <w:szCs w:val="24"/>
        </w:rPr>
        <w:t>Naturaleza</w:t>
      </w:r>
    </w:p>
    <w:p w:rsidR="00297F84" w:rsidRPr="00A72187" w:rsidRDefault="00297F84" w:rsidP="00937D9D">
      <w:pPr>
        <w:pStyle w:val="Prrafodelista"/>
        <w:numPr>
          <w:ilvl w:val="0"/>
          <w:numId w:val="29"/>
        </w:numPr>
        <w:spacing w:before="100" w:beforeAutospacing="1" w:after="100" w:afterAutospacing="1" w:line="240" w:lineRule="auto"/>
        <w:ind w:left="1416"/>
        <w:jc w:val="both"/>
        <w:rPr>
          <w:rFonts w:ascii="Arial" w:hAnsi="Arial" w:cs="Arial"/>
          <w:color w:val="00B0F0"/>
          <w:sz w:val="24"/>
          <w:szCs w:val="24"/>
        </w:rPr>
      </w:pPr>
      <w:r w:rsidRPr="00A72187">
        <w:rPr>
          <w:rFonts w:ascii="Arial" w:hAnsi="Arial" w:cs="Arial"/>
          <w:color w:val="00B0F0"/>
          <w:sz w:val="24"/>
          <w:szCs w:val="24"/>
        </w:rPr>
        <w:t>Impacto</w:t>
      </w:r>
    </w:p>
    <w:p w:rsidR="00297F84" w:rsidRPr="00A72187" w:rsidRDefault="00297F84" w:rsidP="00937D9D">
      <w:pPr>
        <w:pStyle w:val="Prrafodelista"/>
        <w:numPr>
          <w:ilvl w:val="0"/>
          <w:numId w:val="29"/>
        </w:numPr>
        <w:spacing w:before="100" w:beforeAutospacing="1" w:after="100" w:afterAutospacing="1" w:line="240" w:lineRule="auto"/>
        <w:ind w:left="1416"/>
        <w:jc w:val="both"/>
        <w:rPr>
          <w:rFonts w:ascii="Arial" w:hAnsi="Arial" w:cs="Arial"/>
          <w:color w:val="00B0F0"/>
          <w:sz w:val="24"/>
          <w:szCs w:val="24"/>
        </w:rPr>
      </w:pPr>
      <w:r w:rsidRPr="00A72187">
        <w:rPr>
          <w:rFonts w:ascii="Arial" w:hAnsi="Arial" w:cs="Arial"/>
          <w:color w:val="00B0F0"/>
          <w:sz w:val="24"/>
          <w:szCs w:val="24"/>
        </w:rPr>
        <w:t>Datos</w:t>
      </w:r>
    </w:p>
    <w:p w:rsidR="0036083D" w:rsidRPr="00A72187" w:rsidRDefault="0036083D" w:rsidP="00937D9D">
      <w:pPr>
        <w:pStyle w:val="Prrafodelista"/>
        <w:numPr>
          <w:ilvl w:val="0"/>
          <w:numId w:val="29"/>
        </w:numPr>
        <w:spacing w:before="100" w:beforeAutospacing="1" w:after="100" w:afterAutospacing="1" w:line="240" w:lineRule="auto"/>
        <w:ind w:left="1416"/>
        <w:jc w:val="both"/>
        <w:rPr>
          <w:rFonts w:ascii="Arial" w:hAnsi="Arial" w:cs="Arial"/>
          <w:color w:val="00B0F0"/>
          <w:sz w:val="24"/>
          <w:szCs w:val="24"/>
        </w:rPr>
      </w:pPr>
      <w:r w:rsidRPr="00A72187">
        <w:rPr>
          <w:rFonts w:ascii="Arial" w:hAnsi="Arial" w:cs="Arial"/>
          <w:color w:val="00B0F0"/>
          <w:sz w:val="24"/>
          <w:szCs w:val="24"/>
        </w:rPr>
        <w:t>Vacíos en el conocimiento</w:t>
      </w:r>
      <w:r w:rsidR="004867A0" w:rsidRPr="00A72187">
        <w:rPr>
          <w:rFonts w:ascii="Arial" w:hAnsi="Arial" w:cs="Arial"/>
          <w:color w:val="00B0F0"/>
          <w:sz w:val="24"/>
          <w:szCs w:val="24"/>
        </w:rPr>
        <w:t>:</w:t>
      </w:r>
    </w:p>
    <w:p w:rsidR="00CD77F9" w:rsidRPr="00A72187" w:rsidRDefault="00460C95" w:rsidP="00937D9D">
      <w:pPr>
        <w:pStyle w:val="Prrafodelista"/>
        <w:spacing w:before="100" w:beforeAutospacing="1" w:after="100" w:afterAutospacing="1" w:line="240" w:lineRule="auto"/>
        <w:ind w:left="1068"/>
        <w:jc w:val="both"/>
        <w:rPr>
          <w:rFonts w:ascii="Arial" w:hAnsi="Arial" w:cs="Arial"/>
          <w:color w:val="00B0F0"/>
          <w:sz w:val="24"/>
          <w:szCs w:val="24"/>
        </w:rPr>
      </w:pPr>
      <w:r w:rsidRPr="00A72187">
        <w:rPr>
          <w:rFonts w:ascii="Arial" w:hAnsi="Arial" w:cs="Arial"/>
          <w:color w:val="00B0F0"/>
          <w:sz w:val="24"/>
          <w:szCs w:val="24"/>
        </w:rPr>
        <w:t>L</w:t>
      </w:r>
      <w:r w:rsidR="007C681B" w:rsidRPr="00A72187">
        <w:rPr>
          <w:rFonts w:ascii="Arial" w:hAnsi="Arial" w:cs="Arial"/>
          <w:color w:val="00B0F0"/>
          <w:sz w:val="24"/>
          <w:szCs w:val="24"/>
        </w:rPr>
        <w:t>agunas, antinomias, ambigüedades, inconstitucionalidades, controversias constitucionales, conflictos éticos, etc.</w:t>
      </w:r>
    </w:p>
    <w:p w:rsidR="00FA1975" w:rsidRPr="00A72187" w:rsidRDefault="008347E7" w:rsidP="00937D9D">
      <w:pPr>
        <w:pStyle w:val="Prrafodelista"/>
        <w:numPr>
          <w:ilvl w:val="0"/>
          <w:numId w:val="37"/>
        </w:numPr>
        <w:spacing w:before="100" w:beforeAutospacing="1" w:after="100" w:afterAutospacing="1" w:line="240" w:lineRule="auto"/>
        <w:ind w:left="1068"/>
        <w:jc w:val="both"/>
        <w:rPr>
          <w:rFonts w:ascii="Arial" w:hAnsi="Arial" w:cs="Arial"/>
          <w:color w:val="00B0F0"/>
          <w:sz w:val="24"/>
          <w:szCs w:val="24"/>
        </w:rPr>
      </w:pPr>
      <w:r w:rsidRPr="00A72187">
        <w:rPr>
          <w:rFonts w:ascii="Arial" w:hAnsi="Arial" w:cs="Arial"/>
          <w:color w:val="00B0F0"/>
          <w:sz w:val="24"/>
          <w:szCs w:val="24"/>
        </w:rPr>
        <w:t>El para qué</w:t>
      </w:r>
      <w:r w:rsidR="00FA1975" w:rsidRPr="00A72187">
        <w:rPr>
          <w:rFonts w:ascii="Arial" w:hAnsi="Arial" w:cs="Arial"/>
          <w:color w:val="00B0F0"/>
          <w:sz w:val="24"/>
          <w:szCs w:val="24"/>
        </w:rPr>
        <w:t xml:space="preserve"> de este trabajo de investigación</w:t>
      </w:r>
      <w:r w:rsidRPr="00A72187">
        <w:rPr>
          <w:rFonts w:ascii="Arial" w:hAnsi="Arial" w:cs="Arial"/>
          <w:color w:val="00B0F0"/>
          <w:sz w:val="24"/>
          <w:szCs w:val="24"/>
        </w:rPr>
        <w:t>:</w:t>
      </w:r>
      <w:r w:rsidR="00FA1975" w:rsidRPr="00A72187">
        <w:rPr>
          <w:rFonts w:ascii="Arial" w:hAnsi="Arial" w:cs="Arial"/>
          <w:color w:val="00B0F0"/>
          <w:sz w:val="24"/>
          <w:szCs w:val="24"/>
        </w:rPr>
        <w:t xml:space="preserve"> </w:t>
      </w:r>
    </w:p>
    <w:p w:rsidR="00CD2790" w:rsidRPr="00A72187" w:rsidRDefault="00C51DF7" w:rsidP="00937D9D">
      <w:pPr>
        <w:pStyle w:val="Prrafodelista"/>
        <w:numPr>
          <w:ilvl w:val="0"/>
          <w:numId w:val="35"/>
        </w:numPr>
        <w:spacing w:before="100" w:beforeAutospacing="1" w:after="100" w:afterAutospacing="1" w:line="240" w:lineRule="auto"/>
        <w:ind w:left="1416"/>
        <w:jc w:val="both"/>
        <w:rPr>
          <w:rFonts w:ascii="Arial" w:hAnsi="Arial" w:cs="Arial"/>
          <w:color w:val="00B0F0"/>
          <w:sz w:val="24"/>
          <w:szCs w:val="24"/>
        </w:rPr>
      </w:pPr>
      <w:r w:rsidRPr="00A72187">
        <w:rPr>
          <w:rFonts w:ascii="Arial" w:hAnsi="Arial" w:cs="Arial"/>
          <w:bCs/>
          <w:color w:val="00B0F0"/>
          <w:sz w:val="24"/>
          <w:szCs w:val="24"/>
        </w:rPr>
        <w:t>C</w:t>
      </w:r>
      <w:r w:rsidR="00FA1975" w:rsidRPr="00A72187">
        <w:rPr>
          <w:rFonts w:ascii="Arial" w:hAnsi="Arial" w:cs="Arial"/>
          <w:bCs/>
          <w:color w:val="00B0F0"/>
          <w:sz w:val="24"/>
          <w:szCs w:val="24"/>
        </w:rPr>
        <w:t>ontribuciones teóricas y prácticas de la investigación</w:t>
      </w:r>
    </w:p>
    <w:p w:rsidR="004131D6" w:rsidRPr="00A72187" w:rsidRDefault="004C6F78" w:rsidP="00636A44">
      <w:pPr>
        <w:spacing w:before="100" w:beforeAutospacing="1" w:after="100" w:afterAutospacing="1" w:line="360" w:lineRule="auto"/>
        <w:jc w:val="both"/>
        <w:rPr>
          <w:rFonts w:ascii="Arial" w:hAnsi="Arial" w:cs="Arial"/>
          <w:sz w:val="24"/>
          <w:szCs w:val="24"/>
        </w:rPr>
      </w:pPr>
      <w:r w:rsidRPr="00A72187">
        <w:rPr>
          <w:rFonts w:ascii="Arial" w:hAnsi="Arial" w:cs="Arial"/>
          <w:sz w:val="24"/>
          <w:szCs w:val="24"/>
        </w:rPr>
        <w:t xml:space="preserve">El impacto de la </w:t>
      </w:r>
      <w:r w:rsidR="00B20228" w:rsidRPr="00A72187">
        <w:rPr>
          <w:rFonts w:ascii="Arial" w:hAnsi="Arial" w:cs="Arial"/>
          <w:sz w:val="24"/>
          <w:szCs w:val="24"/>
        </w:rPr>
        <w:t xml:space="preserve">Inteligencia Artificial (IA) </w:t>
      </w:r>
      <w:r w:rsidRPr="00A72187">
        <w:rPr>
          <w:rFonts w:ascii="Arial" w:hAnsi="Arial" w:cs="Arial"/>
          <w:sz w:val="24"/>
          <w:szCs w:val="24"/>
        </w:rPr>
        <w:t>en los ámbitos académico, científico y de comunicación socia</w:t>
      </w:r>
      <w:r w:rsidR="00B20228" w:rsidRPr="00A72187">
        <w:rPr>
          <w:rFonts w:ascii="Arial" w:hAnsi="Arial" w:cs="Arial"/>
          <w:sz w:val="24"/>
          <w:szCs w:val="24"/>
        </w:rPr>
        <w:t>l</w:t>
      </w:r>
      <w:r w:rsidRPr="00A72187">
        <w:rPr>
          <w:rFonts w:ascii="Arial" w:hAnsi="Arial" w:cs="Arial"/>
          <w:sz w:val="24"/>
          <w:szCs w:val="24"/>
        </w:rPr>
        <w:t xml:space="preserve"> en rede</w:t>
      </w:r>
      <w:r w:rsidR="00F10192" w:rsidRPr="00A72187">
        <w:rPr>
          <w:rFonts w:ascii="Arial" w:hAnsi="Arial" w:cs="Arial"/>
          <w:sz w:val="24"/>
          <w:szCs w:val="24"/>
        </w:rPr>
        <w:t>s</w:t>
      </w:r>
      <w:r w:rsidR="00B20228" w:rsidRPr="00A72187">
        <w:rPr>
          <w:rFonts w:ascii="Arial" w:hAnsi="Arial" w:cs="Arial"/>
          <w:sz w:val="24"/>
          <w:szCs w:val="24"/>
        </w:rPr>
        <w:t xml:space="preserve"> ha generado la necesidad de conocer</w:t>
      </w:r>
      <w:r w:rsidR="004131D6" w:rsidRPr="00A72187">
        <w:rPr>
          <w:rFonts w:ascii="Arial" w:hAnsi="Arial" w:cs="Arial"/>
          <w:sz w:val="24"/>
          <w:szCs w:val="24"/>
        </w:rPr>
        <w:t>, dominar e integrar la tecnología en la condición humana, de tal modo que el ser humano</w:t>
      </w:r>
      <w:r w:rsidR="00FC799C" w:rsidRPr="00A72187">
        <w:rPr>
          <w:rFonts w:ascii="Arial" w:hAnsi="Arial" w:cs="Arial"/>
          <w:sz w:val="24"/>
          <w:szCs w:val="24"/>
        </w:rPr>
        <w:t>-</w:t>
      </w:r>
      <w:r w:rsidR="004131D6" w:rsidRPr="00A72187">
        <w:rPr>
          <w:rFonts w:ascii="Arial" w:hAnsi="Arial" w:cs="Arial"/>
          <w:sz w:val="24"/>
          <w:szCs w:val="24"/>
        </w:rPr>
        <w:t xml:space="preserve">máquina pueda mejorar su presente y futuro. </w:t>
      </w:r>
    </w:p>
    <w:p w:rsidR="002D1919" w:rsidRPr="00A72187" w:rsidRDefault="0051740F" w:rsidP="00636A44">
      <w:pPr>
        <w:spacing w:before="100" w:beforeAutospacing="1" w:after="100" w:afterAutospacing="1" w:line="360" w:lineRule="auto"/>
        <w:jc w:val="both"/>
        <w:rPr>
          <w:rFonts w:ascii="Arial" w:hAnsi="Arial" w:cs="Arial"/>
          <w:sz w:val="24"/>
          <w:szCs w:val="24"/>
        </w:rPr>
      </w:pPr>
      <w:r w:rsidRPr="00A72187">
        <w:rPr>
          <w:rFonts w:ascii="Arial" w:hAnsi="Arial" w:cs="Arial"/>
          <w:sz w:val="24"/>
          <w:szCs w:val="24"/>
        </w:rPr>
        <w:t>El ideal es válido</w:t>
      </w:r>
      <w:r w:rsidR="002D1919" w:rsidRPr="00A72187">
        <w:rPr>
          <w:rFonts w:ascii="Arial" w:hAnsi="Arial" w:cs="Arial"/>
          <w:sz w:val="24"/>
          <w:szCs w:val="24"/>
        </w:rPr>
        <w:t xml:space="preserve"> </w:t>
      </w:r>
      <w:r w:rsidRPr="00A72187">
        <w:rPr>
          <w:rFonts w:ascii="Arial" w:hAnsi="Arial" w:cs="Arial"/>
          <w:sz w:val="24"/>
          <w:szCs w:val="24"/>
        </w:rPr>
        <w:t>siempre y cuando</w:t>
      </w:r>
      <w:r w:rsidR="002D1919" w:rsidRPr="00A72187">
        <w:rPr>
          <w:rFonts w:ascii="Arial" w:hAnsi="Arial" w:cs="Arial"/>
          <w:sz w:val="24"/>
          <w:szCs w:val="24"/>
        </w:rPr>
        <w:t xml:space="preserve"> el uso de las tecnologías -ya sea </w:t>
      </w:r>
      <w:r w:rsidRPr="00A72187">
        <w:rPr>
          <w:rFonts w:ascii="Arial" w:hAnsi="Arial" w:cs="Arial"/>
          <w:sz w:val="24"/>
          <w:szCs w:val="24"/>
        </w:rPr>
        <w:t>debido o indebido</w:t>
      </w:r>
      <w:r w:rsidR="002D1919" w:rsidRPr="00A72187">
        <w:rPr>
          <w:rFonts w:ascii="Arial" w:hAnsi="Arial" w:cs="Arial"/>
          <w:sz w:val="24"/>
          <w:szCs w:val="24"/>
        </w:rPr>
        <w:t>-</w:t>
      </w:r>
      <w:r w:rsidRPr="00A72187">
        <w:rPr>
          <w:rFonts w:ascii="Arial" w:hAnsi="Arial" w:cs="Arial"/>
          <w:sz w:val="24"/>
          <w:szCs w:val="24"/>
        </w:rPr>
        <w:t xml:space="preserve"> </w:t>
      </w:r>
      <w:r w:rsidR="00B67845" w:rsidRPr="00A72187">
        <w:rPr>
          <w:rFonts w:ascii="Arial" w:hAnsi="Arial" w:cs="Arial"/>
          <w:sz w:val="24"/>
          <w:szCs w:val="24"/>
        </w:rPr>
        <w:t>no represente un problema al libre albedrío y a la libertad de las personas</w:t>
      </w:r>
      <w:r w:rsidR="002D1919" w:rsidRPr="00A72187">
        <w:rPr>
          <w:rFonts w:ascii="Arial" w:hAnsi="Arial" w:cs="Arial"/>
          <w:sz w:val="24"/>
          <w:szCs w:val="24"/>
        </w:rPr>
        <w:t>. De ser así</w:t>
      </w:r>
      <w:r w:rsidR="00B67845" w:rsidRPr="00A72187">
        <w:rPr>
          <w:rFonts w:ascii="Arial" w:hAnsi="Arial" w:cs="Arial"/>
          <w:sz w:val="24"/>
          <w:szCs w:val="24"/>
        </w:rPr>
        <w:t xml:space="preserve">, </w:t>
      </w:r>
      <w:r w:rsidR="002D1919" w:rsidRPr="00A72187">
        <w:rPr>
          <w:rFonts w:ascii="Arial" w:hAnsi="Arial" w:cs="Arial"/>
          <w:sz w:val="24"/>
          <w:szCs w:val="24"/>
        </w:rPr>
        <w:t>debe</w:t>
      </w:r>
      <w:r w:rsidR="00C10C84" w:rsidRPr="00A72187">
        <w:rPr>
          <w:rFonts w:ascii="Arial" w:hAnsi="Arial" w:cs="Arial"/>
          <w:sz w:val="24"/>
          <w:szCs w:val="24"/>
        </w:rPr>
        <w:t>mos</w:t>
      </w:r>
      <w:r w:rsidR="00B67845" w:rsidRPr="00A72187">
        <w:rPr>
          <w:rFonts w:ascii="Arial" w:hAnsi="Arial" w:cs="Arial"/>
          <w:sz w:val="24"/>
          <w:szCs w:val="24"/>
        </w:rPr>
        <w:t xml:space="preserve"> apelar al </w:t>
      </w:r>
      <w:r w:rsidR="002D1919" w:rsidRPr="00A72187">
        <w:rPr>
          <w:rFonts w:ascii="Arial" w:hAnsi="Arial" w:cs="Arial"/>
          <w:sz w:val="24"/>
          <w:szCs w:val="24"/>
        </w:rPr>
        <w:t xml:space="preserve">debate </w:t>
      </w:r>
      <w:r w:rsidR="00B67845" w:rsidRPr="00A72187">
        <w:rPr>
          <w:rFonts w:ascii="Arial" w:hAnsi="Arial" w:cs="Arial"/>
          <w:sz w:val="24"/>
          <w:szCs w:val="24"/>
        </w:rPr>
        <w:t>a</w:t>
      </w:r>
      <w:r w:rsidR="002D1919" w:rsidRPr="00A72187">
        <w:rPr>
          <w:rFonts w:ascii="Arial" w:hAnsi="Arial" w:cs="Arial"/>
          <w:sz w:val="24"/>
          <w:szCs w:val="24"/>
        </w:rPr>
        <w:t xml:space="preserve">nalítico </w:t>
      </w:r>
      <w:r w:rsidR="00B67845" w:rsidRPr="00A72187">
        <w:rPr>
          <w:rFonts w:ascii="Arial" w:hAnsi="Arial" w:cs="Arial"/>
          <w:sz w:val="24"/>
          <w:szCs w:val="24"/>
        </w:rPr>
        <w:t>de los derechos humanos emergentes</w:t>
      </w:r>
      <w:r w:rsidR="002D1919" w:rsidRPr="00A72187">
        <w:rPr>
          <w:rFonts w:ascii="Arial" w:hAnsi="Arial" w:cs="Arial"/>
          <w:sz w:val="24"/>
          <w:szCs w:val="24"/>
        </w:rPr>
        <w:t>:</w:t>
      </w:r>
      <w:r w:rsidR="00B67845" w:rsidRPr="00A72187">
        <w:rPr>
          <w:rFonts w:ascii="Arial" w:hAnsi="Arial" w:cs="Arial"/>
          <w:sz w:val="24"/>
          <w:szCs w:val="24"/>
        </w:rPr>
        <w:t xml:space="preserve"> </w:t>
      </w:r>
      <w:proofErr w:type="spellStart"/>
      <w:r w:rsidR="00FF1FCA" w:rsidRPr="00A72187">
        <w:rPr>
          <w:rFonts w:ascii="Arial" w:hAnsi="Arial" w:cs="Arial"/>
          <w:sz w:val="24"/>
          <w:szCs w:val="24"/>
        </w:rPr>
        <w:t>N</w:t>
      </w:r>
      <w:r w:rsidR="00B67845" w:rsidRPr="00A72187">
        <w:rPr>
          <w:rFonts w:ascii="Arial" w:hAnsi="Arial" w:cs="Arial"/>
          <w:sz w:val="24"/>
          <w:szCs w:val="24"/>
        </w:rPr>
        <w:t>euroderecho</w:t>
      </w:r>
      <w:r w:rsidR="006B4706" w:rsidRPr="00A72187">
        <w:rPr>
          <w:rFonts w:ascii="Arial" w:hAnsi="Arial" w:cs="Arial"/>
          <w:sz w:val="24"/>
          <w:szCs w:val="24"/>
        </w:rPr>
        <w:t>s</w:t>
      </w:r>
      <w:proofErr w:type="spellEnd"/>
      <w:r w:rsidR="006B4706" w:rsidRPr="00A72187">
        <w:rPr>
          <w:rFonts w:ascii="Arial" w:hAnsi="Arial" w:cs="Arial"/>
          <w:sz w:val="24"/>
          <w:szCs w:val="24"/>
        </w:rPr>
        <w:t>.</w:t>
      </w:r>
    </w:p>
    <w:p w:rsidR="00E839B9" w:rsidRDefault="00B94FA5" w:rsidP="00636A44">
      <w:pPr>
        <w:spacing w:before="100" w:beforeAutospacing="1" w:after="100" w:afterAutospacing="1" w:line="360" w:lineRule="auto"/>
        <w:jc w:val="both"/>
        <w:rPr>
          <w:rFonts w:ascii="Arial" w:hAnsi="Arial" w:cs="Arial"/>
          <w:sz w:val="24"/>
          <w:szCs w:val="24"/>
        </w:rPr>
      </w:pPr>
      <w:r w:rsidRPr="00A72187">
        <w:rPr>
          <w:rFonts w:ascii="Arial" w:hAnsi="Arial" w:cs="Arial"/>
          <w:sz w:val="24"/>
          <w:szCs w:val="24"/>
        </w:rPr>
        <w:t xml:space="preserve">En </w:t>
      </w:r>
      <w:r w:rsidR="00E37C29" w:rsidRPr="00A72187">
        <w:rPr>
          <w:rFonts w:ascii="Arial" w:hAnsi="Arial" w:cs="Arial"/>
          <w:sz w:val="24"/>
          <w:szCs w:val="24"/>
        </w:rPr>
        <w:t>México</w:t>
      </w:r>
      <w:r w:rsidRPr="00A72187">
        <w:rPr>
          <w:rFonts w:ascii="Arial" w:hAnsi="Arial" w:cs="Arial"/>
          <w:sz w:val="24"/>
          <w:szCs w:val="24"/>
        </w:rPr>
        <w:t xml:space="preserve">, </w:t>
      </w:r>
      <w:r w:rsidR="00531461" w:rsidRPr="00A72187">
        <w:rPr>
          <w:rFonts w:ascii="Arial" w:hAnsi="Arial" w:cs="Arial"/>
          <w:sz w:val="24"/>
          <w:szCs w:val="24"/>
        </w:rPr>
        <w:t>la presencia de algunos</w:t>
      </w:r>
      <w:r w:rsidRPr="00A72187">
        <w:rPr>
          <w:rFonts w:ascii="Arial" w:hAnsi="Arial" w:cs="Arial"/>
          <w:sz w:val="24"/>
          <w:szCs w:val="24"/>
        </w:rPr>
        <w:t xml:space="preserve"> </w:t>
      </w:r>
      <w:proofErr w:type="spellStart"/>
      <w:r w:rsidRPr="00A72187">
        <w:rPr>
          <w:rFonts w:ascii="Arial" w:hAnsi="Arial" w:cs="Arial"/>
          <w:sz w:val="24"/>
          <w:szCs w:val="24"/>
        </w:rPr>
        <w:t>neuroderechos</w:t>
      </w:r>
      <w:proofErr w:type="spellEnd"/>
      <w:r w:rsidRPr="00A72187">
        <w:rPr>
          <w:rFonts w:ascii="Arial" w:hAnsi="Arial" w:cs="Arial"/>
          <w:sz w:val="24"/>
          <w:szCs w:val="24"/>
        </w:rPr>
        <w:t xml:space="preserve"> </w:t>
      </w:r>
      <w:r w:rsidR="00531461" w:rsidRPr="00A72187">
        <w:rPr>
          <w:rFonts w:ascii="Arial" w:hAnsi="Arial" w:cs="Arial"/>
          <w:sz w:val="24"/>
          <w:szCs w:val="24"/>
        </w:rPr>
        <w:t>es</w:t>
      </w:r>
      <w:r w:rsidRPr="00A72187">
        <w:rPr>
          <w:rFonts w:ascii="Arial" w:hAnsi="Arial" w:cs="Arial"/>
          <w:sz w:val="24"/>
          <w:szCs w:val="24"/>
        </w:rPr>
        <w:t xml:space="preserve"> partir de la aprobación de las nuevas leyes que permiten recopilar la base de datos</w:t>
      </w:r>
      <w:r w:rsidR="000B0E9D" w:rsidRPr="00A72187">
        <w:rPr>
          <w:rFonts w:ascii="Arial" w:hAnsi="Arial" w:cs="Arial"/>
          <w:sz w:val="24"/>
          <w:szCs w:val="24"/>
        </w:rPr>
        <w:t xml:space="preserve"> </w:t>
      </w:r>
      <w:r w:rsidR="00501062" w:rsidRPr="00A72187">
        <w:rPr>
          <w:rFonts w:ascii="Arial" w:hAnsi="Arial" w:cs="Arial"/>
          <w:sz w:val="24"/>
          <w:szCs w:val="24"/>
        </w:rPr>
        <w:t>biométric</w:t>
      </w:r>
      <w:r w:rsidR="000B0E9D" w:rsidRPr="00A72187">
        <w:rPr>
          <w:rFonts w:ascii="Arial" w:hAnsi="Arial" w:cs="Arial"/>
          <w:sz w:val="24"/>
          <w:szCs w:val="24"/>
        </w:rPr>
        <w:t>os</w:t>
      </w:r>
      <w:r w:rsidR="00501062" w:rsidRPr="00A72187">
        <w:rPr>
          <w:rFonts w:ascii="Arial" w:hAnsi="Arial" w:cs="Arial"/>
          <w:sz w:val="24"/>
          <w:szCs w:val="24"/>
        </w:rPr>
        <w:t xml:space="preserve"> en </w:t>
      </w:r>
      <w:r w:rsidRPr="00A72187">
        <w:rPr>
          <w:rFonts w:ascii="Arial" w:hAnsi="Arial" w:cs="Arial"/>
          <w:sz w:val="24"/>
          <w:szCs w:val="24"/>
        </w:rPr>
        <w:t xml:space="preserve">toda </w:t>
      </w:r>
      <w:r w:rsidR="00A912F4" w:rsidRPr="00A72187">
        <w:rPr>
          <w:rFonts w:ascii="Arial" w:hAnsi="Arial" w:cs="Arial"/>
          <w:sz w:val="24"/>
          <w:szCs w:val="24"/>
        </w:rPr>
        <w:t xml:space="preserve">la </w:t>
      </w:r>
      <w:r w:rsidRPr="00A72187">
        <w:rPr>
          <w:rFonts w:ascii="Arial" w:hAnsi="Arial" w:cs="Arial"/>
          <w:sz w:val="24"/>
          <w:szCs w:val="24"/>
        </w:rPr>
        <w:t xml:space="preserve">población. Es un </w:t>
      </w:r>
      <w:r w:rsidR="00501062" w:rsidRPr="00A72187">
        <w:rPr>
          <w:rFonts w:ascii="Arial" w:hAnsi="Arial" w:cs="Arial"/>
          <w:sz w:val="24"/>
          <w:szCs w:val="24"/>
        </w:rPr>
        <w:t xml:space="preserve">puente entre </w:t>
      </w:r>
      <w:r w:rsidR="000B0E9D" w:rsidRPr="00A72187">
        <w:rPr>
          <w:rFonts w:ascii="Arial" w:hAnsi="Arial" w:cs="Arial"/>
          <w:sz w:val="24"/>
          <w:szCs w:val="24"/>
        </w:rPr>
        <w:t xml:space="preserve">la </w:t>
      </w:r>
      <w:r w:rsidR="00501062" w:rsidRPr="00A72187">
        <w:rPr>
          <w:rFonts w:ascii="Arial" w:hAnsi="Arial" w:cs="Arial"/>
          <w:sz w:val="24"/>
          <w:szCs w:val="24"/>
        </w:rPr>
        <w:t>privacidad</w:t>
      </w:r>
      <w:r w:rsidR="00D8239B" w:rsidRPr="00A72187">
        <w:rPr>
          <w:rFonts w:ascii="Arial" w:hAnsi="Arial" w:cs="Arial"/>
          <w:sz w:val="24"/>
          <w:szCs w:val="24"/>
        </w:rPr>
        <w:t xml:space="preserve"> </w:t>
      </w:r>
      <w:r w:rsidR="00501062" w:rsidRPr="00A72187">
        <w:rPr>
          <w:rFonts w:ascii="Arial" w:hAnsi="Arial" w:cs="Arial"/>
          <w:sz w:val="24"/>
          <w:szCs w:val="24"/>
        </w:rPr>
        <w:t>y la seguridad de los ciudadanos</w:t>
      </w:r>
      <w:r w:rsidR="008B0595" w:rsidRPr="00A72187">
        <w:rPr>
          <w:rFonts w:ascii="Arial" w:hAnsi="Arial" w:cs="Arial"/>
          <w:sz w:val="24"/>
          <w:szCs w:val="24"/>
        </w:rPr>
        <w:t xml:space="preserve">. </w:t>
      </w:r>
      <w:r w:rsidR="000B0E9D" w:rsidRPr="00A72187">
        <w:rPr>
          <w:rFonts w:ascii="Arial" w:hAnsi="Arial" w:cs="Arial"/>
          <w:sz w:val="24"/>
          <w:szCs w:val="24"/>
        </w:rPr>
        <w:t xml:space="preserve">Como bien apunta </w:t>
      </w:r>
      <w:r w:rsidRPr="00A72187">
        <w:rPr>
          <w:rFonts w:ascii="Arial" w:hAnsi="Arial" w:cs="Arial"/>
          <w:sz w:val="24"/>
          <w:szCs w:val="24"/>
        </w:rPr>
        <w:t>Quijano</w:t>
      </w:r>
      <w:r w:rsidR="000B0E9D" w:rsidRPr="00A72187">
        <w:rPr>
          <w:rFonts w:ascii="Arial" w:hAnsi="Arial" w:cs="Arial"/>
          <w:sz w:val="24"/>
          <w:szCs w:val="24"/>
        </w:rPr>
        <w:t xml:space="preserve">: las nuevas leyes son </w:t>
      </w:r>
      <w:r w:rsidR="00360A94" w:rsidRPr="00A72187">
        <w:rPr>
          <w:rFonts w:ascii="Arial" w:hAnsi="Arial" w:cs="Arial"/>
          <w:sz w:val="24"/>
          <w:szCs w:val="24"/>
        </w:rPr>
        <w:t>confusas, al no determinar:</w:t>
      </w:r>
    </w:p>
    <w:p w:rsidR="00417C7A" w:rsidRPr="00A72187" w:rsidRDefault="00417C7A" w:rsidP="00A72187">
      <w:pPr>
        <w:spacing w:before="100" w:beforeAutospacing="1" w:after="100" w:afterAutospacing="1" w:line="360" w:lineRule="auto"/>
        <w:ind w:firstLine="708"/>
        <w:jc w:val="both"/>
        <w:rPr>
          <w:rFonts w:ascii="Arial" w:hAnsi="Arial" w:cs="Arial"/>
          <w:sz w:val="24"/>
          <w:szCs w:val="24"/>
        </w:rPr>
      </w:pPr>
    </w:p>
    <w:p w:rsidR="00FF50C1" w:rsidRPr="00A72187" w:rsidRDefault="00C077DC" w:rsidP="00A72187">
      <w:pPr>
        <w:pStyle w:val="Ttulo2"/>
        <w:spacing w:before="100" w:beforeAutospacing="1" w:after="100" w:afterAutospacing="1" w:line="360" w:lineRule="auto"/>
        <w:ind w:firstLine="708"/>
        <w:rPr>
          <w:rFonts w:ascii="Arial" w:hAnsi="Arial" w:cs="Arial"/>
          <w:color w:val="auto"/>
          <w:sz w:val="24"/>
          <w:szCs w:val="24"/>
        </w:rPr>
      </w:pPr>
      <w:bookmarkStart w:id="9" w:name="_Toc211456879"/>
      <w:r w:rsidRPr="00A72187">
        <w:rPr>
          <w:rFonts w:ascii="Arial" w:hAnsi="Arial" w:cs="Arial"/>
          <w:color w:val="auto"/>
          <w:sz w:val="24"/>
          <w:szCs w:val="24"/>
        </w:rPr>
        <w:lastRenderedPageBreak/>
        <w:t xml:space="preserve">1.2.  </w:t>
      </w:r>
      <w:r w:rsidR="00297F84" w:rsidRPr="00A72187">
        <w:rPr>
          <w:rFonts w:ascii="Arial" w:hAnsi="Arial" w:cs="Arial"/>
          <w:color w:val="auto"/>
          <w:sz w:val="24"/>
          <w:szCs w:val="24"/>
        </w:rPr>
        <w:t>P</w:t>
      </w:r>
      <w:r w:rsidR="00E63585" w:rsidRPr="00A72187">
        <w:rPr>
          <w:rFonts w:ascii="Arial" w:hAnsi="Arial" w:cs="Arial"/>
          <w:color w:val="auto"/>
          <w:sz w:val="24"/>
          <w:szCs w:val="24"/>
        </w:rPr>
        <w:t>regunta</w:t>
      </w:r>
      <w:r w:rsidR="00297F84" w:rsidRPr="00A72187">
        <w:rPr>
          <w:rFonts w:ascii="Arial" w:hAnsi="Arial" w:cs="Arial"/>
          <w:color w:val="auto"/>
          <w:sz w:val="24"/>
          <w:szCs w:val="24"/>
        </w:rPr>
        <w:t>(s) de investigación</w:t>
      </w:r>
      <w:bookmarkEnd w:id="9"/>
    </w:p>
    <w:p w:rsidR="000B0E9D" w:rsidRPr="00A72187" w:rsidRDefault="003851DB" w:rsidP="00A72187">
      <w:pPr>
        <w:pStyle w:val="Prrafodelista"/>
        <w:spacing w:before="100" w:beforeAutospacing="1" w:after="100" w:afterAutospacing="1" w:line="360" w:lineRule="auto"/>
        <w:rPr>
          <w:rFonts w:ascii="Arial" w:hAnsi="Arial" w:cs="Arial"/>
          <w:color w:val="00B0F0"/>
          <w:sz w:val="24"/>
          <w:szCs w:val="24"/>
        </w:rPr>
      </w:pPr>
      <w:r w:rsidRPr="00A72187">
        <w:rPr>
          <w:rFonts w:ascii="Arial" w:hAnsi="Arial" w:cs="Arial"/>
          <w:color w:val="00B0F0"/>
          <w:sz w:val="24"/>
          <w:szCs w:val="24"/>
        </w:rPr>
        <w:t>P</w:t>
      </w:r>
      <w:r w:rsidR="00E63585" w:rsidRPr="00A72187">
        <w:rPr>
          <w:rFonts w:ascii="Arial" w:hAnsi="Arial" w:cs="Arial"/>
          <w:color w:val="00B0F0"/>
          <w:sz w:val="24"/>
          <w:szCs w:val="24"/>
        </w:rPr>
        <w:t>regunta (¿?) específica con dos o más variables</w:t>
      </w:r>
    </w:p>
    <w:p w:rsidR="00DB7F26" w:rsidRPr="00A72187" w:rsidRDefault="00AE023A" w:rsidP="00636A44">
      <w:pPr>
        <w:spacing w:before="100" w:beforeAutospacing="1" w:after="100" w:afterAutospacing="1" w:line="360" w:lineRule="auto"/>
        <w:jc w:val="both"/>
        <w:rPr>
          <w:rFonts w:ascii="Arial" w:hAnsi="Arial" w:cs="Arial"/>
          <w:sz w:val="24"/>
          <w:szCs w:val="24"/>
        </w:rPr>
      </w:pPr>
      <w:r w:rsidRPr="00A72187">
        <w:rPr>
          <w:rFonts w:ascii="Arial" w:hAnsi="Arial" w:cs="Arial"/>
          <w:i/>
          <w:sz w:val="24"/>
          <w:szCs w:val="24"/>
          <w:shd w:val="clear" w:color="auto" w:fill="FFFFFF"/>
        </w:rPr>
        <w:t>¿Cuáles son los requisitos y formalidades —especialmente el control judicial previo— establecidos en las disposiciones legales para acceder a bases de datos privadas, y cómo impactan en la protección de los derechos humanos?</w:t>
      </w:r>
      <w:r w:rsidR="0068058D" w:rsidRPr="00A72187">
        <w:rPr>
          <w:rFonts w:ascii="Arial" w:hAnsi="Arial" w:cs="Arial"/>
          <w:i/>
          <w:sz w:val="24"/>
          <w:szCs w:val="24"/>
          <w:shd w:val="clear" w:color="auto" w:fill="FFFFFF"/>
        </w:rPr>
        <w:t xml:space="preserve"> </w:t>
      </w:r>
      <w:r w:rsidR="0068058D" w:rsidRPr="00A72187">
        <w:rPr>
          <w:rStyle w:val="Refdenotaalpie"/>
          <w:rFonts w:ascii="Arial" w:hAnsi="Arial" w:cs="Arial"/>
          <w:color w:val="000000"/>
          <w:sz w:val="24"/>
          <w:szCs w:val="24"/>
          <w:shd w:val="clear" w:color="auto" w:fill="FFFFFF"/>
        </w:rPr>
        <w:footnoteReference w:id="1"/>
      </w:r>
      <w:r w:rsidR="00DB7F26" w:rsidRPr="00A72187">
        <w:rPr>
          <w:rFonts w:ascii="Arial" w:hAnsi="Arial" w:cs="Arial"/>
          <w:sz w:val="24"/>
          <w:szCs w:val="24"/>
        </w:rPr>
        <w:tab/>
      </w:r>
    </w:p>
    <w:p w:rsidR="00531461" w:rsidRPr="00A72187" w:rsidRDefault="00DB7F26" w:rsidP="00A72187">
      <w:pPr>
        <w:pStyle w:val="Ttulo2"/>
        <w:numPr>
          <w:ilvl w:val="1"/>
          <w:numId w:val="38"/>
        </w:numPr>
        <w:tabs>
          <w:tab w:val="left" w:pos="1418"/>
          <w:tab w:val="left" w:pos="1560"/>
        </w:tabs>
        <w:spacing w:before="100" w:beforeAutospacing="1" w:after="100" w:afterAutospacing="1" w:line="360" w:lineRule="auto"/>
        <w:ind w:hanging="116"/>
        <w:rPr>
          <w:rFonts w:ascii="Arial" w:hAnsi="Arial" w:cs="Arial"/>
          <w:color w:val="auto"/>
          <w:sz w:val="24"/>
          <w:szCs w:val="24"/>
        </w:rPr>
      </w:pPr>
      <w:bookmarkStart w:id="10" w:name="_Toc211456880"/>
      <w:r w:rsidRPr="00A72187">
        <w:rPr>
          <w:rFonts w:ascii="Arial" w:hAnsi="Arial" w:cs="Arial"/>
          <w:color w:val="auto"/>
          <w:sz w:val="24"/>
          <w:szCs w:val="24"/>
        </w:rPr>
        <w:t>Hipótesis</w:t>
      </w:r>
      <w:bookmarkEnd w:id="10"/>
      <w:r w:rsidRPr="00A72187">
        <w:rPr>
          <w:rFonts w:ascii="Arial" w:hAnsi="Arial" w:cs="Arial"/>
          <w:color w:val="auto"/>
          <w:sz w:val="24"/>
          <w:szCs w:val="24"/>
        </w:rPr>
        <w:tab/>
      </w:r>
    </w:p>
    <w:p w:rsidR="00460C95" w:rsidRPr="00A72187" w:rsidRDefault="00C077DC" w:rsidP="00A72187">
      <w:pPr>
        <w:pStyle w:val="Ttulo2"/>
        <w:spacing w:before="100" w:beforeAutospacing="1" w:after="100" w:afterAutospacing="1" w:line="360" w:lineRule="auto"/>
        <w:ind w:firstLine="567"/>
        <w:rPr>
          <w:rFonts w:ascii="Arial" w:hAnsi="Arial" w:cs="Arial"/>
          <w:color w:val="auto"/>
          <w:sz w:val="24"/>
          <w:szCs w:val="24"/>
          <w:shd w:val="clear" w:color="auto" w:fill="FFFFFF"/>
        </w:rPr>
      </w:pPr>
      <w:bookmarkStart w:id="11" w:name="_Toc211456881"/>
      <w:r w:rsidRPr="00A72187">
        <w:rPr>
          <w:rFonts w:ascii="Arial" w:hAnsi="Arial" w:cs="Arial"/>
          <w:color w:val="auto"/>
          <w:sz w:val="24"/>
          <w:szCs w:val="24"/>
          <w:shd w:val="clear" w:color="auto" w:fill="FFFFFF"/>
        </w:rPr>
        <w:t>Hipótesis objetiva</w:t>
      </w:r>
      <w:r w:rsidR="004B2FF1" w:rsidRPr="00A72187">
        <w:rPr>
          <w:rStyle w:val="Refdenotaalpie"/>
          <w:rFonts w:ascii="Arial" w:hAnsi="Arial" w:cs="Arial"/>
          <w:color w:val="auto"/>
          <w:sz w:val="24"/>
          <w:szCs w:val="24"/>
          <w:shd w:val="clear" w:color="auto" w:fill="FFFFFF"/>
        </w:rPr>
        <w:footnoteReference w:id="2"/>
      </w:r>
      <w:r w:rsidRPr="00A72187">
        <w:rPr>
          <w:rFonts w:ascii="Arial" w:hAnsi="Arial" w:cs="Arial"/>
          <w:color w:val="auto"/>
          <w:sz w:val="24"/>
          <w:szCs w:val="24"/>
          <w:shd w:val="clear" w:color="auto" w:fill="FFFFFF"/>
        </w:rPr>
        <w:t xml:space="preserve"> </w:t>
      </w:r>
      <w:r w:rsidR="002B4556" w:rsidRPr="00A72187">
        <w:rPr>
          <w:rFonts w:ascii="Arial" w:hAnsi="Arial" w:cs="Arial"/>
          <w:color w:val="auto"/>
          <w:sz w:val="24"/>
          <w:szCs w:val="24"/>
          <w:shd w:val="clear" w:color="auto" w:fill="FFFFFF"/>
        </w:rPr>
        <w:t>o Hipótesis de trabajo</w:t>
      </w:r>
      <w:bookmarkEnd w:id="11"/>
    </w:p>
    <w:p w:rsidR="00C077DC" w:rsidRPr="00A72187" w:rsidRDefault="00BD44C4" w:rsidP="00636A44">
      <w:pPr>
        <w:spacing w:before="100" w:beforeAutospacing="1" w:after="100" w:afterAutospacing="1"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En cuanto a la regulación del</w:t>
      </w:r>
      <w:r w:rsidR="00AC6D62" w:rsidRPr="00A72187">
        <w:rPr>
          <w:rFonts w:ascii="Arial" w:hAnsi="Arial" w:cs="Arial"/>
          <w:color w:val="000000"/>
          <w:sz w:val="24"/>
          <w:szCs w:val="24"/>
          <w:shd w:val="clear" w:color="auto" w:fill="FFFFFF"/>
        </w:rPr>
        <w:t xml:space="preserve"> </w:t>
      </w:r>
      <w:r w:rsidR="00AE023A" w:rsidRPr="00A72187">
        <w:rPr>
          <w:rFonts w:ascii="Arial" w:hAnsi="Arial" w:cs="Arial"/>
          <w:color w:val="000000"/>
          <w:sz w:val="24"/>
          <w:szCs w:val="24"/>
          <w:shd w:val="clear" w:color="auto" w:fill="FFFFFF"/>
        </w:rPr>
        <w:t>acceso a bases de datos privadas</w:t>
      </w:r>
      <w:r>
        <w:rPr>
          <w:rFonts w:ascii="Arial" w:hAnsi="Arial" w:cs="Arial"/>
          <w:color w:val="000000"/>
          <w:sz w:val="24"/>
          <w:szCs w:val="24"/>
          <w:shd w:val="clear" w:color="auto" w:fill="FFFFFF"/>
        </w:rPr>
        <w:t>, algunas normas establecen</w:t>
      </w:r>
      <w:r w:rsidR="00AE023A" w:rsidRPr="00A72187">
        <w:rPr>
          <w:rFonts w:ascii="Arial" w:hAnsi="Arial" w:cs="Arial"/>
          <w:color w:val="000000"/>
          <w:sz w:val="24"/>
          <w:szCs w:val="24"/>
          <w:shd w:val="clear" w:color="auto" w:fill="FFFFFF"/>
        </w:rPr>
        <w:t xml:space="preserve"> obligaciones directas a las instituciones, mientras que otras exigen un control judicial previo</w:t>
      </w:r>
      <w:r w:rsidR="00F54033" w:rsidRPr="00A72187">
        <w:rPr>
          <w:rFonts w:ascii="Arial" w:hAnsi="Arial" w:cs="Arial"/>
          <w:color w:val="000000"/>
          <w:sz w:val="24"/>
          <w:szCs w:val="24"/>
          <w:shd w:val="clear" w:color="auto" w:fill="FFFFFF"/>
        </w:rPr>
        <w:t xml:space="preserve">; por lo tanto: </w:t>
      </w:r>
    </w:p>
    <w:p w:rsidR="00C077DC" w:rsidRPr="00A72187" w:rsidRDefault="00F54033" w:rsidP="00A72187">
      <w:pPr>
        <w:pStyle w:val="Ttulo2"/>
        <w:spacing w:before="100" w:beforeAutospacing="1" w:after="100" w:afterAutospacing="1" w:line="360" w:lineRule="auto"/>
        <w:ind w:firstLine="567"/>
        <w:rPr>
          <w:rFonts w:ascii="Arial" w:hAnsi="Arial" w:cs="Arial"/>
          <w:color w:val="auto"/>
          <w:sz w:val="24"/>
          <w:szCs w:val="24"/>
          <w:shd w:val="clear" w:color="auto" w:fill="FFFFFF"/>
        </w:rPr>
      </w:pPr>
      <w:bookmarkStart w:id="12" w:name="_Toc211456882"/>
      <w:r w:rsidRPr="00A72187">
        <w:rPr>
          <w:rFonts w:ascii="Arial" w:hAnsi="Arial" w:cs="Arial"/>
          <w:color w:val="auto"/>
          <w:sz w:val="24"/>
          <w:szCs w:val="24"/>
          <w:shd w:val="clear" w:color="auto" w:fill="FFFFFF"/>
        </w:rPr>
        <w:t>Hipótesis subjetiva</w:t>
      </w:r>
      <w:r w:rsidR="00A96794" w:rsidRPr="00A72187">
        <w:rPr>
          <w:rStyle w:val="Refdenotaalpie"/>
          <w:rFonts w:ascii="Arial" w:hAnsi="Arial" w:cs="Arial"/>
          <w:color w:val="auto"/>
          <w:sz w:val="24"/>
          <w:szCs w:val="24"/>
          <w:shd w:val="clear" w:color="auto" w:fill="FFFFFF"/>
        </w:rPr>
        <w:footnoteReference w:id="3"/>
      </w:r>
      <w:r w:rsidR="002B4556" w:rsidRPr="00A72187">
        <w:rPr>
          <w:rFonts w:ascii="Arial" w:hAnsi="Arial" w:cs="Arial"/>
          <w:color w:val="auto"/>
          <w:sz w:val="24"/>
          <w:szCs w:val="24"/>
          <w:shd w:val="clear" w:color="auto" w:fill="FFFFFF"/>
        </w:rPr>
        <w:t xml:space="preserve"> o hipótesis alternativa</w:t>
      </w:r>
      <w:bookmarkEnd w:id="12"/>
      <w:r w:rsidR="002B4556" w:rsidRPr="00A72187">
        <w:rPr>
          <w:rFonts w:ascii="Arial" w:hAnsi="Arial" w:cs="Arial"/>
          <w:color w:val="auto"/>
          <w:sz w:val="24"/>
          <w:szCs w:val="24"/>
          <w:shd w:val="clear" w:color="auto" w:fill="FFFFFF"/>
        </w:rPr>
        <w:t xml:space="preserve"> </w:t>
      </w:r>
    </w:p>
    <w:p w:rsidR="00F54033" w:rsidRDefault="0038538C" w:rsidP="00636A44">
      <w:pPr>
        <w:spacing w:before="100" w:beforeAutospacing="1" w:after="100" w:afterAutospacing="1" w:line="360" w:lineRule="auto"/>
        <w:jc w:val="both"/>
        <w:rPr>
          <w:rFonts w:ascii="Arial" w:hAnsi="Arial" w:cs="Arial"/>
          <w:color w:val="000000"/>
          <w:sz w:val="24"/>
          <w:szCs w:val="24"/>
          <w:shd w:val="clear" w:color="auto" w:fill="FFFFFF"/>
        </w:rPr>
      </w:pPr>
      <w:r w:rsidRPr="00A72187">
        <w:rPr>
          <w:rFonts w:ascii="Arial" w:hAnsi="Arial" w:cs="Arial"/>
          <w:color w:val="000000"/>
          <w:sz w:val="24"/>
          <w:szCs w:val="24"/>
          <w:shd w:val="clear" w:color="auto" w:fill="FFFFFF"/>
        </w:rPr>
        <w:t>Al presentar divergencias normativas, l</w:t>
      </w:r>
      <w:r w:rsidR="00AE023A" w:rsidRPr="00A72187">
        <w:rPr>
          <w:rFonts w:ascii="Arial" w:hAnsi="Arial" w:cs="Arial"/>
          <w:color w:val="000000"/>
          <w:sz w:val="24"/>
          <w:szCs w:val="24"/>
          <w:shd w:val="clear" w:color="auto" w:fill="FFFFFF"/>
        </w:rPr>
        <w:t xml:space="preserve">a </w:t>
      </w:r>
      <w:r w:rsidR="00AC6D62" w:rsidRPr="00A72187">
        <w:rPr>
          <w:rFonts w:ascii="Arial" w:hAnsi="Arial" w:cs="Arial"/>
          <w:color w:val="000000"/>
          <w:sz w:val="24"/>
          <w:szCs w:val="24"/>
          <w:shd w:val="clear" w:color="auto" w:fill="FFFFFF"/>
        </w:rPr>
        <w:t xml:space="preserve">estandarización </w:t>
      </w:r>
      <w:r w:rsidR="00AE023A" w:rsidRPr="00A72187">
        <w:rPr>
          <w:rFonts w:ascii="Arial" w:hAnsi="Arial" w:cs="Arial"/>
          <w:color w:val="000000"/>
          <w:sz w:val="24"/>
          <w:szCs w:val="24"/>
          <w:shd w:val="clear" w:color="auto" w:fill="FFFFFF"/>
        </w:rPr>
        <w:t>de los procedimientos de acceso a bases de datos privadas, incluyendo el control judicial, garantizará mayor certidumbre y protección a los derechos humanos a la libertad y seguridad personal</w:t>
      </w:r>
      <w:r w:rsidR="00AE023A" w:rsidRPr="00A72187">
        <w:rPr>
          <w:rFonts w:ascii="Arial" w:hAnsi="Arial" w:cs="Arial"/>
          <w:color w:val="404040"/>
          <w:sz w:val="24"/>
          <w:szCs w:val="24"/>
          <w:shd w:val="clear" w:color="auto" w:fill="FFFFFF"/>
        </w:rPr>
        <w:t>.</w:t>
      </w:r>
      <w:r w:rsidR="00F54033" w:rsidRPr="00A72187">
        <w:rPr>
          <w:rFonts w:ascii="Arial" w:hAnsi="Arial" w:cs="Arial"/>
          <w:color w:val="000000"/>
          <w:sz w:val="24"/>
          <w:szCs w:val="24"/>
          <w:shd w:val="clear" w:color="auto" w:fill="FFFFFF"/>
        </w:rPr>
        <w:t xml:space="preserve"> </w:t>
      </w:r>
    </w:p>
    <w:p w:rsidR="00C91405" w:rsidRDefault="00C91405" w:rsidP="00A72187">
      <w:pPr>
        <w:spacing w:before="100" w:beforeAutospacing="1" w:after="100" w:afterAutospacing="1" w:line="360" w:lineRule="auto"/>
        <w:ind w:firstLine="708"/>
        <w:jc w:val="both"/>
        <w:rPr>
          <w:rFonts w:ascii="Arial" w:hAnsi="Arial" w:cs="Arial"/>
          <w:color w:val="000000"/>
          <w:sz w:val="24"/>
          <w:szCs w:val="24"/>
          <w:shd w:val="clear" w:color="auto" w:fill="FFFFFF"/>
        </w:rPr>
      </w:pPr>
    </w:p>
    <w:p w:rsidR="00C91405" w:rsidRDefault="00C91405" w:rsidP="00A72187">
      <w:pPr>
        <w:spacing w:before="100" w:beforeAutospacing="1" w:after="100" w:afterAutospacing="1" w:line="360" w:lineRule="auto"/>
        <w:ind w:firstLine="708"/>
        <w:jc w:val="both"/>
        <w:rPr>
          <w:rFonts w:ascii="Arial" w:hAnsi="Arial" w:cs="Arial"/>
          <w:color w:val="000000"/>
          <w:sz w:val="24"/>
          <w:szCs w:val="24"/>
          <w:shd w:val="clear" w:color="auto" w:fill="FFFFFF"/>
        </w:rPr>
      </w:pPr>
    </w:p>
    <w:p w:rsidR="00C91405" w:rsidRDefault="00C91405" w:rsidP="00A72187">
      <w:pPr>
        <w:spacing w:before="100" w:beforeAutospacing="1" w:after="100" w:afterAutospacing="1" w:line="360" w:lineRule="auto"/>
        <w:ind w:firstLine="708"/>
        <w:jc w:val="both"/>
        <w:rPr>
          <w:rFonts w:ascii="Arial" w:hAnsi="Arial" w:cs="Arial"/>
          <w:color w:val="000000"/>
          <w:sz w:val="24"/>
          <w:szCs w:val="24"/>
          <w:shd w:val="clear" w:color="auto" w:fill="FFFFFF"/>
        </w:rPr>
      </w:pPr>
    </w:p>
    <w:p w:rsidR="00C91405" w:rsidRDefault="00C91405" w:rsidP="00A72187">
      <w:pPr>
        <w:spacing w:before="100" w:beforeAutospacing="1" w:after="100" w:afterAutospacing="1" w:line="360" w:lineRule="auto"/>
        <w:ind w:firstLine="708"/>
        <w:jc w:val="both"/>
        <w:rPr>
          <w:rFonts w:ascii="Arial" w:hAnsi="Arial" w:cs="Arial"/>
          <w:color w:val="000000"/>
          <w:sz w:val="24"/>
          <w:szCs w:val="24"/>
          <w:shd w:val="clear" w:color="auto" w:fill="FFFFFF"/>
        </w:rPr>
      </w:pPr>
    </w:p>
    <w:p w:rsidR="002B4556" w:rsidRPr="00A72187" w:rsidRDefault="00D020F6" w:rsidP="00E1171E">
      <w:pPr>
        <w:pStyle w:val="Ttulo2"/>
        <w:numPr>
          <w:ilvl w:val="1"/>
          <w:numId w:val="38"/>
        </w:numPr>
        <w:spacing w:before="100" w:beforeAutospacing="1" w:after="100" w:afterAutospacing="1" w:line="360" w:lineRule="auto"/>
        <w:ind w:hanging="116"/>
        <w:rPr>
          <w:rFonts w:ascii="Arial" w:hAnsi="Arial" w:cs="Arial"/>
          <w:color w:val="auto"/>
          <w:sz w:val="24"/>
          <w:szCs w:val="24"/>
        </w:rPr>
      </w:pPr>
      <w:bookmarkStart w:id="13" w:name="_Toc211456883"/>
      <w:r w:rsidRPr="00A72187">
        <w:rPr>
          <w:rFonts w:ascii="Arial" w:hAnsi="Arial" w:cs="Arial"/>
          <w:color w:val="auto"/>
          <w:sz w:val="24"/>
          <w:szCs w:val="24"/>
        </w:rPr>
        <w:lastRenderedPageBreak/>
        <w:t>Objetivos</w:t>
      </w:r>
      <w:bookmarkEnd w:id="13"/>
      <w:r w:rsidRPr="00A72187">
        <w:rPr>
          <w:rFonts w:ascii="Arial" w:hAnsi="Arial" w:cs="Arial"/>
          <w:color w:val="auto"/>
          <w:sz w:val="24"/>
          <w:szCs w:val="24"/>
        </w:rPr>
        <w:t xml:space="preserve"> </w:t>
      </w:r>
    </w:p>
    <w:p w:rsidR="00F54033" w:rsidRDefault="00E839B9" w:rsidP="005865E1">
      <w:pPr>
        <w:spacing w:after="0" w:line="240" w:lineRule="auto"/>
        <w:ind w:left="708" w:firstLine="708"/>
        <w:rPr>
          <w:rFonts w:ascii="Arial" w:hAnsi="Arial" w:cs="Arial"/>
          <w:color w:val="00B0F0"/>
          <w:sz w:val="24"/>
          <w:szCs w:val="24"/>
        </w:rPr>
      </w:pPr>
      <w:r w:rsidRPr="00A72187">
        <w:rPr>
          <w:rFonts w:ascii="Arial" w:hAnsi="Arial" w:cs="Arial"/>
          <w:color w:val="00B0F0"/>
          <w:sz w:val="24"/>
          <w:szCs w:val="24"/>
        </w:rPr>
        <w:t>(200 palabras)</w:t>
      </w:r>
    </w:p>
    <w:p w:rsidR="005F3741" w:rsidRPr="00A72187" w:rsidRDefault="005F3741" w:rsidP="005865E1">
      <w:pPr>
        <w:pStyle w:val="Prrafodelista"/>
        <w:spacing w:after="0" w:line="240" w:lineRule="auto"/>
        <w:ind w:firstLine="696"/>
        <w:rPr>
          <w:rFonts w:ascii="Arial" w:hAnsi="Arial" w:cs="Arial"/>
          <w:color w:val="00B0F0"/>
          <w:sz w:val="24"/>
          <w:szCs w:val="24"/>
        </w:rPr>
      </w:pPr>
      <w:r w:rsidRPr="00A72187">
        <w:rPr>
          <w:rFonts w:ascii="Arial" w:hAnsi="Arial" w:cs="Arial"/>
          <w:color w:val="00B0F0"/>
          <w:sz w:val="24"/>
          <w:szCs w:val="24"/>
        </w:rPr>
        <w:t>Objetivo general y específicos: el cómo de la investigación</w:t>
      </w:r>
    </w:p>
    <w:p w:rsidR="00D020F6" w:rsidRPr="00A72187" w:rsidRDefault="00D020F6" w:rsidP="00E1171E">
      <w:pPr>
        <w:pStyle w:val="Ttulo2"/>
        <w:spacing w:before="100" w:beforeAutospacing="1" w:after="100" w:afterAutospacing="1" w:line="360" w:lineRule="auto"/>
        <w:ind w:left="708" w:firstLine="708"/>
        <w:rPr>
          <w:rFonts w:ascii="Arial" w:hAnsi="Arial" w:cs="Arial"/>
          <w:color w:val="auto"/>
          <w:sz w:val="24"/>
          <w:szCs w:val="24"/>
        </w:rPr>
      </w:pPr>
      <w:bookmarkStart w:id="14" w:name="_Toc211456884"/>
      <w:r w:rsidRPr="00A72187">
        <w:rPr>
          <w:rFonts w:ascii="Arial" w:hAnsi="Arial" w:cs="Arial"/>
          <w:color w:val="auto"/>
          <w:sz w:val="24"/>
          <w:szCs w:val="24"/>
        </w:rPr>
        <w:t>Objetivo general</w:t>
      </w:r>
      <w:bookmarkEnd w:id="14"/>
    </w:p>
    <w:p w:rsidR="00F91E8F" w:rsidRPr="00C424BB" w:rsidRDefault="00AE023A" w:rsidP="00C424BB">
      <w:pPr>
        <w:pStyle w:val="Prrafodelista"/>
        <w:numPr>
          <w:ilvl w:val="0"/>
          <w:numId w:val="43"/>
        </w:numPr>
        <w:spacing w:before="100" w:beforeAutospacing="1" w:after="100" w:afterAutospacing="1" w:line="360" w:lineRule="auto"/>
        <w:jc w:val="both"/>
        <w:rPr>
          <w:rFonts w:ascii="Arial" w:hAnsi="Arial" w:cs="Arial"/>
          <w:color w:val="404040"/>
          <w:sz w:val="24"/>
          <w:szCs w:val="24"/>
          <w:shd w:val="clear" w:color="auto" w:fill="FFFFFF"/>
        </w:rPr>
      </w:pPr>
      <w:r w:rsidRPr="00C424BB">
        <w:rPr>
          <w:rFonts w:ascii="Arial" w:hAnsi="Arial" w:cs="Arial"/>
          <w:b/>
          <w:i/>
          <w:color w:val="000000"/>
          <w:sz w:val="24"/>
          <w:szCs w:val="24"/>
          <w:shd w:val="clear" w:color="auto" w:fill="FFFFFF"/>
        </w:rPr>
        <w:t>Analizar</w:t>
      </w:r>
      <w:r w:rsidRPr="00C424BB">
        <w:rPr>
          <w:rFonts w:ascii="Arial" w:hAnsi="Arial" w:cs="Arial"/>
          <w:color w:val="000000"/>
          <w:sz w:val="24"/>
          <w:szCs w:val="24"/>
          <w:shd w:val="clear" w:color="auto" w:fill="FFFFFF"/>
        </w:rPr>
        <w:t xml:space="preserve"> el marco jurídico que regula el acceso a bases de datos privadas, con énfasis en las formalidades y el control judicial</w:t>
      </w:r>
      <w:r w:rsidRPr="00C424BB">
        <w:rPr>
          <w:rFonts w:ascii="Arial" w:hAnsi="Arial" w:cs="Arial"/>
          <w:color w:val="404040"/>
          <w:sz w:val="24"/>
          <w:szCs w:val="24"/>
          <w:shd w:val="clear" w:color="auto" w:fill="FFFFFF"/>
        </w:rPr>
        <w:t>.</w:t>
      </w:r>
    </w:p>
    <w:p w:rsidR="00F91E8F" w:rsidRPr="00A72187" w:rsidRDefault="00D020F6" w:rsidP="00E1171E">
      <w:pPr>
        <w:pStyle w:val="Ttulo2"/>
        <w:spacing w:before="100" w:beforeAutospacing="1" w:after="100" w:afterAutospacing="1" w:line="360" w:lineRule="auto"/>
        <w:ind w:left="708" w:firstLine="708"/>
        <w:rPr>
          <w:rFonts w:ascii="Arial" w:hAnsi="Arial" w:cs="Arial"/>
          <w:color w:val="auto"/>
          <w:sz w:val="24"/>
          <w:szCs w:val="24"/>
        </w:rPr>
      </w:pPr>
      <w:bookmarkStart w:id="15" w:name="_Toc211456885"/>
      <w:r w:rsidRPr="00A72187">
        <w:rPr>
          <w:rFonts w:ascii="Arial" w:hAnsi="Arial" w:cs="Arial"/>
          <w:color w:val="auto"/>
          <w:sz w:val="24"/>
          <w:szCs w:val="24"/>
        </w:rPr>
        <w:t>Objetivo</w:t>
      </w:r>
      <w:r w:rsidR="002B4556" w:rsidRPr="00A72187">
        <w:rPr>
          <w:rFonts w:ascii="Arial" w:hAnsi="Arial" w:cs="Arial"/>
          <w:color w:val="auto"/>
          <w:sz w:val="24"/>
          <w:szCs w:val="24"/>
        </w:rPr>
        <w:t>(</w:t>
      </w:r>
      <w:r w:rsidR="00F91E8F" w:rsidRPr="00A72187">
        <w:rPr>
          <w:rFonts w:ascii="Arial" w:hAnsi="Arial" w:cs="Arial"/>
          <w:color w:val="auto"/>
          <w:sz w:val="24"/>
          <w:szCs w:val="24"/>
        </w:rPr>
        <w:t>s</w:t>
      </w:r>
      <w:r w:rsidR="002B4556" w:rsidRPr="00A72187">
        <w:rPr>
          <w:rFonts w:ascii="Arial" w:hAnsi="Arial" w:cs="Arial"/>
          <w:color w:val="auto"/>
          <w:sz w:val="24"/>
          <w:szCs w:val="24"/>
        </w:rPr>
        <w:t>)</w:t>
      </w:r>
      <w:r w:rsidRPr="00A72187">
        <w:rPr>
          <w:rFonts w:ascii="Arial" w:hAnsi="Arial" w:cs="Arial"/>
          <w:color w:val="auto"/>
          <w:sz w:val="24"/>
          <w:szCs w:val="24"/>
        </w:rPr>
        <w:t xml:space="preserve"> específico</w:t>
      </w:r>
      <w:r w:rsidR="002B4556" w:rsidRPr="00A72187">
        <w:rPr>
          <w:rFonts w:ascii="Arial" w:hAnsi="Arial" w:cs="Arial"/>
          <w:color w:val="auto"/>
          <w:sz w:val="24"/>
          <w:szCs w:val="24"/>
        </w:rPr>
        <w:t>(</w:t>
      </w:r>
      <w:r w:rsidR="00F91E8F" w:rsidRPr="00A72187">
        <w:rPr>
          <w:rFonts w:ascii="Arial" w:hAnsi="Arial" w:cs="Arial"/>
          <w:color w:val="auto"/>
          <w:sz w:val="24"/>
          <w:szCs w:val="24"/>
        </w:rPr>
        <w:t>s</w:t>
      </w:r>
      <w:r w:rsidR="002B4556" w:rsidRPr="00A72187">
        <w:rPr>
          <w:rFonts w:ascii="Arial" w:hAnsi="Arial" w:cs="Arial"/>
          <w:color w:val="auto"/>
          <w:sz w:val="24"/>
          <w:szCs w:val="24"/>
        </w:rPr>
        <w:t>)</w:t>
      </w:r>
      <w:bookmarkEnd w:id="15"/>
    </w:p>
    <w:p w:rsidR="00F91E8F" w:rsidRPr="00A72187" w:rsidRDefault="00F91E8F" w:rsidP="00A72187">
      <w:pPr>
        <w:pStyle w:val="Prrafodelista"/>
        <w:numPr>
          <w:ilvl w:val="0"/>
          <w:numId w:val="17"/>
        </w:numPr>
        <w:spacing w:before="100" w:beforeAutospacing="1" w:after="100" w:afterAutospacing="1" w:line="360" w:lineRule="auto"/>
        <w:jc w:val="both"/>
        <w:rPr>
          <w:rFonts w:ascii="Arial" w:hAnsi="Arial" w:cs="Arial"/>
          <w:color w:val="000000"/>
          <w:sz w:val="24"/>
          <w:szCs w:val="24"/>
          <w:shd w:val="clear" w:color="auto" w:fill="FFFFFF"/>
        </w:rPr>
      </w:pPr>
      <w:r w:rsidRPr="00C424BB">
        <w:rPr>
          <w:rFonts w:ascii="Arial" w:hAnsi="Arial" w:cs="Arial"/>
          <w:b/>
          <w:i/>
          <w:color w:val="000000"/>
          <w:sz w:val="24"/>
          <w:szCs w:val="24"/>
          <w:shd w:val="clear" w:color="auto" w:fill="FFFFFF"/>
        </w:rPr>
        <w:t>Comparar</w:t>
      </w:r>
      <w:r w:rsidRPr="00A72187">
        <w:rPr>
          <w:rFonts w:ascii="Arial" w:hAnsi="Arial" w:cs="Arial"/>
          <w:color w:val="000000"/>
          <w:sz w:val="24"/>
          <w:szCs w:val="24"/>
          <w:shd w:val="clear" w:color="auto" w:fill="FFFFFF"/>
        </w:rPr>
        <w:t xml:space="preserve"> los ordenamientos legales que establecen obligaciones de acceso a datos privados.</w:t>
      </w:r>
    </w:p>
    <w:p w:rsidR="00F91E8F" w:rsidRPr="00A72187" w:rsidRDefault="00F91E8F" w:rsidP="00336E66">
      <w:pPr>
        <w:pStyle w:val="Prrafodelista"/>
        <w:numPr>
          <w:ilvl w:val="0"/>
          <w:numId w:val="17"/>
        </w:numPr>
        <w:spacing w:before="100" w:beforeAutospacing="1" w:after="100" w:afterAutospacing="1" w:line="360" w:lineRule="auto"/>
        <w:jc w:val="both"/>
        <w:rPr>
          <w:rFonts w:ascii="Arial" w:hAnsi="Arial" w:cs="Arial"/>
          <w:color w:val="000000"/>
          <w:sz w:val="24"/>
          <w:szCs w:val="24"/>
          <w:shd w:val="clear" w:color="auto" w:fill="FFFFFF"/>
        </w:rPr>
      </w:pPr>
      <w:r w:rsidRPr="00C424BB">
        <w:rPr>
          <w:rFonts w:ascii="Arial" w:hAnsi="Arial" w:cs="Arial"/>
          <w:b/>
          <w:i/>
          <w:color w:val="000000"/>
          <w:sz w:val="24"/>
          <w:szCs w:val="24"/>
          <w:shd w:val="clear" w:color="auto" w:fill="FFFFFF"/>
        </w:rPr>
        <w:t xml:space="preserve">Proponer </w:t>
      </w:r>
      <w:r w:rsidRPr="00A72187">
        <w:rPr>
          <w:rFonts w:ascii="Arial" w:hAnsi="Arial" w:cs="Arial"/>
          <w:color w:val="000000"/>
          <w:sz w:val="24"/>
          <w:szCs w:val="24"/>
          <w:shd w:val="clear" w:color="auto" w:fill="FFFFFF"/>
        </w:rPr>
        <w:t xml:space="preserve">un protocolo que </w:t>
      </w:r>
      <w:r w:rsidR="00787152" w:rsidRPr="00A72187">
        <w:rPr>
          <w:rFonts w:ascii="Arial" w:hAnsi="Arial" w:cs="Arial"/>
          <w:color w:val="000000"/>
          <w:sz w:val="24"/>
          <w:szCs w:val="24"/>
          <w:shd w:val="clear" w:color="auto" w:fill="FFFFFF"/>
        </w:rPr>
        <w:t xml:space="preserve">estandarice </w:t>
      </w:r>
      <w:r w:rsidRPr="00A72187">
        <w:rPr>
          <w:rFonts w:ascii="Arial" w:hAnsi="Arial" w:cs="Arial"/>
          <w:color w:val="000000"/>
          <w:sz w:val="24"/>
          <w:szCs w:val="24"/>
          <w:shd w:val="clear" w:color="auto" w:fill="FFFFFF"/>
        </w:rPr>
        <w:t xml:space="preserve">el acceso a datos biométricos </w:t>
      </w:r>
      <w:r w:rsidR="00787152" w:rsidRPr="00A72187">
        <w:rPr>
          <w:rFonts w:ascii="Arial" w:hAnsi="Arial" w:cs="Arial"/>
          <w:color w:val="000000"/>
          <w:sz w:val="24"/>
          <w:szCs w:val="24"/>
          <w:shd w:val="clear" w:color="auto" w:fill="FFFFFF"/>
        </w:rPr>
        <w:t xml:space="preserve">privados </w:t>
      </w:r>
      <w:r w:rsidRPr="00A72187">
        <w:rPr>
          <w:rFonts w:ascii="Arial" w:hAnsi="Arial" w:cs="Arial"/>
          <w:color w:val="000000"/>
          <w:sz w:val="24"/>
          <w:szCs w:val="24"/>
          <w:shd w:val="clear" w:color="auto" w:fill="FFFFFF"/>
        </w:rPr>
        <w:t xml:space="preserve">con </w:t>
      </w:r>
      <w:r w:rsidR="00787152" w:rsidRPr="00A72187">
        <w:rPr>
          <w:rFonts w:ascii="Arial" w:hAnsi="Arial" w:cs="Arial"/>
          <w:color w:val="000000"/>
          <w:sz w:val="24"/>
          <w:szCs w:val="24"/>
          <w:shd w:val="clear" w:color="auto" w:fill="FFFFFF"/>
        </w:rPr>
        <w:t>base en los</w:t>
      </w:r>
      <w:r w:rsidRPr="00A72187">
        <w:rPr>
          <w:rFonts w:ascii="Arial" w:hAnsi="Arial" w:cs="Arial"/>
          <w:color w:val="000000"/>
          <w:sz w:val="24"/>
          <w:szCs w:val="24"/>
          <w:shd w:val="clear" w:color="auto" w:fill="FFFFFF"/>
        </w:rPr>
        <w:t xml:space="preserve"> derechos humanos.</w:t>
      </w:r>
    </w:p>
    <w:p w:rsidR="00E839B9" w:rsidRDefault="00E839B9" w:rsidP="005865E1">
      <w:pPr>
        <w:spacing w:before="100" w:beforeAutospacing="1" w:after="100" w:afterAutospacing="1" w:line="360" w:lineRule="auto"/>
        <w:ind w:left="1068" w:firstLine="348"/>
        <w:jc w:val="both"/>
        <w:rPr>
          <w:rFonts w:ascii="Arial" w:hAnsi="Arial" w:cs="Arial"/>
          <w:color w:val="00B0F0"/>
          <w:sz w:val="24"/>
          <w:szCs w:val="24"/>
        </w:rPr>
      </w:pPr>
      <w:r w:rsidRPr="00A72187">
        <w:rPr>
          <w:rFonts w:ascii="Arial" w:hAnsi="Arial" w:cs="Arial"/>
          <w:color w:val="00B0F0"/>
          <w:sz w:val="24"/>
          <w:szCs w:val="24"/>
        </w:rPr>
        <w:t>Descripción lógica de cómo se estructura el trabajo</w:t>
      </w:r>
    </w:p>
    <w:p w:rsidR="00E03DB8" w:rsidRPr="00E03DB8" w:rsidRDefault="00E03DB8" w:rsidP="00636A44">
      <w:pPr>
        <w:spacing w:before="100" w:beforeAutospacing="1" w:after="100" w:afterAutospacing="1" w:line="360" w:lineRule="auto"/>
        <w:jc w:val="both"/>
        <w:rPr>
          <w:rFonts w:ascii="Arial" w:hAnsi="Arial" w:cs="Arial"/>
          <w:sz w:val="24"/>
          <w:szCs w:val="24"/>
        </w:rPr>
      </w:pPr>
      <w:r w:rsidRPr="00E03DB8">
        <w:rPr>
          <w:rFonts w:ascii="Arial" w:hAnsi="Arial" w:cs="Arial"/>
          <w:sz w:val="24"/>
          <w:szCs w:val="24"/>
        </w:rPr>
        <w:t>En este punto, orientamos al lector en la estructura del texto para facilitar su comprensión…</w:t>
      </w:r>
    </w:p>
    <w:p w:rsidR="00A72187" w:rsidRPr="001061CF" w:rsidRDefault="00DB7F26" w:rsidP="001061CF">
      <w:pPr>
        <w:pStyle w:val="Ttulo1"/>
        <w:numPr>
          <w:ilvl w:val="0"/>
          <w:numId w:val="38"/>
        </w:numPr>
        <w:spacing w:before="100" w:beforeAutospacing="1" w:after="100" w:afterAutospacing="1" w:line="360" w:lineRule="auto"/>
        <w:rPr>
          <w:rFonts w:ascii="Arial" w:hAnsi="Arial" w:cs="Arial"/>
          <w:b/>
          <w:color w:val="auto"/>
          <w:sz w:val="24"/>
          <w:szCs w:val="24"/>
        </w:rPr>
      </w:pPr>
      <w:bookmarkStart w:id="16" w:name="_Toc211456886"/>
      <w:r w:rsidRPr="001061CF">
        <w:rPr>
          <w:rFonts w:ascii="Arial" w:hAnsi="Arial" w:cs="Arial"/>
          <w:b/>
          <w:color w:val="auto"/>
          <w:sz w:val="24"/>
          <w:szCs w:val="24"/>
        </w:rPr>
        <w:t>M</w:t>
      </w:r>
      <w:r w:rsidR="00061EA9" w:rsidRPr="001061CF">
        <w:rPr>
          <w:rFonts w:ascii="Arial" w:hAnsi="Arial" w:cs="Arial"/>
          <w:b/>
          <w:color w:val="auto"/>
          <w:sz w:val="24"/>
          <w:szCs w:val="24"/>
        </w:rPr>
        <w:t>ETODOLOGÍA</w:t>
      </w:r>
      <w:bookmarkEnd w:id="16"/>
      <w:r w:rsidR="00E839B9" w:rsidRPr="001061CF">
        <w:rPr>
          <w:rFonts w:ascii="Arial" w:hAnsi="Arial" w:cs="Arial"/>
          <w:b/>
          <w:color w:val="auto"/>
          <w:sz w:val="24"/>
          <w:szCs w:val="24"/>
        </w:rPr>
        <w:t xml:space="preserve"> </w:t>
      </w:r>
    </w:p>
    <w:p w:rsidR="00B8574D" w:rsidRPr="001061CF" w:rsidRDefault="00E839B9" w:rsidP="00C62C91">
      <w:pPr>
        <w:spacing w:before="100" w:beforeAutospacing="1" w:after="100" w:afterAutospacing="1" w:line="240" w:lineRule="auto"/>
        <w:ind w:firstLine="708"/>
        <w:rPr>
          <w:rFonts w:ascii="Arial" w:hAnsi="Arial" w:cs="Arial"/>
          <w:color w:val="00B0F0"/>
          <w:sz w:val="24"/>
          <w:szCs w:val="24"/>
        </w:rPr>
      </w:pPr>
      <w:r w:rsidRPr="001061CF">
        <w:rPr>
          <w:rFonts w:ascii="Arial" w:hAnsi="Arial" w:cs="Arial"/>
          <w:color w:val="00B0F0"/>
          <w:sz w:val="24"/>
          <w:szCs w:val="24"/>
        </w:rPr>
        <w:t>(2000 palabras)</w:t>
      </w:r>
    </w:p>
    <w:p w:rsidR="00DB7F26" w:rsidRPr="001061CF" w:rsidRDefault="00B8574D" w:rsidP="00D82353">
      <w:pPr>
        <w:pStyle w:val="Prrafodelista"/>
        <w:spacing w:before="100" w:beforeAutospacing="1" w:after="100" w:afterAutospacing="1" w:line="240" w:lineRule="auto"/>
        <w:rPr>
          <w:rFonts w:ascii="Arial" w:hAnsi="Arial" w:cs="Arial"/>
          <w:color w:val="00B0F0"/>
          <w:sz w:val="24"/>
          <w:szCs w:val="24"/>
        </w:rPr>
      </w:pPr>
      <w:r w:rsidRPr="001061CF">
        <w:rPr>
          <w:rFonts w:ascii="Arial" w:hAnsi="Arial" w:cs="Arial"/>
          <w:color w:val="00B0F0"/>
          <w:sz w:val="24"/>
          <w:szCs w:val="24"/>
        </w:rPr>
        <w:t>Descripción d</w:t>
      </w:r>
      <w:r w:rsidR="00A45DA0" w:rsidRPr="001061CF">
        <w:rPr>
          <w:rFonts w:ascii="Arial" w:hAnsi="Arial" w:cs="Arial"/>
          <w:color w:val="00B0F0"/>
          <w:sz w:val="24"/>
          <w:szCs w:val="24"/>
        </w:rPr>
        <w:t xml:space="preserve">el </w:t>
      </w:r>
      <w:r w:rsidR="0065790B" w:rsidRPr="001061CF">
        <w:rPr>
          <w:rFonts w:ascii="Arial" w:hAnsi="Arial" w:cs="Arial"/>
          <w:color w:val="00B0F0"/>
          <w:sz w:val="24"/>
          <w:szCs w:val="24"/>
        </w:rPr>
        <w:t xml:space="preserve">desarrollo del trabajo: </w:t>
      </w:r>
      <w:r w:rsidR="00966E5A" w:rsidRPr="001061CF">
        <w:rPr>
          <w:rFonts w:ascii="Arial" w:hAnsi="Arial" w:cs="Arial"/>
          <w:color w:val="00B0F0"/>
          <w:sz w:val="24"/>
          <w:szCs w:val="24"/>
        </w:rPr>
        <w:t xml:space="preserve">método, tipo de </w:t>
      </w:r>
      <w:r w:rsidR="001061CF">
        <w:rPr>
          <w:rFonts w:ascii="Arial" w:hAnsi="Arial" w:cs="Arial"/>
          <w:color w:val="00B0F0"/>
          <w:sz w:val="24"/>
          <w:szCs w:val="24"/>
        </w:rPr>
        <w:t>tesis</w:t>
      </w:r>
      <w:r w:rsidR="00966E5A" w:rsidRPr="001061CF">
        <w:rPr>
          <w:rFonts w:ascii="Arial" w:hAnsi="Arial" w:cs="Arial"/>
          <w:color w:val="00B0F0"/>
          <w:sz w:val="24"/>
          <w:szCs w:val="24"/>
        </w:rPr>
        <w:t>,</w:t>
      </w:r>
      <w:r w:rsidR="001061CF">
        <w:rPr>
          <w:rFonts w:ascii="Arial" w:hAnsi="Arial" w:cs="Arial"/>
          <w:color w:val="00B0F0"/>
          <w:sz w:val="24"/>
          <w:szCs w:val="24"/>
        </w:rPr>
        <w:t xml:space="preserve"> diseño de investigación,</w:t>
      </w:r>
      <w:r w:rsidR="00336E66">
        <w:rPr>
          <w:rFonts w:ascii="Arial" w:hAnsi="Arial" w:cs="Arial"/>
          <w:color w:val="00B0F0"/>
          <w:sz w:val="24"/>
          <w:szCs w:val="24"/>
        </w:rPr>
        <w:t xml:space="preserve"> </w:t>
      </w:r>
      <w:r w:rsidR="0065790B" w:rsidRPr="001061CF">
        <w:rPr>
          <w:rFonts w:ascii="Arial" w:hAnsi="Arial" w:cs="Arial"/>
          <w:color w:val="00B0F0"/>
          <w:sz w:val="24"/>
          <w:szCs w:val="24"/>
        </w:rPr>
        <w:t>población</w:t>
      </w:r>
      <w:r w:rsidR="00336E66">
        <w:rPr>
          <w:rFonts w:ascii="Arial" w:hAnsi="Arial" w:cs="Arial"/>
          <w:color w:val="00B0F0"/>
          <w:sz w:val="24"/>
          <w:szCs w:val="24"/>
        </w:rPr>
        <w:t xml:space="preserve"> y </w:t>
      </w:r>
      <w:r w:rsidR="00DB7F26" w:rsidRPr="001061CF">
        <w:rPr>
          <w:rFonts w:ascii="Arial" w:hAnsi="Arial" w:cs="Arial"/>
          <w:color w:val="00B0F0"/>
          <w:sz w:val="24"/>
          <w:szCs w:val="24"/>
        </w:rPr>
        <w:t>muestra</w:t>
      </w:r>
      <w:r w:rsidR="00C907B0" w:rsidRPr="001061CF">
        <w:rPr>
          <w:rFonts w:ascii="Arial" w:hAnsi="Arial" w:cs="Arial"/>
          <w:color w:val="00B0F0"/>
          <w:sz w:val="24"/>
          <w:szCs w:val="24"/>
        </w:rPr>
        <w:t xml:space="preserve"> </w:t>
      </w:r>
      <w:r w:rsidR="0065790B" w:rsidRPr="001061CF">
        <w:rPr>
          <w:rFonts w:ascii="Arial" w:hAnsi="Arial" w:cs="Arial"/>
          <w:color w:val="00B0F0"/>
          <w:sz w:val="24"/>
          <w:szCs w:val="24"/>
        </w:rPr>
        <w:t>(si la hay)</w:t>
      </w:r>
      <w:r w:rsidR="004B3751" w:rsidRPr="001061CF">
        <w:rPr>
          <w:rFonts w:ascii="Arial" w:hAnsi="Arial" w:cs="Arial"/>
          <w:color w:val="00B0F0"/>
          <w:sz w:val="24"/>
          <w:szCs w:val="24"/>
        </w:rPr>
        <w:t>,</w:t>
      </w:r>
      <w:r w:rsidR="00DB7F26" w:rsidRPr="001061CF">
        <w:rPr>
          <w:rFonts w:ascii="Arial" w:hAnsi="Arial" w:cs="Arial"/>
          <w:color w:val="00B0F0"/>
          <w:sz w:val="24"/>
          <w:szCs w:val="24"/>
        </w:rPr>
        <w:t xml:space="preserve"> técnica</w:t>
      </w:r>
      <w:r w:rsidR="004B3751" w:rsidRPr="001061CF">
        <w:rPr>
          <w:rFonts w:ascii="Arial" w:hAnsi="Arial" w:cs="Arial"/>
          <w:color w:val="00B0F0"/>
          <w:sz w:val="24"/>
          <w:szCs w:val="24"/>
        </w:rPr>
        <w:t xml:space="preserve">, </w:t>
      </w:r>
      <w:r w:rsidR="00850636" w:rsidRPr="001061CF">
        <w:rPr>
          <w:rFonts w:ascii="Arial" w:hAnsi="Arial" w:cs="Arial"/>
          <w:color w:val="00B0F0"/>
          <w:sz w:val="24"/>
          <w:szCs w:val="24"/>
        </w:rPr>
        <w:t>plan</w:t>
      </w:r>
      <w:r w:rsidR="004B3751" w:rsidRPr="001061CF">
        <w:rPr>
          <w:rFonts w:ascii="Arial" w:hAnsi="Arial" w:cs="Arial"/>
          <w:color w:val="00B0F0"/>
          <w:sz w:val="24"/>
          <w:szCs w:val="24"/>
        </w:rPr>
        <w:t xml:space="preserve"> de análisis</w:t>
      </w:r>
      <w:r w:rsidR="00DB7F26" w:rsidRPr="001061CF">
        <w:rPr>
          <w:rFonts w:ascii="Arial" w:hAnsi="Arial" w:cs="Arial"/>
          <w:color w:val="00B0F0"/>
          <w:sz w:val="24"/>
          <w:szCs w:val="24"/>
        </w:rPr>
        <w:tab/>
      </w:r>
    </w:p>
    <w:p w:rsidR="001061CF" w:rsidRPr="001061CF" w:rsidRDefault="00061EA9" w:rsidP="00D22D0F">
      <w:pPr>
        <w:pStyle w:val="Ttulo2"/>
        <w:spacing w:before="100" w:beforeAutospacing="1" w:after="100" w:afterAutospacing="1" w:line="360" w:lineRule="auto"/>
        <w:ind w:firstLine="708"/>
      </w:pPr>
      <w:bookmarkStart w:id="17" w:name="_Toc211456887"/>
      <w:r w:rsidRPr="001061CF">
        <w:rPr>
          <w:rFonts w:ascii="Arial" w:hAnsi="Arial" w:cs="Arial"/>
          <w:color w:val="auto"/>
          <w:sz w:val="24"/>
          <w:szCs w:val="24"/>
        </w:rPr>
        <w:t xml:space="preserve">2.1. </w:t>
      </w:r>
      <w:r w:rsidR="00966E5A" w:rsidRPr="001061CF">
        <w:rPr>
          <w:rFonts w:ascii="Arial" w:hAnsi="Arial" w:cs="Arial"/>
          <w:color w:val="auto"/>
          <w:sz w:val="24"/>
          <w:szCs w:val="24"/>
        </w:rPr>
        <w:t>Método</w:t>
      </w:r>
      <w:bookmarkEnd w:id="17"/>
      <w:r w:rsidR="001061CF" w:rsidRPr="001061CF">
        <w:rPr>
          <w:rFonts w:ascii="Arial" w:hAnsi="Arial" w:cs="Arial"/>
          <w:color w:val="auto"/>
          <w:sz w:val="24"/>
          <w:szCs w:val="24"/>
        </w:rPr>
        <w:t xml:space="preserve"> </w:t>
      </w:r>
    </w:p>
    <w:p w:rsidR="001061CF" w:rsidRDefault="001061CF" w:rsidP="009A0605">
      <w:pPr>
        <w:spacing w:before="100" w:beforeAutospacing="1" w:after="100" w:afterAutospacing="1" w:line="360" w:lineRule="auto"/>
        <w:jc w:val="both"/>
        <w:rPr>
          <w:rFonts w:ascii="Arial" w:hAnsi="Arial" w:cs="Arial"/>
          <w:sz w:val="24"/>
          <w:szCs w:val="24"/>
        </w:rPr>
      </w:pPr>
      <w:r w:rsidRPr="001061CF">
        <w:rPr>
          <w:rFonts w:ascii="Arial" w:hAnsi="Arial" w:cs="Arial"/>
          <w:sz w:val="24"/>
          <w:szCs w:val="24"/>
        </w:rPr>
        <w:t xml:space="preserve">De acuerdo a lo expresado en la justificación, el estudio tiene su fundamentación en el </w:t>
      </w:r>
      <w:r w:rsidRPr="001061CF">
        <w:rPr>
          <w:rFonts w:ascii="Arial" w:hAnsi="Arial" w:cs="Arial"/>
          <w:i/>
          <w:sz w:val="24"/>
          <w:szCs w:val="24"/>
        </w:rPr>
        <w:t>método deductivo</w:t>
      </w:r>
      <w:r>
        <w:rPr>
          <w:rFonts w:ascii="Arial" w:hAnsi="Arial" w:cs="Arial"/>
          <w:sz w:val="24"/>
          <w:szCs w:val="24"/>
        </w:rPr>
        <w:t xml:space="preserve">, supuesto que se basa en la normativa vigente y la doctrina representativa de los </w:t>
      </w:r>
      <w:proofErr w:type="spellStart"/>
      <w:r>
        <w:rPr>
          <w:rFonts w:ascii="Arial" w:hAnsi="Arial" w:cs="Arial"/>
          <w:sz w:val="24"/>
          <w:szCs w:val="24"/>
        </w:rPr>
        <w:t>neuroderechos</w:t>
      </w:r>
      <w:proofErr w:type="spellEnd"/>
      <w:r>
        <w:rPr>
          <w:rFonts w:ascii="Arial" w:hAnsi="Arial" w:cs="Arial"/>
          <w:sz w:val="24"/>
          <w:szCs w:val="24"/>
        </w:rPr>
        <w:t xml:space="preserve">, conectando </w:t>
      </w:r>
      <w:r w:rsidR="009448C4">
        <w:rPr>
          <w:rFonts w:ascii="Arial" w:hAnsi="Arial" w:cs="Arial"/>
          <w:sz w:val="24"/>
          <w:szCs w:val="24"/>
        </w:rPr>
        <w:t>“</w:t>
      </w:r>
      <w:r>
        <w:rPr>
          <w:rFonts w:ascii="Arial" w:hAnsi="Arial" w:cs="Arial"/>
          <w:sz w:val="24"/>
          <w:szCs w:val="24"/>
        </w:rPr>
        <w:t xml:space="preserve">lo </w:t>
      </w:r>
      <w:r w:rsidR="00015391">
        <w:rPr>
          <w:rFonts w:ascii="Arial" w:hAnsi="Arial" w:cs="Arial"/>
          <w:sz w:val="24"/>
          <w:szCs w:val="24"/>
        </w:rPr>
        <w:t>construido</w:t>
      </w:r>
      <w:r>
        <w:rPr>
          <w:rFonts w:ascii="Arial" w:hAnsi="Arial" w:cs="Arial"/>
          <w:sz w:val="24"/>
          <w:szCs w:val="24"/>
        </w:rPr>
        <w:t xml:space="preserve"> </w:t>
      </w:r>
      <w:r w:rsidR="00357DAF">
        <w:rPr>
          <w:rFonts w:ascii="Arial" w:hAnsi="Arial" w:cs="Arial"/>
          <w:sz w:val="24"/>
          <w:szCs w:val="24"/>
        </w:rPr>
        <w:t>-</w:t>
      </w:r>
      <w:r w:rsidR="00015391">
        <w:rPr>
          <w:rFonts w:ascii="Arial" w:hAnsi="Arial" w:cs="Arial"/>
          <w:sz w:val="24"/>
          <w:szCs w:val="24"/>
        </w:rPr>
        <w:t>la norma</w:t>
      </w:r>
      <w:r w:rsidR="003155FE">
        <w:rPr>
          <w:rFonts w:ascii="Arial" w:hAnsi="Arial" w:cs="Arial"/>
          <w:sz w:val="24"/>
          <w:szCs w:val="24"/>
        </w:rPr>
        <w:t xml:space="preserve">- </w:t>
      </w:r>
      <w:r>
        <w:rPr>
          <w:rFonts w:ascii="Arial" w:hAnsi="Arial" w:cs="Arial"/>
          <w:sz w:val="24"/>
          <w:szCs w:val="24"/>
        </w:rPr>
        <w:t>y lo dado</w:t>
      </w:r>
      <w:r w:rsidR="00015391">
        <w:rPr>
          <w:rFonts w:ascii="Arial" w:hAnsi="Arial" w:cs="Arial"/>
          <w:sz w:val="24"/>
          <w:szCs w:val="24"/>
        </w:rPr>
        <w:t xml:space="preserve"> </w:t>
      </w:r>
      <w:r w:rsidR="003155FE">
        <w:rPr>
          <w:rFonts w:ascii="Arial" w:hAnsi="Arial" w:cs="Arial"/>
          <w:sz w:val="24"/>
          <w:szCs w:val="24"/>
        </w:rPr>
        <w:t>-</w:t>
      </w:r>
      <w:r w:rsidR="00015391">
        <w:rPr>
          <w:rFonts w:ascii="Arial" w:hAnsi="Arial" w:cs="Arial"/>
          <w:sz w:val="24"/>
          <w:szCs w:val="24"/>
        </w:rPr>
        <w:t>la realidad social</w:t>
      </w:r>
      <w:r w:rsidR="009448C4">
        <w:rPr>
          <w:rFonts w:ascii="Arial" w:hAnsi="Arial" w:cs="Arial"/>
          <w:sz w:val="24"/>
          <w:szCs w:val="24"/>
        </w:rPr>
        <w:t>-”</w:t>
      </w:r>
      <w:r w:rsidR="003155FE">
        <w:rPr>
          <w:rFonts w:ascii="Arial" w:hAnsi="Arial" w:cs="Arial"/>
          <w:sz w:val="24"/>
          <w:szCs w:val="24"/>
        </w:rPr>
        <w:t xml:space="preserve"> (</w:t>
      </w:r>
      <w:proofErr w:type="spellStart"/>
      <w:r w:rsidR="003155FE">
        <w:rPr>
          <w:rFonts w:ascii="Arial" w:hAnsi="Arial" w:cs="Arial"/>
          <w:sz w:val="24"/>
          <w:szCs w:val="24"/>
        </w:rPr>
        <w:t>Gény</w:t>
      </w:r>
      <w:proofErr w:type="spellEnd"/>
      <w:r w:rsidR="003155FE">
        <w:rPr>
          <w:rFonts w:ascii="Arial" w:hAnsi="Arial" w:cs="Arial"/>
          <w:sz w:val="24"/>
          <w:szCs w:val="24"/>
        </w:rPr>
        <w:t>, citado por Goldschmidt, 1987, p.19)</w:t>
      </w:r>
      <w:r>
        <w:rPr>
          <w:rFonts w:ascii="Arial" w:hAnsi="Arial" w:cs="Arial"/>
          <w:sz w:val="24"/>
          <w:szCs w:val="24"/>
        </w:rPr>
        <w:t xml:space="preserve">. </w:t>
      </w:r>
    </w:p>
    <w:p w:rsidR="001061CF" w:rsidRPr="009A0605" w:rsidRDefault="001061CF" w:rsidP="00D22D0F">
      <w:pPr>
        <w:pStyle w:val="Ttulo2"/>
        <w:spacing w:before="100" w:beforeAutospacing="1" w:after="100" w:afterAutospacing="1" w:line="360" w:lineRule="auto"/>
        <w:ind w:firstLine="708"/>
        <w:rPr>
          <w:rFonts w:ascii="Arial" w:hAnsi="Arial" w:cs="Arial"/>
          <w:color w:val="auto"/>
          <w:sz w:val="24"/>
          <w:szCs w:val="24"/>
        </w:rPr>
      </w:pPr>
      <w:bookmarkStart w:id="18" w:name="_Toc211456888"/>
      <w:r w:rsidRPr="009A0605">
        <w:rPr>
          <w:rFonts w:ascii="Arial" w:hAnsi="Arial" w:cs="Arial"/>
          <w:color w:val="auto"/>
          <w:sz w:val="24"/>
          <w:szCs w:val="24"/>
        </w:rPr>
        <w:lastRenderedPageBreak/>
        <w:t>2.2. T</w:t>
      </w:r>
      <w:r w:rsidR="008E3C70" w:rsidRPr="009A0605">
        <w:rPr>
          <w:rFonts w:ascii="Arial" w:hAnsi="Arial" w:cs="Arial"/>
          <w:color w:val="auto"/>
          <w:sz w:val="24"/>
          <w:szCs w:val="24"/>
        </w:rPr>
        <w:t xml:space="preserve">ipo </w:t>
      </w:r>
      <w:r w:rsidRPr="009A0605">
        <w:rPr>
          <w:rFonts w:ascii="Arial" w:hAnsi="Arial" w:cs="Arial"/>
          <w:color w:val="auto"/>
          <w:sz w:val="24"/>
          <w:szCs w:val="24"/>
        </w:rPr>
        <w:t>de tesis</w:t>
      </w:r>
      <w:bookmarkEnd w:id="18"/>
      <w:r w:rsidRPr="009A0605">
        <w:rPr>
          <w:rFonts w:ascii="Arial" w:hAnsi="Arial" w:cs="Arial"/>
          <w:color w:val="auto"/>
          <w:sz w:val="24"/>
          <w:szCs w:val="24"/>
        </w:rPr>
        <w:t xml:space="preserve"> </w:t>
      </w:r>
    </w:p>
    <w:p w:rsidR="009A0605" w:rsidRPr="009A0605" w:rsidRDefault="009A0605" w:rsidP="009A0605">
      <w:pPr>
        <w:spacing w:line="360" w:lineRule="auto"/>
        <w:jc w:val="both"/>
        <w:rPr>
          <w:rFonts w:ascii="Arial" w:hAnsi="Arial" w:cs="Arial"/>
          <w:sz w:val="24"/>
          <w:szCs w:val="24"/>
        </w:rPr>
      </w:pPr>
      <w:r w:rsidRPr="009A0605">
        <w:rPr>
          <w:rFonts w:ascii="Arial" w:hAnsi="Arial" w:cs="Arial"/>
          <w:sz w:val="24"/>
          <w:szCs w:val="24"/>
        </w:rPr>
        <w:t xml:space="preserve">La tesis propuesta es dogmática o formalista, en virtud de </w:t>
      </w:r>
      <w:r w:rsidR="00327A21">
        <w:rPr>
          <w:rFonts w:ascii="Arial" w:hAnsi="Arial" w:cs="Arial"/>
          <w:sz w:val="24"/>
          <w:szCs w:val="24"/>
        </w:rPr>
        <w:t xml:space="preserve">partir de hipótesis </w:t>
      </w:r>
      <w:r w:rsidRPr="009A0605">
        <w:rPr>
          <w:rFonts w:ascii="Arial" w:hAnsi="Arial" w:cs="Arial"/>
          <w:sz w:val="24"/>
          <w:szCs w:val="24"/>
        </w:rPr>
        <w:t>norma</w:t>
      </w:r>
      <w:r w:rsidR="00327A21">
        <w:rPr>
          <w:rFonts w:ascii="Arial" w:hAnsi="Arial" w:cs="Arial"/>
          <w:sz w:val="24"/>
          <w:szCs w:val="24"/>
        </w:rPr>
        <w:t>tivas</w:t>
      </w:r>
      <w:r w:rsidRPr="009A0605">
        <w:rPr>
          <w:rFonts w:ascii="Arial" w:hAnsi="Arial" w:cs="Arial"/>
          <w:sz w:val="24"/>
          <w:szCs w:val="24"/>
        </w:rPr>
        <w:t xml:space="preserve"> </w:t>
      </w:r>
      <w:r w:rsidR="00327A21">
        <w:rPr>
          <w:rFonts w:ascii="Arial" w:hAnsi="Arial" w:cs="Arial"/>
          <w:sz w:val="24"/>
          <w:szCs w:val="24"/>
        </w:rPr>
        <w:t xml:space="preserve">que evalúan la </w:t>
      </w:r>
      <w:r w:rsidRPr="009A0605">
        <w:rPr>
          <w:rFonts w:ascii="Arial" w:hAnsi="Arial" w:cs="Arial"/>
          <w:sz w:val="24"/>
          <w:szCs w:val="24"/>
        </w:rPr>
        <w:t xml:space="preserve">eficacia </w:t>
      </w:r>
      <w:r w:rsidR="00327A21">
        <w:rPr>
          <w:rFonts w:ascii="Arial" w:hAnsi="Arial" w:cs="Arial"/>
          <w:sz w:val="24"/>
          <w:szCs w:val="24"/>
        </w:rPr>
        <w:t xml:space="preserve">del ordenamiento en la sociedad.  Dicho con otras palabras, planteamos una problemática que deriva de la teoría a la realidad. </w:t>
      </w:r>
      <w:r w:rsidRPr="009A0605">
        <w:rPr>
          <w:rFonts w:ascii="Arial" w:hAnsi="Arial" w:cs="Arial"/>
          <w:sz w:val="24"/>
          <w:szCs w:val="24"/>
        </w:rPr>
        <w:t xml:space="preserve"> </w:t>
      </w:r>
    </w:p>
    <w:p w:rsidR="00F87242" w:rsidRPr="00336E66" w:rsidRDefault="001061CF" w:rsidP="00D22D0F">
      <w:pPr>
        <w:pStyle w:val="Ttulo2"/>
        <w:spacing w:before="100" w:beforeAutospacing="1" w:after="100" w:afterAutospacing="1" w:line="360" w:lineRule="auto"/>
        <w:ind w:firstLine="708"/>
        <w:rPr>
          <w:rFonts w:ascii="Arial" w:hAnsi="Arial" w:cs="Arial"/>
          <w:color w:val="auto"/>
          <w:sz w:val="24"/>
          <w:szCs w:val="24"/>
        </w:rPr>
      </w:pPr>
      <w:bookmarkStart w:id="19" w:name="_Toc211456889"/>
      <w:r w:rsidRPr="009A0605">
        <w:rPr>
          <w:rFonts w:ascii="Arial" w:hAnsi="Arial" w:cs="Arial"/>
          <w:color w:val="auto"/>
          <w:sz w:val="24"/>
          <w:szCs w:val="24"/>
        </w:rPr>
        <w:t>2</w:t>
      </w:r>
      <w:r w:rsidRPr="00336E66">
        <w:rPr>
          <w:rFonts w:ascii="Arial" w:hAnsi="Arial" w:cs="Arial"/>
          <w:color w:val="auto"/>
          <w:sz w:val="24"/>
          <w:szCs w:val="24"/>
        </w:rPr>
        <w:t>.3. D</w:t>
      </w:r>
      <w:r w:rsidR="008E3C70" w:rsidRPr="00336E66">
        <w:rPr>
          <w:rFonts w:ascii="Arial" w:hAnsi="Arial" w:cs="Arial"/>
          <w:color w:val="auto"/>
          <w:sz w:val="24"/>
          <w:szCs w:val="24"/>
        </w:rPr>
        <w:t xml:space="preserve">iseño de </w:t>
      </w:r>
      <w:r w:rsidRPr="00336E66">
        <w:rPr>
          <w:rFonts w:ascii="Arial" w:hAnsi="Arial" w:cs="Arial"/>
          <w:color w:val="auto"/>
          <w:sz w:val="24"/>
          <w:szCs w:val="24"/>
        </w:rPr>
        <w:t>investigación</w:t>
      </w:r>
      <w:bookmarkEnd w:id="19"/>
      <w:r w:rsidRPr="00336E66">
        <w:rPr>
          <w:rFonts w:ascii="Arial" w:hAnsi="Arial" w:cs="Arial"/>
          <w:color w:val="auto"/>
          <w:sz w:val="24"/>
          <w:szCs w:val="24"/>
        </w:rPr>
        <w:t xml:space="preserve"> </w:t>
      </w:r>
    </w:p>
    <w:p w:rsidR="00336E66" w:rsidRPr="00336E66" w:rsidRDefault="00336E66" w:rsidP="00C75A8A">
      <w:pPr>
        <w:spacing w:before="100" w:beforeAutospacing="1" w:after="100" w:afterAutospacing="1" w:line="360" w:lineRule="auto"/>
        <w:jc w:val="both"/>
        <w:rPr>
          <w:rFonts w:ascii="Arial" w:hAnsi="Arial" w:cs="Arial"/>
          <w:sz w:val="24"/>
          <w:szCs w:val="24"/>
        </w:rPr>
      </w:pPr>
      <w:r w:rsidRPr="00336E66">
        <w:rPr>
          <w:rFonts w:ascii="Arial" w:hAnsi="Arial" w:cs="Arial"/>
          <w:sz w:val="24"/>
          <w:szCs w:val="24"/>
        </w:rPr>
        <w:t>El paradigma tecnológico</w:t>
      </w:r>
      <w:r w:rsidR="00C75A8A">
        <w:rPr>
          <w:rFonts w:ascii="Arial" w:hAnsi="Arial" w:cs="Arial"/>
          <w:sz w:val="24"/>
          <w:szCs w:val="24"/>
        </w:rPr>
        <w:t xml:space="preserve"> establece novedosas estructuras en diferentes ámbitos de la realidad social, a tal grado que el derecho es definido por la tecnología. En este entender, la influencia de la tecnología en la recuperación de los datos biométricos es un parteaguas </w:t>
      </w:r>
      <w:r w:rsidR="002B495D">
        <w:rPr>
          <w:rFonts w:ascii="Arial" w:hAnsi="Arial" w:cs="Arial"/>
          <w:sz w:val="24"/>
          <w:szCs w:val="24"/>
        </w:rPr>
        <w:t xml:space="preserve">descriptivo, </w:t>
      </w:r>
      <w:r w:rsidR="00C75A8A">
        <w:rPr>
          <w:rFonts w:ascii="Arial" w:hAnsi="Arial" w:cs="Arial"/>
          <w:sz w:val="24"/>
          <w:szCs w:val="24"/>
        </w:rPr>
        <w:t>comparativo</w:t>
      </w:r>
      <w:r w:rsidR="002B495D">
        <w:rPr>
          <w:rFonts w:ascii="Arial" w:hAnsi="Arial" w:cs="Arial"/>
          <w:sz w:val="24"/>
          <w:szCs w:val="24"/>
        </w:rPr>
        <w:t xml:space="preserve"> y proposit</w:t>
      </w:r>
      <w:r w:rsidR="00617C0F">
        <w:rPr>
          <w:rFonts w:ascii="Arial" w:hAnsi="Arial" w:cs="Arial"/>
          <w:sz w:val="24"/>
          <w:szCs w:val="24"/>
        </w:rPr>
        <w:t>iv</w:t>
      </w:r>
      <w:r w:rsidR="005865E1">
        <w:rPr>
          <w:rFonts w:ascii="Arial" w:hAnsi="Arial" w:cs="Arial"/>
          <w:sz w:val="24"/>
          <w:szCs w:val="24"/>
        </w:rPr>
        <w:t>o</w:t>
      </w:r>
      <w:r w:rsidR="00C75A8A">
        <w:rPr>
          <w:rFonts w:ascii="Arial" w:hAnsi="Arial" w:cs="Arial"/>
          <w:sz w:val="24"/>
          <w:szCs w:val="24"/>
        </w:rPr>
        <w:t xml:space="preserve"> entre diversas legislaciones y entes jurídicos nacionales e internacionales en el acceso de los datos privados</w:t>
      </w:r>
      <w:r w:rsidR="002B495D">
        <w:rPr>
          <w:rFonts w:ascii="Arial" w:hAnsi="Arial" w:cs="Arial"/>
          <w:sz w:val="24"/>
          <w:szCs w:val="24"/>
        </w:rPr>
        <w:t xml:space="preserve">, dejando momentos oportunos para la demostración histórica y proyectiva del problema.   </w:t>
      </w:r>
      <w:r w:rsidR="00C75A8A">
        <w:rPr>
          <w:rFonts w:ascii="Arial" w:hAnsi="Arial" w:cs="Arial"/>
          <w:sz w:val="24"/>
          <w:szCs w:val="24"/>
        </w:rPr>
        <w:t xml:space="preserve"> </w:t>
      </w:r>
    </w:p>
    <w:p w:rsidR="00F87242" w:rsidRDefault="00F87242" w:rsidP="00D22D0F">
      <w:pPr>
        <w:pStyle w:val="Ttulo2"/>
        <w:spacing w:before="100" w:beforeAutospacing="1" w:after="100" w:afterAutospacing="1" w:line="360" w:lineRule="auto"/>
        <w:ind w:firstLine="708"/>
        <w:rPr>
          <w:rFonts w:ascii="Arial" w:hAnsi="Arial" w:cs="Arial"/>
          <w:color w:val="auto"/>
          <w:sz w:val="24"/>
          <w:szCs w:val="24"/>
        </w:rPr>
      </w:pPr>
      <w:bookmarkStart w:id="20" w:name="_Toc211456890"/>
      <w:r w:rsidRPr="00D22D0F">
        <w:rPr>
          <w:rFonts w:ascii="Arial" w:hAnsi="Arial" w:cs="Arial"/>
          <w:color w:val="auto"/>
          <w:sz w:val="24"/>
          <w:szCs w:val="24"/>
        </w:rPr>
        <w:t>2.</w:t>
      </w:r>
      <w:r w:rsidR="00D22D0F">
        <w:rPr>
          <w:rFonts w:ascii="Arial" w:hAnsi="Arial" w:cs="Arial"/>
          <w:color w:val="auto"/>
          <w:sz w:val="24"/>
          <w:szCs w:val="24"/>
        </w:rPr>
        <w:t>4</w:t>
      </w:r>
      <w:r w:rsidRPr="00D22D0F">
        <w:rPr>
          <w:rFonts w:ascii="Arial" w:hAnsi="Arial" w:cs="Arial"/>
          <w:color w:val="auto"/>
          <w:sz w:val="24"/>
          <w:szCs w:val="24"/>
        </w:rPr>
        <w:t>. Población y muestra</w:t>
      </w:r>
      <w:bookmarkEnd w:id="20"/>
    </w:p>
    <w:p w:rsidR="004238AA" w:rsidRPr="004238AA" w:rsidRDefault="004238AA" w:rsidP="004238AA"/>
    <w:p w:rsidR="0000227D" w:rsidRPr="00D22D0F" w:rsidRDefault="00F87242" w:rsidP="00D22D0F">
      <w:pPr>
        <w:pStyle w:val="Ttulo2"/>
        <w:spacing w:before="100" w:beforeAutospacing="1" w:after="100" w:afterAutospacing="1" w:line="360" w:lineRule="auto"/>
        <w:ind w:firstLine="708"/>
        <w:rPr>
          <w:rFonts w:ascii="Arial" w:hAnsi="Arial" w:cs="Arial"/>
          <w:color w:val="auto"/>
          <w:sz w:val="24"/>
          <w:szCs w:val="24"/>
        </w:rPr>
      </w:pPr>
      <w:bookmarkStart w:id="21" w:name="_Toc211456891"/>
      <w:r w:rsidRPr="00D22D0F">
        <w:rPr>
          <w:rFonts w:ascii="Arial" w:hAnsi="Arial" w:cs="Arial"/>
          <w:color w:val="auto"/>
          <w:sz w:val="24"/>
          <w:szCs w:val="24"/>
        </w:rPr>
        <w:t>2.</w:t>
      </w:r>
      <w:r w:rsidR="00D22D0F">
        <w:rPr>
          <w:rFonts w:ascii="Arial" w:hAnsi="Arial" w:cs="Arial"/>
          <w:color w:val="auto"/>
          <w:sz w:val="24"/>
          <w:szCs w:val="24"/>
        </w:rPr>
        <w:t>5.</w:t>
      </w:r>
      <w:r w:rsidRPr="00D22D0F">
        <w:rPr>
          <w:rFonts w:ascii="Arial" w:hAnsi="Arial" w:cs="Arial"/>
          <w:color w:val="auto"/>
          <w:sz w:val="24"/>
          <w:szCs w:val="24"/>
        </w:rPr>
        <w:t xml:space="preserve"> T</w:t>
      </w:r>
      <w:r w:rsidR="0000227D" w:rsidRPr="00D22D0F">
        <w:rPr>
          <w:rFonts w:ascii="Arial" w:hAnsi="Arial" w:cs="Arial"/>
          <w:color w:val="auto"/>
          <w:sz w:val="24"/>
          <w:szCs w:val="24"/>
        </w:rPr>
        <w:t>écnicas de investigación</w:t>
      </w:r>
      <w:bookmarkEnd w:id="21"/>
      <w:r w:rsidR="0000227D" w:rsidRPr="00D22D0F">
        <w:rPr>
          <w:rFonts w:ascii="Arial" w:hAnsi="Arial" w:cs="Arial"/>
          <w:color w:val="auto"/>
          <w:sz w:val="24"/>
          <w:szCs w:val="24"/>
        </w:rPr>
        <w:t xml:space="preserve"> </w:t>
      </w:r>
    </w:p>
    <w:p w:rsidR="00C54274" w:rsidRPr="00D22D0F" w:rsidRDefault="00D22D0F" w:rsidP="00636A44">
      <w:p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De </w:t>
      </w:r>
      <w:r w:rsidR="00980CA7">
        <w:rPr>
          <w:rFonts w:ascii="Arial" w:hAnsi="Arial" w:cs="Arial"/>
          <w:sz w:val="24"/>
          <w:szCs w:val="24"/>
        </w:rPr>
        <w:t xml:space="preserve">acuerdo con el problema planteado </w:t>
      </w:r>
      <w:r w:rsidR="00C907B0" w:rsidRPr="00D22D0F">
        <w:rPr>
          <w:rFonts w:ascii="Arial" w:hAnsi="Arial" w:cs="Arial"/>
          <w:sz w:val="24"/>
          <w:szCs w:val="24"/>
        </w:rPr>
        <w:t xml:space="preserve">y </w:t>
      </w:r>
      <w:r w:rsidR="00980CA7">
        <w:rPr>
          <w:rFonts w:ascii="Arial" w:hAnsi="Arial" w:cs="Arial"/>
          <w:sz w:val="24"/>
          <w:szCs w:val="24"/>
        </w:rPr>
        <w:t xml:space="preserve">los objetivos trazados, </w:t>
      </w:r>
      <w:r w:rsidR="00E40F19">
        <w:rPr>
          <w:rFonts w:ascii="Arial" w:hAnsi="Arial" w:cs="Arial"/>
          <w:sz w:val="24"/>
          <w:szCs w:val="24"/>
        </w:rPr>
        <w:t xml:space="preserve">a través de </w:t>
      </w:r>
      <w:r w:rsidR="00980CA7">
        <w:rPr>
          <w:rFonts w:ascii="Arial" w:hAnsi="Arial" w:cs="Arial"/>
          <w:sz w:val="24"/>
          <w:szCs w:val="24"/>
        </w:rPr>
        <w:t xml:space="preserve">la técnica </w:t>
      </w:r>
      <w:r w:rsidR="00E40F19">
        <w:rPr>
          <w:rFonts w:ascii="Arial" w:hAnsi="Arial" w:cs="Arial"/>
          <w:sz w:val="24"/>
          <w:szCs w:val="24"/>
        </w:rPr>
        <w:t>documental y</w:t>
      </w:r>
      <w:r w:rsidR="00980CA7">
        <w:rPr>
          <w:rFonts w:ascii="Arial" w:hAnsi="Arial" w:cs="Arial"/>
          <w:sz w:val="24"/>
          <w:szCs w:val="24"/>
        </w:rPr>
        <w:t xml:space="preserve"> la exégesis o interpretación jurídica conforme</w:t>
      </w:r>
      <w:r w:rsidR="00E40F19">
        <w:rPr>
          <w:rFonts w:ascii="Arial" w:hAnsi="Arial" w:cs="Arial"/>
          <w:sz w:val="24"/>
          <w:szCs w:val="24"/>
        </w:rPr>
        <w:t xml:space="preserve"> conducirán </w:t>
      </w:r>
      <w:r w:rsidR="000F07D8">
        <w:rPr>
          <w:rFonts w:ascii="Arial" w:hAnsi="Arial" w:cs="Arial"/>
          <w:sz w:val="24"/>
          <w:szCs w:val="24"/>
        </w:rPr>
        <w:t>a</w:t>
      </w:r>
      <w:r w:rsidR="00E40F19">
        <w:rPr>
          <w:rFonts w:ascii="Arial" w:hAnsi="Arial" w:cs="Arial"/>
          <w:sz w:val="24"/>
          <w:szCs w:val="24"/>
        </w:rPr>
        <w:t xml:space="preserve"> la recopilación y análisis de información válida y confiable</w:t>
      </w:r>
      <w:r w:rsidR="00C967FF" w:rsidRPr="00D22D0F">
        <w:rPr>
          <w:rFonts w:ascii="Arial" w:hAnsi="Arial" w:cs="Arial"/>
          <w:sz w:val="24"/>
          <w:szCs w:val="24"/>
        </w:rPr>
        <w:t>.</w:t>
      </w:r>
    </w:p>
    <w:p w:rsidR="00850636" w:rsidRDefault="00E0776D" w:rsidP="00636A44">
      <w:pPr>
        <w:spacing w:before="100" w:beforeAutospacing="1" w:after="100" w:afterAutospacing="1" w:line="360" w:lineRule="auto"/>
        <w:jc w:val="both"/>
        <w:rPr>
          <w:rFonts w:ascii="Arial" w:hAnsi="Arial" w:cs="Arial"/>
          <w:sz w:val="24"/>
          <w:szCs w:val="24"/>
        </w:rPr>
      </w:pPr>
      <w:r w:rsidRPr="00D22D0F">
        <w:rPr>
          <w:rFonts w:ascii="Arial" w:hAnsi="Arial" w:cs="Arial"/>
          <w:sz w:val="24"/>
          <w:szCs w:val="24"/>
        </w:rPr>
        <w:t xml:space="preserve">Las posturas teóricas y normativas </w:t>
      </w:r>
      <w:r w:rsidR="00636A44">
        <w:rPr>
          <w:rFonts w:ascii="Arial" w:hAnsi="Arial" w:cs="Arial"/>
          <w:sz w:val="24"/>
          <w:szCs w:val="24"/>
        </w:rPr>
        <w:t>permiten</w:t>
      </w:r>
      <w:r w:rsidR="000F07D8">
        <w:rPr>
          <w:rFonts w:ascii="Arial" w:hAnsi="Arial" w:cs="Arial"/>
          <w:sz w:val="24"/>
          <w:szCs w:val="24"/>
        </w:rPr>
        <w:t xml:space="preserve"> el</w:t>
      </w:r>
      <w:r w:rsidRPr="00D22D0F">
        <w:rPr>
          <w:rFonts w:ascii="Arial" w:hAnsi="Arial" w:cs="Arial"/>
          <w:sz w:val="24"/>
          <w:szCs w:val="24"/>
        </w:rPr>
        <w:t xml:space="preserve"> análisis de los requisitos de fondo y forma </w:t>
      </w:r>
      <w:r w:rsidR="004238AA">
        <w:rPr>
          <w:rFonts w:ascii="Arial" w:hAnsi="Arial" w:cs="Arial"/>
          <w:sz w:val="24"/>
          <w:szCs w:val="24"/>
        </w:rPr>
        <w:t xml:space="preserve">sobre </w:t>
      </w:r>
      <w:r w:rsidR="000F07D8">
        <w:rPr>
          <w:rFonts w:ascii="Arial" w:hAnsi="Arial" w:cs="Arial"/>
          <w:sz w:val="24"/>
          <w:szCs w:val="24"/>
        </w:rPr>
        <w:t>el uso y acceso a los datos privados</w:t>
      </w:r>
      <w:r w:rsidRPr="00D22D0F">
        <w:rPr>
          <w:rFonts w:ascii="Arial" w:hAnsi="Arial" w:cs="Arial"/>
          <w:sz w:val="24"/>
          <w:szCs w:val="24"/>
        </w:rPr>
        <w:t xml:space="preserve">. </w:t>
      </w:r>
      <w:r w:rsidR="0038538C" w:rsidRPr="00D22D0F">
        <w:rPr>
          <w:rFonts w:ascii="Arial" w:hAnsi="Arial" w:cs="Arial"/>
          <w:sz w:val="24"/>
          <w:szCs w:val="24"/>
        </w:rPr>
        <w:t>De igual modo, los supuestos de interpretación de lagunas, vacíos, antinomias, antijuricidades en los diversos ordenamientos obligan:</w:t>
      </w:r>
    </w:p>
    <w:p w:rsidR="000F07D8" w:rsidRPr="00D22D0F" w:rsidRDefault="000F07D8" w:rsidP="00D22D0F">
      <w:pPr>
        <w:spacing w:before="100" w:beforeAutospacing="1" w:after="100" w:afterAutospacing="1" w:line="360" w:lineRule="auto"/>
        <w:ind w:firstLine="708"/>
        <w:jc w:val="both"/>
        <w:rPr>
          <w:rFonts w:ascii="Arial" w:hAnsi="Arial" w:cs="Arial"/>
          <w:sz w:val="24"/>
          <w:szCs w:val="24"/>
        </w:rPr>
      </w:pPr>
    </w:p>
    <w:p w:rsidR="00850636" w:rsidRPr="00E03DB8" w:rsidRDefault="00F80DC5" w:rsidP="00335ECF">
      <w:pPr>
        <w:pStyle w:val="Ttulo2"/>
        <w:spacing w:before="100" w:beforeAutospacing="1" w:after="100" w:afterAutospacing="1" w:line="360" w:lineRule="auto"/>
        <w:ind w:firstLine="708"/>
        <w:rPr>
          <w:rFonts w:ascii="Arial" w:hAnsi="Arial" w:cs="Arial"/>
          <w:color w:val="auto"/>
          <w:sz w:val="24"/>
          <w:szCs w:val="24"/>
        </w:rPr>
      </w:pPr>
      <w:bookmarkStart w:id="22" w:name="_Toc211456892"/>
      <w:r w:rsidRPr="00E03DB8">
        <w:rPr>
          <w:rStyle w:val="Ttulo3Car"/>
          <w:rFonts w:ascii="Arial" w:hAnsi="Arial" w:cs="Arial"/>
          <w:color w:val="auto"/>
        </w:rPr>
        <w:lastRenderedPageBreak/>
        <w:t>2.</w:t>
      </w:r>
      <w:r w:rsidR="00335ECF">
        <w:rPr>
          <w:rStyle w:val="Ttulo3Car"/>
          <w:rFonts w:ascii="Arial" w:hAnsi="Arial" w:cs="Arial"/>
          <w:color w:val="auto"/>
        </w:rPr>
        <w:t>6</w:t>
      </w:r>
      <w:r w:rsidR="00850636" w:rsidRPr="00E03DB8">
        <w:rPr>
          <w:rFonts w:ascii="Arial" w:hAnsi="Arial" w:cs="Arial"/>
          <w:color w:val="auto"/>
          <w:sz w:val="24"/>
          <w:szCs w:val="24"/>
        </w:rPr>
        <w:t>. Plan de análisis</w:t>
      </w:r>
      <w:bookmarkEnd w:id="22"/>
      <w:r w:rsidR="00850636" w:rsidRPr="00E03DB8">
        <w:rPr>
          <w:rFonts w:ascii="Arial" w:hAnsi="Arial" w:cs="Arial"/>
          <w:color w:val="auto"/>
          <w:sz w:val="24"/>
          <w:szCs w:val="24"/>
        </w:rPr>
        <w:t xml:space="preserve"> </w:t>
      </w:r>
    </w:p>
    <w:p w:rsidR="00E651A5" w:rsidRPr="00E03DB8" w:rsidRDefault="00850636" w:rsidP="00E03DB8">
      <w:pPr>
        <w:spacing w:before="100" w:beforeAutospacing="1" w:after="100" w:afterAutospacing="1" w:line="360" w:lineRule="auto"/>
        <w:ind w:firstLine="708"/>
        <w:jc w:val="both"/>
        <w:rPr>
          <w:rFonts w:ascii="Arial" w:hAnsi="Arial" w:cs="Arial"/>
          <w:sz w:val="24"/>
          <w:szCs w:val="24"/>
        </w:rPr>
      </w:pPr>
      <w:r w:rsidRPr="00E03DB8">
        <w:rPr>
          <w:rFonts w:ascii="Arial" w:hAnsi="Arial" w:cs="Arial"/>
          <w:sz w:val="24"/>
          <w:szCs w:val="24"/>
        </w:rPr>
        <w:t xml:space="preserve">a) </w:t>
      </w:r>
      <w:r w:rsidR="00E40F19">
        <w:rPr>
          <w:rFonts w:ascii="Arial" w:hAnsi="Arial" w:cs="Arial"/>
          <w:sz w:val="24"/>
          <w:szCs w:val="24"/>
        </w:rPr>
        <w:t>A la búsqueda</w:t>
      </w:r>
      <w:r w:rsidR="005A20D5" w:rsidRPr="00E03DB8">
        <w:rPr>
          <w:rFonts w:ascii="Arial" w:hAnsi="Arial" w:cs="Arial"/>
          <w:sz w:val="24"/>
          <w:szCs w:val="24"/>
        </w:rPr>
        <w:t>, i</w:t>
      </w:r>
      <w:r w:rsidRPr="00E03DB8">
        <w:rPr>
          <w:rFonts w:ascii="Arial" w:hAnsi="Arial" w:cs="Arial"/>
          <w:sz w:val="24"/>
          <w:szCs w:val="24"/>
        </w:rPr>
        <w:t>dentifica</w:t>
      </w:r>
      <w:r w:rsidR="00E40F19">
        <w:rPr>
          <w:rFonts w:ascii="Arial" w:hAnsi="Arial" w:cs="Arial"/>
          <w:sz w:val="24"/>
          <w:szCs w:val="24"/>
        </w:rPr>
        <w:t>ción</w:t>
      </w:r>
      <w:r w:rsidR="005A20D5" w:rsidRPr="00E03DB8">
        <w:rPr>
          <w:rFonts w:ascii="Arial" w:hAnsi="Arial" w:cs="Arial"/>
          <w:sz w:val="24"/>
          <w:szCs w:val="24"/>
        </w:rPr>
        <w:t xml:space="preserve"> </w:t>
      </w:r>
      <w:r w:rsidRPr="00E03DB8">
        <w:rPr>
          <w:rFonts w:ascii="Arial" w:hAnsi="Arial" w:cs="Arial"/>
          <w:sz w:val="24"/>
          <w:szCs w:val="24"/>
        </w:rPr>
        <w:t xml:space="preserve">y </w:t>
      </w:r>
      <w:r w:rsidR="005A20D5" w:rsidRPr="00E03DB8">
        <w:rPr>
          <w:rFonts w:ascii="Arial" w:hAnsi="Arial" w:cs="Arial"/>
          <w:sz w:val="24"/>
          <w:szCs w:val="24"/>
        </w:rPr>
        <w:t>clasific</w:t>
      </w:r>
      <w:r w:rsidRPr="00E03DB8">
        <w:rPr>
          <w:rFonts w:ascii="Arial" w:hAnsi="Arial" w:cs="Arial"/>
          <w:sz w:val="24"/>
          <w:szCs w:val="24"/>
        </w:rPr>
        <w:t>a</w:t>
      </w:r>
      <w:r w:rsidR="00E40F19">
        <w:rPr>
          <w:rFonts w:ascii="Arial" w:hAnsi="Arial" w:cs="Arial"/>
          <w:sz w:val="24"/>
          <w:szCs w:val="24"/>
        </w:rPr>
        <w:t xml:space="preserve">ción de </w:t>
      </w:r>
      <w:r w:rsidRPr="00E03DB8">
        <w:rPr>
          <w:rFonts w:ascii="Arial" w:hAnsi="Arial" w:cs="Arial"/>
          <w:sz w:val="24"/>
          <w:szCs w:val="24"/>
        </w:rPr>
        <w:t>las leyes federales y estatales que regulan los datos biométricos.</w:t>
      </w:r>
      <w:r w:rsidRPr="00E03DB8">
        <w:rPr>
          <w:rFonts w:ascii="Arial" w:hAnsi="Arial" w:cs="Arial"/>
          <w:sz w:val="24"/>
          <w:szCs w:val="24"/>
        </w:rPr>
        <w:br/>
        <w:t xml:space="preserve">            b) Elabora</w:t>
      </w:r>
      <w:r w:rsidR="000E6645">
        <w:rPr>
          <w:rFonts w:ascii="Arial" w:hAnsi="Arial" w:cs="Arial"/>
          <w:sz w:val="24"/>
          <w:szCs w:val="24"/>
        </w:rPr>
        <w:t>ción de</w:t>
      </w:r>
      <w:r w:rsidRPr="00E03DB8">
        <w:rPr>
          <w:rFonts w:ascii="Arial" w:hAnsi="Arial" w:cs="Arial"/>
          <w:sz w:val="24"/>
          <w:szCs w:val="24"/>
        </w:rPr>
        <w:t xml:space="preserve"> un cuadro de doble entrada que registre los criterios de comparación y las figuras jurídicas presentes en las diferentes fuentes legales analizadas.</w:t>
      </w:r>
      <w:r w:rsidRPr="00E03DB8">
        <w:rPr>
          <w:rFonts w:ascii="Arial" w:hAnsi="Arial" w:cs="Arial"/>
          <w:sz w:val="24"/>
          <w:szCs w:val="24"/>
        </w:rPr>
        <w:br/>
        <w:t xml:space="preserve">            c) Normaliza</w:t>
      </w:r>
      <w:r w:rsidR="000E6645">
        <w:rPr>
          <w:rFonts w:ascii="Arial" w:hAnsi="Arial" w:cs="Arial"/>
          <w:sz w:val="24"/>
          <w:szCs w:val="24"/>
        </w:rPr>
        <w:t>ción de</w:t>
      </w:r>
      <w:r w:rsidRPr="00E03DB8">
        <w:rPr>
          <w:rFonts w:ascii="Arial" w:hAnsi="Arial" w:cs="Arial"/>
          <w:sz w:val="24"/>
          <w:szCs w:val="24"/>
        </w:rPr>
        <w:t xml:space="preserve"> los requisitos y criterios formales para el acceso a los datos biométricos, garantizando coherencia jurídica y protección de derechos fundamentales.</w:t>
      </w:r>
    </w:p>
    <w:p w:rsidR="00E03DB8" w:rsidRDefault="00FD4ADE" w:rsidP="00BC4C3F">
      <w:pPr>
        <w:pStyle w:val="Ttulo1"/>
        <w:spacing w:before="100" w:beforeAutospacing="1" w:after="100" w:afterAutospacing="1" w:line="360" w:lineRule="auto"/>
        <w:jc w:val="both"/>
        <w:rPr>
          <w:rFonts w:ascii="Arial" w:hAnsi="Arial" w:cs="Arial"/>
          <w:b/>
          <w:color w:val="auto"/>
          <w:sz w:val="24"/>
          <w:szCs w:val="24"/>
        </w:rPr>
      </w:pPr>
      <w:bookmarkStart w:id="23" w:name="_Toc211456893"/>
      <w:r>
        <w:rPr>
          <w:rFonts w:ascii="Arial" w:hAnsi="Arial" w:cs="Arial"/>
          <w:b/>
          <w:color w:val="auto"/>
          <w:sz w:val="24"/>
          <w:szCs w:val="24"/>
        </w:rPr>
        <w:t>III</w:t>
      </w:r>
      <w:r w:rsidR="00DB7F26" w:rsidRPr="005B4BA3">
        <w:rPr>
          <w:rFonts w:ascii="Arial" w:hAnsi="Arial" w:cs="Arial"/>
          <w:b/>
          <w:color w:val="auto"/>
          <w:sz w:val="24"/>
          <w:szCs w:val="24"/>
        </w:rPr>
        <w:t xml:space="preserve">. </w:t>
      </w:r>
      <w:r w:rsidR="004238AA">
        <w:rPr>
          <w:rFonts w:ascii="Arial" w:hAnsi="Arial" w:cs="Arial"/>
          <w:b/>
          <w:color w:val="auto"/>
          <w:sz w:val="24"/>
          <w:szCs w:val="24"/>
        </w:rPr>
        <w:tab/>
      </w:r>
      <w:r w:rsidR="00DB7F26" w:rsidRPr="005B4BA3">
        <w:rPr>
          <w:rFonts w:ascii="Arial" w:hAnsi="Arial" w:cs="Arial"/>
          <w:b/>
          <w:color w:val="auto"/>
          <w:sz w:val="24"/>
          <w:szCs w:val="24"/>
        </w:rPr>
        <w:t>MARCO TEÓRICO</w:t>
      </w:r>
      <w:r w:rsidR="00E03DB8">
        <w:rPr>
          <w:rFonts w:ascii="Arial" w:hAnsi="Arial" w:cs="Arial"/>
          <w:b/>
          <w:color w:val="auto"/>
          <w:sz w:val="24"/>
          <w:szCs w:val="24"/>
        </w:rPr>
        <w:t>/REFERENCIAL</w:t>
      </w:r>
      <w:bookmarkEnd w:id="23"/>
    </w:p>
    <w:p w:rsidR="000167F0" w:rsidRDefault="00920136" w:rsidP="004238AA">
      <w:pPr>
        <w:spacing w:after="0" w:line="240" w:lineRule="auto"/>
        <w:ind w:left="708"/>
        <w:jc w:val="both"/>
        <w:rPr>
          <w:rFonts w:ascii="Arial" w:hAnsi="Arial" w:cs="Arial"/>
          <w:color w:val="00B0F0"/>
          <w:sz w:val="24"/>
          <w:szCs w:val="24"/>
        </w:rPr>
      </w:pPr>
      <w:r w:rsidRPr="00920136">
        <w:rPr>
          <w:rFonts w:ascii="Arial" w:hAnsi="Arial" w:cs="Arial"/>
          <w:color w:val="00B0F0"/>
          <w:sz w:val="24"/>
          <w:szCs w:val="24"/>
        </w:rPr>
        <w:t>Conocimiento, acabado o en desarrollo</w:t>
      </w:r>
      <w:r>
        <w:rPr>
          <w:rFonts w:ascii="Arial" w:hAnsi="Arial" w:cs="Arial"/>
          <w:color w:val="00B0F0"/>
          <w:sz w:val="24"/>
          <w:szCs w:val="24"/>
        </w:rPr>
        <w:t xml:space="preserve"> </w:t>
      </w:r>
      <w:r w:rsidRPr="00920136">
        <w:rPr>
          <w:rFonts w:ascii="Arial" w:hAnsi="Arial" w:cs="Arial"/>
          <w:color w:val="00B0F0"/>
          <w:sz w:val="24"/>
          <w:szCs w:val="24"/>
        </w:rPr>
        <w:t>que</w:t>
      </w:r>
      <w:r>
        <w:rPr>
          <w:rFonts w:ascii="Arial" w:hAnsi="Arial" w:cs="Arial"/>
          <w:color w:val="00B0F0"/>
          <w:sz w:val="24"/>
          <w:szCs w:val="24"/>
        </w:rPr>
        <w:t xml:space="preserve">, </w:t>
      </w:r>
      <w:r w:rsidRPr="00920136">
        <w:rPr>
          <w:rFonts w:ascii="Arial" w:hAnsi="Arial" w:cs="Arial"/>
          <w:color w:val="00B0F0"/>
          <w:sz w:val="24"/>
          <w:szCs w:val="24"/>
        </w:rPr>
        <w:t>desde sus categorías, conceptos y las relaciones funcionales entre ellos </w:t>
      </w:r>
      <w:r w:rsidRPr="00920136">
        <w:rPr>
          <w:rFonts w:ascii="Arial" w:hAnsi="Arial" w:cs="Arial"/>
          <w:bCs/>
          <w:color w:val="00B0F0"/>
          <w:sz w:val="24"/>
          <w:szCs w:val="24"/>
        </w:rPr>
        <w:t>describe y explica el abordaje de un problema</w:t>
      </w:r>
      <w:r w:rsidRPr="00920136">
        <w:rPr>
          <w:rFonts w:ascii="Arial" w:hAnsi="Arial" w:cs="Arial"/>
          <w:color w:val="00B0F0"/>
          <w:sz w:val="24"/>
          <w:szCs w:val="24"/>
        </w:rPr>
        <w:t>.</w:t>
      </w:r>
      <w:r w:rsidRPr="00C62C91">
        <w:rPr>
          <w:rFonts w:ascii="Arial" w:hAnsi="Arial" w:cs="Arial"/>
          <w:color w:val="00B0F0"/>
          <w:sz w:val="24"/>
          <w:szCs w:val="24"/>
        </w:rPr>
        <w:t xml:space="preserve"> </w:t>
      </w:r>
      <w:r w:rsidR="007D4136" w:rsidRPr="00C62C91">
        <w:rPr>
          <w:rFonts w:ascii="Arial" w:hAnsi="Arial" w:cs="Arial"/>
          <w:color w:val="00B0F0"/>
          <w:sz w:val="24"/>
          <w:szCs w:val="24"/>
        </w:rPr>
        <w:t>(3000 palabras</w:t>
      </w:r>
      <w:r w:rsidR="00E03DB8" w:rsidRPr="00C62C91">
        <w:rPr>
          <w:rFonts w:ascii="Arial" w:hAnsi="Arial" w:cs="Arial"/>
          <w:color w:val="00B0F0"/>
          <w:sz w:val="24"/>
          <w:szCs w:val="24"/>
        </w:rPr>
        <w:t>)</w:t>
      </w:r>
    </w:p>
    <w:p w:rsidR="00C62C91" w:rsidRPr="00C62C91" w:rsidRDefault="00C62C91" w:rsidP="00C62C91">
      <w:pPr>
        <w:spacing w:after="0" w:line="240" w:lineRule="auto"/>
        <w:rPr>
          <w:rFonts w:ascii="Arial" w:hAnsi="Arial" w:cs="Arial"/>
          <w:color w:val="00B0F0"/>
          <w:sz w:val="24"/>
          <w:szCs w:val="24"/>
        </w:rPr>
      </w:pPr>
    </w:p>
    <w:p w:rsidR="005F6AFE" w:rsidRPr="004238AA" w:rsidRDefault="007D4136" w:rsidP="004238AA">
      <w:pPr>
        <w:pStyle w:val="Prrafodelista"/>
        <w:numPr>
          <w:ilvl w:val="0"/>
          <w:numId w:val="37"/>
        </w:numPr>
        <w:spacing w:after="0" w:line="240" w:lineRule="auto"/>
        <w:rPr>
          <w:rFonts w:ascii="Arial" w:hAnsi="Arial" w:cs="Arial"/>
          <w:color w:val="00B0F0"/>
          <w:sz w:val="24"/>
          <w:szCs w:val="24"/>
        </w:rPr>
      </w:pPr>
      <w:r w:rsidRPr="004238AA">
        <w:rPr>
          <w:rFonts w:ascii="Arial" w:hAnsi="Arial" w:cs="Arial"/>
          <w:color w:val="00B0F0"/>
          <w:sz w:val="24"/>
          <w:szCs w:val="24"/>
        </w:rPr>
        <w:t xml:space="preserve">Teorías intermedias:  </w:t>
      </w:r>
    </w:p>
    <w:p w:rsidR="005F6AFE" w:rsidRPr="00C62C91" w:rsidRDefault="007D4136" w:rsidP="00C62C91">
      <w:pPr>
        <w:pStyle w:val="Prrafodelista"/>
        <w:numPr>
          <w:ilvl w:val="0"/>
          <w:numId w:val="39"/>
        </w:numPr>
        <w:spacing w:after="0" w:line="240" w:lineRule="auto"/>
        <w:rPr>
          <w:rFonts w:ascii="Arial" w:hAnsi="Arial" w:cs="Arial"/>
          <w:color w:val="00B0F0"/>
          <w:sz w:val="24"/>
          <w:szCs w:val="24"/>
        </w:rPr>
      </w:pPr>
      <w:r w:rsidRPr="00C62C91">
        <w:rPr>
          <w:rFonts w:ascii="Arial" w:hAnsi="Arial" w:cs="Arial"/>
          <w:color w:val="00B0F0"/>
          <w:sz w:val="24"/>
          <w:szCs w:val="24"/>
        </w:rPr>
        <w:t xml:space="preserve">Grafos </w:t>
      </w:r>
    </w:p>
    <w:p w:rsidR="005F6AFE" w:rsidRPr="00C62C91" w:rsidRDefault="00E03DB8" w:rsidP="00C62C91">
      <w:pPr>
        <w:pStyle w:val="Prrafodelista"/>
        <w:numPr>
          <w:ilvl w:val="0"/>
          <w:numId w:val="39"/>
        </w:numPr>
        <w:spacing w:after="0" w:line="240" w:lineRule="auto"/>
        <w:rPr>
          <w:rFonts w:ascii="Arial" w:hAnsi="Arial" w:cs="Arial"/>
          <w:color w:val="00B0F0"/>
          <w:sz w:val="24"/>
          <w:szCs w:val="24"/>
        </w:rPr>
      </w:pPr>
      <w:r w:rsidRPr="00C62C91">
        <w:rPr>
          <w:rFonts w:ascii="Arial" w:hAnsi="Arial" w:cs="Arial"/>
          <w:color w:val="00B0F0"/>
          <w:sz w:val="24"/>
          <w:szCs w:val="24"/>
        </w:rPr>
        <w:t xml:space="preserve">Teoría </w:t>
      </w:r>
      <w:r w:rsidR="007D4136" w:rsidRPr="00C62C91">
        <w:rPr>
          <w:rFonts w:ascii="Arial" w:hAnsi="Arial" w:cs="Arial"/>
          <w:color w:val="00B0F0"/>
          <w:sz w:val="24"/>
          <w:szCs w:val="24"/>
        </w:rPr>
        <w:t>General de Sistemas</w:t>
      </w:r>
    </w:p>
    <w:p w:rsidR="005F6AFE" w:rsidRPr="00C62C91" w:rsidRDefault="007D4136" w:rsidP="00C62C91">
      <w:pPr>
        <w:pStyle w:val="Prrafodelista"/>
        <w:numPr>
          <w:ilvl w:val="0"/>
          <w:numId w:val="39"/>
        </w:numPr>
        <w:spacing w:after="0" w:line="240" w:lineRule="auto"/>
        <w:rPr>
          <w:rFonts w:ascii="Arial" w:hAnsi="Arial" w:cs="Arial"/>
          <w:color w:val="00B0F0"/>
          <w:sz w:val="24"/>
          <w:szCs w:val="24"/>
        </w:rPr>
      </w:pPr>
      <w:r w:rsidRPr="00C62C91">
        <w:rPr>
          <w:rFonts w:ascii="Arial" w:hAnsi="Arial" w:cs="Arial"/>
          <w:color w:val="00B0F0"/>
          <w:sz w:val="24"/>
          <w:szCs w:val="24"/>
        </w:rPr>
        <w:t>Sujeto Social</w:t>
      </w:r>
    </w:p>
    <w:p w:rsidR="005F6AFE" w:rsidRPr="00C62C91" w:rsidRDefault="007D4136" w:rsidP="00C62C91">
      <w:pPr>
        <w:pStyle w:val="Prrafodelista"/>
        <w:numPr>
          <w:ilvl w:val="0"/>
          <w:numId w:val="39"/>
        </w:numPr>
        <w:spacing w:after="0" w:line="240" w:lineRule="auto"/>
        <w:rPr>
          <w:rFonts w:ascii="Arial" w:hAnsi="Arial" w:cs="Arial"/>
          <w:color w:val="00B0F0"/>
          <w:sz w:val="24"/>
          <w:szCs w:val="24"/>
        </w:rPr>
      </w:pPr>
      <w:r w:rsidRPr="00C62C91">
        <w:rPr>
          <w:rFonts w:ascii="Arial" w:hAnsi="Arial" w:cs="Arial"/>
          <w:color w:val="00B0F0"/>
          <w:sz w:val="24"/>
          <w:szCs w:val="24"/>
        </w:rPr>
        <w:t xml:space="preserve">Lingüística </w:t>
      </w:r>
    </w:p>
    <w:p w:rsidR="005F6AFE" w:rsidRPr="00C62C91" w:rsidRDefault="007D4136" w:rsidP="00C62C91">
      <w:pPr>
        <w:pStyle w:val="Prrafodelista"/>
        <w:numPr>
          <w:ilvl w:val="0"/>
          <w:numId w:val="39"/>
        </w:numPr>
        <w:spacing w:after="0" w:line="240" w:lineRule="auto"/>
        <w:rPr>
          <w:rFonts w:ascii="Arial" w:hAnsi="Arial" w:cs="Arial"/>
          <w:color w:val="00B0F0"/>
          <w:sz w:val="24"/>
          <w:szCs w:val="24"/>
        </w:rPr>
      </w:pPr>
      <w:r w:rsidRPr="00C62C91">
        <w:rPr>
          <w:rFonts w:ascii="Arial" w:hAnsi="Arial" w:cs="Arial"/>
          <w:color w:val="00B0F0"/>
          <w:sz w:val="24"/>
          <w:szCs w:val="24"/>
        </w:rPr>
        <w:t>Ecológica</w:t>
      </w:r>
    </w:p>
    <w:p w:rsidR="007D4136" w:rsidRPr="00C62C91" w:rsidRDefault="007D4136" w:rsidP="00C62C91">
      <w:pPr>
        <w:pStyle w:val="Prrafodelista"/>
        <w:numPr>
          <w:ilvl w:val="0"/>
          <w:numId w:val="39"/>
        </w:numPr>
        <w:spacing w:after="0" w:line="240" w:lineRule="auto"/>
        <w:rPr>
          <w:rFonts w:ascii="Arial" w:hAnsi="Arial" w:cs="Arial"/>
          <w:color w:val="00B0F0"/>
          <w:sz w:val="24"/>
          <w:szCs w:val="24"/>
        </w:rPr>
      </w:pPr>
      <w:r w:rsidRPr="00C62C91">
        <w:rPr>
          <w:rFonts w:ascii="Arial" w:hAnsi="Arial" w:cs="Arial"/>
          <w:color w:val="00B0F0"/>
          <w:sz w:val="24"/>
          <w:szCs w:val="24"/>
        </w:rPr>
        <w:t>Constructivista</w:t>
      </w:r>
    </w:p>
    <w:p w:rsidR="005F6AFE" w:rsidRPr="004238AA" w:rsidRDefault="007D4136" w:rsidP="004238AA">
      <w:pPr>
        <w:pStyle w:val="Prrafodelista"/>
        <w:numPr>
          <w:ilvl w:val="0"/>
          <w:numId w:val="37"/>
        </w:numPr>
        <w:spacing w:after="0" w:line="240" w:lineRule="auto"/>
        <w:rPr>
          <w:rFonts w:ascii="Arial" w:hAnsi="Arial" w:cs="Arial"/>
          <w:color w:val="00B0F0"/>
          <w:sz w:val="24"/>
          <w:szCs w:val="24"/>
        </w:rPr>
      </w:pPr>
      <w:r w:rsidRPr="004238AA">
        <w:rPr>
          <w:rFonts w:ascii="Arial" w:hAnsi="Arial" w:cs="Arial"/>
          <w:color w:val="00B0F0"/>
          <w:sz w:val="24"/>
          <w:szCs w:val="24"/>
        </w:rPr>
        <w:t xml:space="preserve">Teorías jurídicas: </w:t>
      </w:r>
    </w:p>
    <w:p w:rsidR="005F6AFE" w:rsidRPr="00C62C91" w:rsidRDefault="007D4136" w:rsidP="00C62C91">
      <w:pPr>
        <w:pStyle w:val="Prrafodelista"/>
        <w:numPr>
          <w:ilvl w:val="0"/>
          <w:numId w:val="40"/>
        </w:numPr>
        <w:spacing w:after="0" w:line="240" w:lineRule="auto"/>
        <w:rPr>
          <w:rFonts w:ascii="Arial" w:hAnsi="Arial" w:cs="Arial"/>
          <w:color w:val="00B0F0"/>
          <w:sz w:val="24"/>
          <w:szCs w:val="24"/>
        </w:rPr>
      </w:pPr>
      <w:r w:rsidRPr="00C62C91">
        <w:rPr>
          <w:rFonts w:ascii="Arial" w:hAnsi="Arial" w:cs="Arial"/>
          <w:color w:val="00B0F0"/>
          <w:sz w:val="24"/>
          <w:szCs w:val="24"/>
        </w:rPr>
        <w:t>Teoría del Delito</w:t>
      </w:r>
    </w:p>
    <w:p w:rsidR="007D4136" w:rsidRPr="00C62C91" w:rsidRDefault="007D4136" w:rsidP="00C62C91">
      <w:pPr>
        <w:pStyle w:val="Prrafodelista"/>
        <w:numPr>
          <w:ilvl w:val="0"/>
          <w:numId w:val="40"/>
        </w:numPr>
        <w:spacing w:after="0" w:line="240" w:lineRule="auto"/>
        <w:rPr>
          <w:rFonts w:ascii="Arial" w:hAnsi="Arial" w:cs="Arial"/>
          <w:color w:val="00B0F0"/>
          <w:sz w:val="24"/>
          <w:szCs w:val="24"/>
        </w:rPr>
      </w:pPr>
      <w:bookmarkStart w:id="24" w:name="_Hlk210898210"/>
      <w:r w:rsidRPr="00C62C91">
        <w:rPr>
          <w:rFonts w:ascii="Arial" w:hAnsi="Arial" w:cs="Arial"/>
          <w:color w:val="00B0F0"/>
          <w:sz w:val="24"/>
          <w:szCs w:val="24"/>
        </w:rPr>
        <w:t>Teoría de Contratos</w:t>
      </w:r>
    </w:p>
    <w:bookmarkEnd w:id="24"/>
    <w:p w:rsidR="005F6AFE" w:rsidRDefault="005F6AFE" w:rsidP="00C62C91">
      <w:pPr>
        <w:pStyle w:val="Prrafodelista"/>
        <w:numPr>
          <w:ilvl w:val="0"/>
          <w:numId w:val="40"/>
        </w:numPr>
        <w:spacing w:after="0" w:line="240" w:lineRule="auto"/>
        <w:rPr>
          <w:rFonts w:ascii="Arial" w:hAnsi="Arial" w:cs="Arial"/>
          <w:color w:val="00B0F0"/>
          <w:sz w:val="24"/>
          <w:szCs w:val="24"/>
        </w:rPr>
      </w:pPr>
      <w:r w:rsidRPr="00C62C91">
        <w:rPr>
          <w:rFonts w:ascii="Arial" w:hAnsi="Arial" w:cs="Arial"/>
          <w:color w:val="00B0F0"/>
          <w:sz w:val="24"/>
          <w:szCs w:val="24"/>
        </w:rPr>
        <w:t>Metodología con perspectiva de género</w:t>
      </w:r>
      <w:r w:rsidR="000A407C" w:rsidRPr="00C62C91">
        <w:rPr>
          <w:rFonts w:ascii="Arial" w:hAnsi="Arial" w:cs="Arial"/>
          <w:color w:val="00B0F0"/>
          <w:sz w:val="24"/>
          <w:szCs w:val="24"/>
        </w:rPr>
        <w:t xml:space="preserve">, metodología para el análisis de género </w:t>
      </w:r>
      <w:r w:rsidR="00814F11" w:rsidRPr="00C62C91">
        <w:rPr>
          <w:rFonts w:ascii="Arial" w:hAnsi="Arial" w:cs="Arial"/>
          <w:color w:val="00B0F0"/>
          <w:sz w:val="24"/>
          <w:szCs w:val="24"/>
        </w:rPr>
        <w:t>del fenómeno legal</w:t>
      </w:r>
      <w:r w:rsidRPr="00C62C91">
        <w:rPr>
          <w:rFonts w:ascii="Arial" w:hAnsi="Arial" w:cs="Arial"/>
          <w:color w:val="00B0F0"/>
          <w:sz w:val="24"/>
          <w:szCs w:val="24"/>
        </w:rPr>
        <w:t xml:space="preserve"> (Alda Facio)</w:t>
      </w:r>
    </w:p>
    <w:p w:rsidR="00C62C91" w:rsidRPr="00C62C91" w:rsidRDefault="00C62C91" w:rsidP="00C62C91">
      <w:pPr>
        <w:pStyle w:val="Prrafodelista"/>
        <w:numPr>
          <w:ilvl w:val="0"/>
          <w:numId w:val="40"/>
        </w:numPr>
        <w:spacing w:after="0" w:line="240" w:lineRule="auto"/>
        <w:rPr>
          <w:rFonts w:ascii="Arial" w:hAnsi="Arial" w:cs="Arial"/>
          <w:color w:val="00B0F0"/>
          <w:sz w:val="24"/>
          <w:szCs w:val="24"/>
        </w:rPr>
      </w:pPr>
    </w:p>
    <w:p w:rsidR="005B4BA3" w:rsidRPr="004238AA" w:rsidRDefault="005B4BA3" w:rsidP="004238AA">
      <w:pPr>
        <w:pStyle w:val="Prrafodelista"/>
        <w:numPr>
          <w:ilvl w:val="0"/>
          <w:numId w:val="37"/>
        </w:numPr>
        <w:spacing w:after="0" w:line="240" w:lineRule="auto"/>
        <w:rPr>
          <w:rFonts w:ascii="Arial" w:eastAsiaTheme="majorEastAsia" w:hAnsi="Arial" w:cs="Arial"/>
          <w:color w:val="00B0F0"/>
          <w:sz w:val="24"/>
          <w:szCs w:val="24"/>
        </w:rPr>
      </w:pPr>
      <w:r w:rsidRPr="004238AA">
        <w:rPr>
          <w:rFonts w:ascii="Arial" w:eastAsiaTheme="majorEastAsia" w:hAnsi="Arial" w:cs="Arial"/>
          <w:color w:val="00B0F0"/>
          <w:sz w:val="24"/>
          <w:szCs w:val="24"/>
        </w:rPr>
        <w:t xml:space="preserve">Ejemplos de marco referencial: </w:t>
      </w:r>
    </w:p>
    <w:p w:rsidR="00814F11" w:rsidRPr="00C62C91" w:rsidRDefault="00CA52E9" w:rsidP="00C62C91">
      <w:pPr>
        <w:pStyle w:val="Prrafodelista"/>
        <w:numPr>
          <w:ilvl w:val="0"/>
          <w:numId w:val="41"/>
        </w:numPr>
        <w:spacing w:after="0" w:line="240" w:lineRule="auto"/>
        <w:rPr>
          <w:rFonts w:ascii="Arial" w:hAnsi="Arial" w:cs="Arial"/>
          <w:color w:val="00B0F0"/>
          <w:sz w:val="24"/>
          <w:szCs w:val="24"/>
        </w:rPr>
      </w:pPr>
      <w:proofErr w:type="spellStart"/>
      <w:r w:rsidRPr="00C62C91">
        <w:rPr>
          <w:rFonts w:ascii="Arial" w:hAnsi="Arial" w:cs="Arial"/>
          <w:color w:val="00B0F0"/>
          <w:sz w:val="24"/>
          <w:szCs w:val="24"/>
        </w:rPr>
        <w:t>Neuroderechos</w:t>
      </w:r>
      <w:proofErr w:type="spellEnd"/>
    </w:p>
    <w:p w:rsidR="005B4BA3" w:rsidRPr="00C62C91" w:rsidRDefault="00814F11" w:rsidP="00C62C91">
      <w:pPr>
        <w:pStyle w:val="Prrafodelista"/>
        <w:numPr>
          <w:ilvl w:val="0"/>
          <w:numId w:val="41"/>
        </w:numPr>
        <w:spacing w:after="0" w:line="240" w:lineRule="auto"/>
        <w:rPr>
          <w:rFonts w:ascii="Arial" w:hAnsi="Arial" w:cs="Arial"/>
          <w:color w:val="00B0F0"/>
          <w:sz w:val="24"/>
          <w:szCs w:val="24"/>
        </w:rPr>
      </w:pPr>
      <w:r w:rsidRPr="00C62C91">
        <w:rPr>
          <w:rFonts w:ascii="Arial" w:hAnsi="Arial" w:cs="Arial"/>
          <w:color w:val="00B0F0"/>
          <w:sz w:val="24"/>
          <w:szCs w:val="24"/>
        </w:rPr>
        <w:t>N</w:t>
      </w:r>
      <w:r w:rsidR="005B4BA3" w:rsidRPr="00C62C91">
        <w:rPr>
          <w:rFonts w:ascii="Arial" w:hAnsi="Arial" w:cs="Arial"/>
          <w:color w:val="00B0F0"/>
          <w:sz w:val="24"/>
          <w:szCs w:val="24"/>
        </w:rPr>
        <w:t>eoconstitucionalismo</w:t>
      </w:r>
    </w:p>
    <w:p w:rsidR="00E11B27" w:rsidRDefault="005B4BA3" w:rsidP="00C62C91">
      <w:pPr>
        <w:pStyle w:val="Prrafodelista"/>
        <w:numPr>
          <w:ilvl w:val="0"/>
          <w:numId w:val="41"/>
        </w:numPr>
        <w:spacing w:after="0" w:line="240" w:lineRule="auto"/>
        <w:rPr>
          <w:rFonts w:ascii="Arial" w:hAnsi="Arial" w:cs="Arial"/>
          <w:color w:val="00B0F0"/>
          <w:sz w:val="24"/>
          <w:szCs w:val="24"/>
        </w:rPr>
      </w:pPr>
      <w:r w:rsidRPr="00C62C91">
        <w:rPr>
          <w:rFonts w:ascii="Arial" w:hAnsi="Arial" w:cs="Arial"/>
          <w:color w:val="00B0F0"/>
          <w:sz w:val="24"/>
          <w:szCs w:val="24"/>
        </w:rPr>
        <w:t>Marco Normativo</w:t>
      </w:r>
      <w:r w:rsidR="00814F11" w:rsidRPr="00C62C91">
        <w:rPr>
          <w:rFonts w:ascii="Arial" w:hAnsi="Arial" w:cs="Arial"/>
          <w:color w:val="00B0F0"/>
          <w:sz w:val="24"/>
          <w:szCs w:val="24"/>
        </w:rPr>
        <w:t xml:space="preserve"> (</w:t>
      </w:r>
      <w:r w:rsidR="00403E11">
        <w:rPr>
          <w:rFonts w:ascii="Arial" w:hAnsi="Arial" w:cs="Arial"/>
          <w:color w:val="00B0F0"/>
          <w:sz w:val="24"/>
          <w:szCs w:val="24"/>
        </w:rPr>
        <w:t>Leyes</w:t>
      </w:r>
      <w:r w:rsidR="000167F0" w:rsidRPr="00C62C91">
        <w:rPr>
          <w:rFonts w:ascii="Arial" w:hAnsi="Arial" w:cs="Arial"/>
          <w:color w:val="00B0F0"/>
          <w:sz w:val="24"/>
          <w:szCs w:val="24"/>
        </w:rPr>
        <w:t xml:space="preserve"> de d</w:t>
      </w:r>
      <w:r w:rsidR="00814F11" w:rsidRPr="00C62C91">
        <w:rPr>
          <w:rFonts w:ascii="Arial" w:hAnsi="Arial" w:cs="Arial"/>
          <w:color w:val="00B0F0"/>
          <w:sz w:val="24"/>
          <w:szCs w:val="24"/>
        </w:rPr>
        <w:t>atos biométricos en México)</w:t>
      </w:r>
    </w:p>
    <w:p w:rsidR="000F07D8" w:rsidRPr="00C62C91" w:rsidRDefault="000F07D8" w:rsidP="00C62C91">
      <w:pPr>
        <w:pStyle w:val="Prrafodelista"/>
        <w:numPr>
          <w:ilvl w:val="0"/>
          <w:numId w:val="41"/>
        </w:numPr>
        <w:spacing w:after="0" w:line="240" w:lineRule="auto"/>
        <w:rPr>
          <w:rFonts w:ascii="Arial" w:hAnsi="Arial" w:cs="Arial"/>
          <w:color w:val="00B0F0"/>
          <w:sz w:val="24"/>
          <w:szCs w:val="24"/>
        </w:rPr>
      </w:pPr>
    </w:p>
    <w:p w:rsidR="0065790B" w:rsidRDefault="0065790B" w:rsidP="00C62C91">
      <w:pPr>
        <w:spacing w:after="0" w:line="240" w:lineRule="auto"/>
        <w:rPr>
          <w:rFonts w:ascii="Arial" w:hAnsi="Arial" w:cs="Arial"/>
          <w:color w:val="00B0F0"/>
          <w:sz w:val="24"/>
          <w:szCs w:val="24"/>
        </w:rPr>
      </w:pPr>
    </w:p>
    <w:p w:rsidR="00920136" w:rsidRPr="00C62C91" w:rsidRDefault="00920136" w:rsidP="00C62C91">
      <w:pPr>
        <w:spacing w:after="0" w:line="240" w:lineRule="auto"/>
        <w:rPr>
          <w:rFonts w:ascii="Arial" w:hAnsi="Arial" w:cs="Arial"/>
          <w:color w:val="00B0F0"/>
          <w:sz w:val="24"/>
          <w:szCs w:val="24"/>
        </w:rPr>
      </w:pPr>
    </w:p>
    <w:p w:rsidR="00CA52E9" w:rsidRPr="00595395" w:rsidRDefault="00F80DC5" w:rsidP="00335ECF">
      <w:pPr>
        <w:pStyle w:val="Ttulo2"/>
        <w:spacing w:before="100" w:beforeAutospacing="1" w:after="100" w:afterAutospacing="1" w:line="360" w:lineRule="auto"/>
        <w:ind w:firstLine="708"/>
        <w:rPr>
          <w:rFonts w:ascii="Arial" w:hAnsi="Arial" w:cs="Arial"/>
          <w:color w:val="auto"/>
          <w:sz w:val="24"/>
          <w:szCs w:val="24"/>
        </w:rPr>
      </w:pPr>
      <w:bookmarkStart w:id="25" w:name="_Toc211456894"/>
      <w:r w:rsidRPr="00595395">
        <w:rPr>
          <w:rFonts w:ascii="Arial" w:hAnsi="Arial" w:cs="Arial"/>
          <w:color w:val="auto"/>
          <w:sz w:val="24"/>
          <w:szCs w:val="24"/>
        </w:rPr>
        <w:lastRenderedPageBreak/>
        <w:t>3</w:t>
      </w:r>
      <w:r w:rsidR="00CA52E9" w:rsidRPr="00595395">
        <w:rPr>
          <w:rFonts w:ascii="Arial" w:hAnsi="Arial" w:cs="Arial"/>
          <w:color w:val="auto"/>
          <w:sz w:val="24"/>
          <w:szCs w:val="24"/>
        </w:rPr>
        <w:t>.1. Antecedentes</w:t>
      </w:r>
      <w:bookmarkEnd w:id="25"/>
      <w:r w:rsidR="00F6279D" w:rsidRPr="00595395">
        <w:rPr>
          <w:rFonts w:ascii="Arial" w:hAnsi="Arial" w:cs="Arial"/>
          <w:color w:val="auto"/>
          <w:sz w:val="24"/>
          <w:szCs w:val="24"/>
        </w:rPr>
        <w:t xml:space="preserve"> </w:t>
      </w:r>
    </w:p>
    <w:p w:rsidR="00CA52E9" w:rsidRPr="00920136" w:rsidRDefault="00F6279D" w:rsidP="00920136">
      <w:pPr>
        <w:spacing w:before="100" w:beforeAutospacing="1" w:after="100" w:afterAutospacing="1" w:line="360" w:lineRule="auto"/>
        <w:ind w:firstLine="708"/>
        <w:rPr>
          <w:rFonts w:ascii="Arial" w:hAnsi="Arial" w:cs="Arial"/>
          <w:color w:val="00B0F0"/>
          <w:sz w:val="24"/>
          <w:szCs w:val="24"/>
        </w:rPr>
      </w:pPr>
      <w:r w:rsidRPr="00920136">
        <w:rPr>
          <w:rFonts w:ascii="Arial" w:hAnsi="Arial" w:cs="Arial"/>
          <w:color w:val="00B0F0"/>
          <w:sz w:val="24"/>
          <w:szCs w:val="24"/>
        </w:rPr>
        <w:t xml:space="preserve">Descripción breve de los antecedentes </w:t>
      </w:r>
    </w:p>
    <w:p w:rsidR="00CA52E9" w:rsidRPr="00595395" w:rsidRDefault="00F80DC5" w:rsidP="00335ECF">
      <w:pPr>
        <w:pStyle w:val="Ttulo2"/>
        <w:spacing w:before="100" w:beforeAutospacing="1" w:after="100" w:afterAutospacing="1" w:line="360" w:lineRule="auto"/>
        <w:ind w:firstLine="708"/>
        <w:rPr>
          <w:rFonts w:ascii="Arial" w:hAnsi="Arial" w:cs="Arial"/>
          <w:color w:val="auto"/>
          <w:sz w:val="24"/>
          <w:szCs w:val="24"/>
        </w:rPr>
      </w:pPr>
      <w:bookmarkStart w:id="26" w:name="_Toc211456895"/>
      <w:r w:rsidRPr="00595395">
        <w:rPr>
          <w:rFonts w:ascii="Arial" w:hAnsi="Arial" w:cs="Arial"/>
          <w:color w:val="auto"/>
          <w:sz w:val="24"/>
          <w:szCs w:val="24"/>
        </w:rPr>
        <w:t>3</w:t>
      </w:r>
      <w:r w:rsidR="00CA52E9" w:rsidRPr="00595395">
        <w:rPr>
          <w:rFonts w:ascii="Arial" w:hAnsi="Arial" w:cs="Arial"/>
          <w:color w:val="auto"/>
          <w:sz w:val="24"/>
          <w:szCs w:val="24"/>
        </w:rPr>
        <w:t xml:space="preserve">.2. Los </w:t>
      </w:r>
      <w:proofErr w:type="spellStart"/>
      <w:r w:rsidR="00CA52E9" w:rsidRPr="00595395">
        <w:rPr>
          <w:rFonts w:ascii="Arial" w:hAnsi="Arial" w:cs="Arial"/>
          <w:color w:val="auto"/>
          <w:sz w:val="24"/>
          <w:szCs w:val="24"/>
        </w:rPr>
        <w:t>Neuroderechos</w:t>
      </w:r>
      <w:bookmarkEnd w:id="26"/>
      <w:proofErr w:type="spellEnd"/>
      <w:r w:rsidR="00CA52E9" w:rsidRPr="00595395">
        <w:rPr>
          <w:rFonts w:ascii="Arial" w:hAnsi="Arial" w:cs="Arial"/>
          <w:color w:val="auto"/>
          <w:sz w:val="24"/>
          <w:szCs w:val="24"/>
        </w:rPr>
        <w:t xml:space="preserve"> </w:t>
      </w:r>
    </w:p>
    <w:p w:rsidR="00CA52E9" w:rsidRPr="00FD4ADE" w:rsidRDefault="00CA52E9" w:rsidP="00FD4ADE">
      <w:pPr>
        <w:spacing w:before="100" w:beforeAutospacing="1" w:after="100" w:afterAutospacing="1" w:line="360" w:lineRule="auto"/>
        <w:ind w:firstLine="708"/>
        <w:jc w:val="both"/>
        <w:rPr>
          <w:rFonts w:ascii="Arial" w:hAnsi="Arial" w:cs="Arial"/>
          <w:sz w:val="24"/>
          <w:szCs w:val="24"/>
          <w:vertAlign w:val="superscript"/>
        </w:rPr>
      </w:pPr>
      <w:r w:rsidRPr="00FD4ADE">
        <w:rPr>
          <w:rFonts w:ascii="Arial" w:hAnsi="Arial" w:cs="Arial"/>
          <w:sz w:val="24"/>
          <w:szCs w:val="24"/>
        </w:rPr>
        <w:t>La Cuarta Revolución Industrial avanza implacablemente en la vida cotidiana de las personas y en la vida de los sistemas institucionales: IA, ARN mensajero, conversión de pensamientos en palabras, internet, sistemas inteligentes de vigilancia, realidad aumentada, automóviles eléctricos, etc. La evidencia apunta hacia una postmodernidad generalizada, exceptuando los espacios donde la “brecha digital está presente de manera significativa en la población o en las instituciones”</w:t>
      </w:r>
      <w:r w:rsidR="00A154A8" w:rsidRPr="00FD4ADE">
        <w:rPr>
          <w:rStyle w:val="Refdenotaalpie"/>
          <w:rFonts w:ascii="Arial" w:hAnsi="Arial" w:cs="Arial"/>
          <w:sz w:val="24"/>
          <w:szCs w:val="24"/>
        </w:rPr>
        <w:footnoteReference w:id="4"/>
      </w:r>
      <w:r w:rsidRPr="00FD4ADE">
        <w:rPr>
          <w:rFonts w:ascii="Arial" w:hAnsi="Arial" w:cs="Arial"/>
          <w:sz w:val="24"/>
          <w:szCs w:val="24"/>
        </w:rPr>
        <w:t xml:space="preserve"> De cualquier modo, es inevitable la brecha digital. </w:t>
      </w:r>
    </w:p>
    <w:p w:rsidR="00CA52E9" w:rsidRPr="00FD4ADE" w:rsidRDefault="00CA52E9" w:rsidP="00BF2CC6">
      <w:pPr>
        <w:spacing w:before="100" w:beforeAutospacing="1" w:after="100" w:afterAutospacing="1" w:line="360" w:lineRule="auto"/>
        <w:jc w:val="both"/>
        <w:rPr>
          <w:rFonts w:ascii="Arial" w:hAnsi="Arial" w:cs="Arial"/>
          <w:sz w:val="24"/>
          <w:szCs w:val="24"/>
        </w:rPr>
      </w:pPr>
      <w:r w:rsidRPr="00FD4ADE">
        <w:rPr>
          <w:rFonts w:ascii="Arial" w:hAnsi="Arial" w:cs="Arial"/>
          <w:sz w:val="24"/>
          <w:szCs w:val="24"/>
        </w:rPr>
        <w:t xml:space="preserve">Esto no significa, de ningún modo, guardar una tolerancia ante las iniquidades generadas por la tecnología; más bien, es intervenir en pro de </w:t>
      </w:r>
      <w:r w:rsidRPr="00FD4ADE">
        <w:rPr>
          <w:rFonts w:ascii="Arial" w:hAnsi="Arial" w:cs="Arial"/>
          <w:color w:val="000000" w:themeColor="text1"/>
          <w:sz w:val="24"/>
          <w:szCs w:val="24"/>
        </w:rPr>
        <w:t xml:space="preserve">una </w:t>
      </w:r>
      <w:r w:rsidRPr="00FD4ADE">
        <w:rPr>
          <w:rFonts w:ascii="Arial" w:hAnsi="Arial" w:cs="Arial"/>
          <w:i/>
          <w:color w:val="000000" w:themeColor="text1"/>
          <w:sz w:val="24"/>
          <w:szCs w:val="24"/>
        </w:rPr>
        <w:t>política pública normativa</w:t>
      </w:r>
      <w:r w:rsidRPr="00FD4ADE">
        <w:rPr>
          <w:rFonts w:ascii="Arial" w:hAnsi="Arial" w:cs="Arial"/>
          <w:color w:val="000000" w:themeColor="text1"/>
          <w:sz w:val="24"/>
          <w:szCs w:val="24"/>
        </w:rPr>
        <w:t xml:space="preserve"> </w:t>
      </w:r>
      <w:r w:rsidRPr="00FD4ADE">
        <w:rPr>
          <w:rFonts w:ascii="Arial" w:hAnsi="Arial" w:cs="Arial"/>
          <w:sz w:val="24"/>
          <w:szCs w:val="24"/>
        </w:rPr>
        <w:t xml:space="preserve">que triangule inversión pública y privada en infraestructura, equipamiento y conectividad. </w:t>
      </w:r>
    </w:p>
    <w:p w:rsidR="00CA52E9" w:rsidRPr="00FD4ADE" w:rsidRDefault="00CA52E9" w:rsidP="00BF2CC6">
      <w:pPr>
        <w:spacing w:before="100" w:beforeAutospacing="1" w:after="100" w:afterAutospacing="1" w:line="360" w:lineRule="auto"/>
        <w:jc w:val="both"/>
        <w:rPr>
          <w:rFonts w:ascii="Arial" w:hAnsi="Arial" w:cs="Arial"/>
          <w:sz w:val="24"/>
          <w:szCs w:val="24"/>
        </w:rPr>
      </w:pPr>
      <w:r w:rsidRPr="00FD4ADE">
        <w:rPr>
          <w:rFonts w:ascii="Arial" w:hAnsi="Arial" w:cs="Arial"/>
          <w:sz w:val="24"/>
          <w:szCs w:val="24"/>
        </w:rPr>
        <w:t>La realidad es que las inversiones son condiciones o factores importantes en la reducción de la brecha digital, social y económica.  De hecho, Op</w:t>
      </w:r>
      <w:r w:rsidR="002F7589">
        <w:rPr>
          <w:rFonts w:ascii="Arial" w:hAnsi="Arial" w:cs="Arial"/>
          <w:sz w:val="24"/>
          <w:szCs w:val="24"/>
        </w:rPr>
        <w:t>p</w:t>
      </w:r>
      <w:r w:rsidRPr="00FD4ADE">
        <w:rPr>
          <w:rFonts w:ascii="Arial" w:hAnsi="Arial" w:cs="Arial"/>
          <w:sz w:val="24"/>
          <w:szCs w:val="24"/>
        </w:rPr>
        <w:t xml:space="preserve">enheimer sostiene que la inversión en innovación </w:t>
      </w:r>
      <w:r w:rsidR="007B5FBE" w:rsidRPr="00FD4ADE">
        <w:rPr>
          <w:rFonts w:ascii="Arial" w:hAnsi="Arial" w:cs="Arial"/>
          <w:sz w:val="24"/>
          <w:szCs w:val="24"/>
        </w:rPr>
        <w:t xml:space="preserve">de tecnología </w:t>
      </w:r>
      <w:r w:rsidRPr="00FD4ADE">
        <w:rPr>
          <w:rFonts w:ascii="Arial" w:hAnsi="Arial" w:cs="Arial"/>
          <w:sz w:val="24"/>
          <w:szCs w:val="24"/>
        </w:rPr>
        <w:t>educativa es también un elemento clave que contribuye</w:t>
      </w:r>
      <w:r w:rsidRPr="00FD4ADE">
        <w:rPr>
          <w:rFonts w:ascii="Arial" w:hAnsi="Arial" w:cs="Arial"/>
          <w:b/>
          <w:bCs/>
          <w:sz w:val="24"/>
          <w:szCs w:val="24"/>
        </w:rPr>
        <w:t xml:space="preserve"> </w:t>
      </w:r>
      <w:r w:rsidRPr="00FD4ADE">
        <w:rPr>
          <w:rFonts w:ascii="Arial" w:hAnsi="Arial" w:cs="Arial"/>
          <w:sz w:val="24"/>
          <w:szCs w:val="24"/>
        </w:rPr>
        <w:t>en la disminución de la brecha digital</w:t>
      </w:r>
      <w:r w:rsidR="008709A2" w:rsidRPr="00FD4ADE">
        <w:rPr>
          <w:rStyle w:val="Refdenotaalpie"/>
          <w:rFonts w:ascii="Arial" w:hAnsi="Arial" w:cs="Arial"/>
          <w:sz w:val="24"/>
          <w:szCs w:val="24"/>
        </w:rPr>
        <w:footnoteReference w:id="5"/>
      </w:r>
      <w:r w:rsidRPr="00FD4ADE">
        <w:rPr>
          <w:rFonts w:ascii="Arial" w:hAnsi="Arial" w:cs="Arial"/>
          <w:sz w:val="24"/>
          <w:szCs w:val="24"/>
        </w:rPr>
        <w:t xml:space="preserve">. </w:t>
      </w:r>
    </w:p>
    <w:p w:rsidR="00CA52E9" w:rsidRPr="00FD4ADE" w:rsidRDefault="00CA52E9" w:rsidP="00FD4ADE">
      <w:pPr>
        <w:spacing w:before="100" w:beforeAutospacing="1" w:after="100" w:afterAutospacing="1" w:line="360" w:lineRule="auto"/>
        <w:ind w:firstLine="708"/>
        <w:jc w:val="both"/>
        <w:rPr>
          <w:rFonts w:ascii="Arial" w:hAnsi="Arial" w:cs="Arial"/>
          <w:sz w:val="24"/>
          <w:szCs w:val="24"/>
        </w:rPr>
      </w:pPr>
      <w:r w:rsidRPr="00FD4ADE">
        <w:rPr>
          <w:rFonts w:ascii="Arial" w:hAnsi="Arial" w:cs="Arial"/>
          <w:sz w:val="24"/>
          <w:szCs w:val="24"/>
        </w:rPr>
        <w:t xml:space="preserve">A mayor reducción de la brecha digital, mayor posibilidad de acceso y permanencia en el uso de los dispositivos digitales. Sin embargo, esta hipótesis plantea que las personas tienen plena libertad </w:t>
      </w:r>
      <w:r w:rsidRPr="00FD4ADE">
        <w:rPr>
          <w:rFonts w:ascii="Arial" w:hAnsi="Arial" w:cs="Arial"/>
          <w:color w:val="000000" w:themeColor="text1"/>
          <w:sz w:val="24"/>
          <w:szCs w:val="24"/>
        </w:rPr>
        <w:t xml:space="preserve">(…) </w:t>
      </w:r>
      <w:r w:rsidRPr="00FD4ADE">
        <w:rPr>
          <w:rFonts w:ascii="Arial" w:hAnsi="Arial" w:cs="Arial"/>
          <w:sz w:val="24"/>
          <w:szCs w:val="24"/>
        </w:rPr>
        <w:t>de acceder a la información y a la comunicación sin evaluar sus consecuencias</w:t>
      </w:r>
      <w:r w:rsidR="002F7589">
        <w:rPr>
          <w:rFonts w:ascii="Arial" w:hAnsi="Arial" w:cs="Arial"/>
          <w:sz w:val="24"/>
          <w:szCs w:val="24"/>
        </w:rPr>
        <w:t>. Yendo u</w:t>
      </w:r>
      <w:r w:rsidRPr="00FD4ADE">
        <w:rPr>
          <w:rFonts w:ascii="Arial" w:hAnsi="Arial" w:cs="Arial"/>
          <w:sz w:val="24"/>
          <w:szCs w:val="24"/>
        </w:rPr>
        <w:t xml:space="preserve">n poco más allá, la plena </w:t>
      </w:r>
      <w:r w:rsidRPr="00FD4ADE">
        <w:rPr>
          <w:rFonts w:ascii="Arial" w:hAnsi="Arial" w:cs="Arial"/>
          <w:sz w:val="24"/>
          <w:szCs w:val="24"/>
        </w:rPr>
        <w:lastRenderedPageBreak/>
        <w:t xml:space="preserve">libertad de acceso y manejo de la información puede constituir una amenaza de renuncia al consciente de las personas frente a los algoritmos propuestos por sistemas expertos de comunicación e información que invaden el libre albedrio. </w:t>
      </w:r>
    </w:p>
    <w:p w:rsidR="00CA52E9" w:rsidRDefault="00CA52E9" w:rsidP="00FD4ADE">
      <w:pPr>
        <w:spacing w:before="100" w:beforeAutospacing="1" w:after="100" w:afterAutospacing="1" w:line="360" w:lineRule="auto"/>
        <w:ind w:firstLine="709"/>
        <w:jc w:val="both"/>
        <w:rPr>
          <w:rFonts w:ascii="Times New Roman" w:hAnsi="Times New Roman" w:cs="Times New Roman"/>
          <w:sz w:val="24"/>
          <w:szCs w:val="24"/>
        </w:rPr>
      </w:pPr>
      <w:r w:rsidRPr="00FD4ADE">
        <w:rPr>
          <w:rFonts w:ascii="Arial" w:hAnsi="Arial" w:cs="Arial"/>
          <w:sz w:val="24"/>
          <w:szCs w:val="24"/>
        </w:rPr>
        <w:t xml:space="preserve">Es precisamente en este contexto, donde se debate el libre albedrío, que se proponen los </w:t>
      </w:r>
      <w:proofErr w:type="spellStart"/>
      <w:r w:rsidRPr="00FD4ADE">
        <w:rPr>
          <w:rFonts w:ascii="Arial" w:hAnsi="Arial" w:cs="Arial"/>
          <w:sz w:val="24"/>
          <w:szCs w:val="24"/>
        </w:rPr>
        <w:t>neuroderechos</w:t>
      </w:r>
      <w:proofErr w:type="spellEnd"/>
      <w:r w:rsidRPr="00FD4ADE">
        <w:rPr>
          <w:rFonts w:ascii="Arial" w:hAnsi="Arial" w:cs="Arial"/>
          <w:sz w:val="24"/>
          <w:szCs w:val="24"/>
        </w:rPr>
        <w:t xml:space="preserve">. Pero, ¿qué son los </w:t>
      </w:r>
      <w:proofErr w:type="spellStart"/>
      <w:r w:rsidRPr="00FD4ADE">
        <w:rPr>
          <w:rFonts w:ascii="Arial" w:hAnsi="Arial" w:cs="Arial"/>
          <w:sz w:val="24"/>
          <w:szCs w:val="24"/>
        </w:rPr>
        <w:t>neuroderechos</w:t>
      </w:r>
      <w:proofErr w:type="spellEnd"/>
      <w:r w:rsidRPr="00FD4ADE">
        <w:rPr>
          <w:rFonts w:ascii="Arial" w:hAnsi="Arial" w:cs="Arial"/>
          <w:sz w:val="24"/>
          <w:szCs w:val="24"/>
        </w:rPr>
        <w:t>?, ¿cuál es su etiología?, ¿</w:t>
      </w:r>
      <w:r w:rsidR="002F7589">
        <w:rPr>
          <w:rFonts w:ascii="Arial" w:hAnsi="Arial" w:cs="Arial"/>
          <w:sz w:val="24"/>
          <w:szCs w:val="24"/>
        </w:rPr>
        <w:t>c</w:t>
      </w:r>
      <w:r w:rsidRPr="00FD4ADE">
        <w:rPr>
          <w:rFonts w:ascii="Arial" w:hAnsi="Arial" w:cs="Arial"/>
          <w:sz w:val="24"/>
          <w:szCs w:val="24"/>
        </w:rPr>
        <w:t xml:space="preserve">ómo afectan al libre albedrio? Según </w:t>
      </w:r>
      <w:proofErr w:type="spellStart"/>
      <w:r w:rsidRPr="00FD4ADE">
        <w:rPr>
          <w:rFonts w:ascii="Arial" w:hAnsi="Arial" w:cs="Arial"/>
          <w:sz w:val="24"/>
          <w:szCs w:val="24"/>
        </w:rPr>
        <w:t>The</w:t>
      </w:r>
      <w:proofErr w:type="spellEnd"/>
      <w:r w:rsidRPr="00FD4ADE">
        <w:rPr>
          <w:rFonts w:ascii="Arial" w:hAnsi="Arial" w:cs="Arial"/>
          <w:sz w:val="24"/>
          <w:szCs w:val="24"/>
        </w:rPr>
        <w:t xml:space="preserve"> </w:t>
      </w:r>
      <w:proofErr w:type="spellStart"/>
      <w:r w:rsidRPr="00FD4ADE">
        <w:rPr>
          <w:rFonts w:ascii="Arial" w:hAnsi="Arial" w:cs="Arial"/>
          <w:sz w:val="24"/>
          <w:szCs w:val="24"/>
        </w:rPr>
        <w:t>Neurorigths</w:t>
      </w:r>
      <w:proofErr w:type="spellEnd"/>
      <w:r w:rsidRPr="00FD4ADE">
        <w:rPr>
          <w:rFonts w:ascii="Arial" w:hAnsi="Arial" w:cs="Arial"/>
          <w:sz w:val="24"/>
          <w:szCs w:val="24"/>
        </w:rPr>
        <w:t xml:space="preserve"> </w:t>
      </w:r>
      <w:proofErr w:type="spellStart"/>
      <w:r w:rsidRPr="00FD4ADE">
        <w:rPr>
          <w:rFonts w:ascii="Arial" w:hAnsi="Arial" w:cs="Arial"/>
          <w:sz w:val="24"/>
          <w:szCs w:val="24"/>
        </w:rPr>
        <w:t>Fundation</w:t>
      </w:r>
      <w:proofErr w:type="spellEnd"/>
      <w:r w:rsidRPr="00FD4ADE">
        <w:rPr>
          <w:rFonts w:ascii="Arial" w:hAnsi="Arial" w:cs="Arial"/>
          <w:sz w:val="24"/>
          <w:szCs w:val="24"/>
        </w:rPr>
        <w:t xml:space="preserve">, “los </w:t>
      </w:r>
      <w:proofErr w:type="spellStart"/>
      <w:r w:rsidRPr="00FD4ADE">
        <w:rPr>
          <w:rFonts w:ascii="Arial" w:hAnsi="Arial" w:cs="Arial"/>
          <w:sz w:val="24"/>
          <w:szCs w:val="24"/>
        </w:rPr>
        <w:t>neuroderechos</w:t>
      </w:r>
      <w:proofErr w:type="spellEnd"/>
      <w:r w:rsidRPr="00FD4ADE">
        <w:rPr>
          <w:rFonts w:ascii="Arial" w:hAnsi="Arial" w:cs="Arial"/>
          <w:sz w:val="24"/>
          <w:szCs w:val="24"/>
        </w:rPr>
        <w:t xml:space="preserve"> son la regulación nacional e internacional destinada a normar el desarrollo y</w:t>
      </w:r>
      <w:r w:rsidRPr="00E741AC">
        <w:rPr>
          <w:rFonts w:ascii="Arial" w:hAnsi="Arial" w:cs="Arial"/>
          <w:sz w:val="24"/>
          <w:szCs w:val="24"/>
        </w:rPr>
        <w:t xml:space="preserve"> el uso de la </w:t>
      </w:r>
      <w:proofErr w:type="spellStart"/>
      <w:r w:rsidRPr="00E741AC">
        <w:rPr>
          <w:rFonts w:ascii="Arial" w:hAnsi="Arial" w:cs="Arial"/>
          <w:sz w:val="24"/>
          <w:szCs w:val="24"/>
        </w:rPr>
        <w:t>neurotecnología</w:t>
      </w:r>
      <w:proofErr w:type="spellEnd"/>
      <w:r w:rsidRPr="00E741AC">
        <w:rPr>
          <w:rFonts w:ascii="Arial" w:hAnsi="Arial" w:cs="Arial"/>
          <w:sz w:val="24"/>
          <w:szCs w:val="24"/>
        </w:rPr>
        <w:t>, así como también brindar protección contra su abuso o uso indebido.”</w:t>
      </w:r>
      <w:r w:rsidR="0093344B">
        <w:rPr>
          <w:rStyle w:val="Refdenotaalpie"/>
          <w:rFonts w:ascii="Times New Roman" w:hAnsi="Times New Roman" w:cs="Times New Roman"/>
          <w:sz w:val="24"/>
          <w:szCs w:val="24"/>
        </w:rPr>
        <w:footnoteReference w:id="6"/>
      </w:r>
    </w:p>
    <w:p w:rsidR="0084071D" w:rsidRPr="00FD4ADE" w:rsidRDefault="00723F6C" w:rsidP="0084071D">
      <w:pPr>
        <w:autoSpaceDE w:val="0"/>
        <w:autoSpaceDN w:val="0"/>
        <w:adjustRightInd w:val="0"/>
        <w:spacing w:before="100" w:beforeAutospacing="1" w:after="100" w:afterAutospacing="1" w:line="240" w:lineRule="auto"/>
        <w:rPr>
          <w:rFonts w:ascii="Arial" w:hAnsi="Arial" w:cs="Arial"/>
          <w:sz w:val="24"/>
          <w:szCs w:val="24"/>
        </w:rPr>
      </w:pPr>
      <w:r w:rsidRPr="00FD4ADE">
        <w:rPr>
          <w:rFonts w:ascii="Arial" w:hAnsi="Arial" w:cs="Arial"/>
          <w:sz w:val="24"/>
          <w:szCs w:val="24"/>
        </w:rPr>
        <w:t>En este mismo sentido, s</w:t>
      </w:r>
      <w:r w:rsidR="00E47E45" w:rsidRPr="00FD4ADE">
        <w:rPr>
          <w:rFonts w:ascii="Arial" w:hAnsi="Arial" w:cs="Arial"/>
          <w:sz w:val="24"/>
          <w:szCs w:val="24"/>
        </w:rPr>
        <w:t xml:space="preserve">egún </w:t>
      </w:r>
      <w:proofErr w:type="spellStart"/>
      <w:r w:rsidR="00E47E45" w:rsidRPr="00FD4ADE">
        <w:rPr>
          <w:rFonts w:ascii="Arial" w:hAnsi="Arial" w:cs="Arial"/>
          <w:sz w:val="24"/>
          <w:szCs w:val="24"/>
        </w:rPr>
        <w:t>Ienca</w:t>
      </w:r>
      <w:proofErr w:type="spellEnd"/>
      <w:r w:rsidR="00E47E45" w:rsidRPr="00FD4ADE">
        <w:rPr>
          <w:rFonts w:ascii="Arial" w:hAnsi="Arial" w:cs="Arial"/>
          <w:sz w:val="24"/>
          <w:szCs w:val="24"/>
        </w:rPr>
        <w:t xml:space="preserve"> y </w:t>
      </w:r>
      <w:proofErr w:type="spellStart"/>
      <w:r w:rsidR="00E47E45" w:rsidRPr="00FD4ADE">
        <w:rPr>
          <w:rFonts w:ascii="Arial" w:hAnsi="Arial" w:cs="Arial"/>
          <w:sz w:val="24"/>
          <w:szCs w:val="24"/>
        </w:rPr>
        <w:t>Andorno</w:t>
      </w:r>
      <w:proofErr w:type="spellEnd"/>
      <w:r w:rsidR="00E47E45" w:rsidRPr="00FD4ADE">
        <w:rPr>
          <w:rFonts w:ascii="Arial" w:hAnsi="Arial" w:cs="Arial"/>
          <w:sz w:val="24"/>
          <w:szCs w:val="24"/>
        </w:rPr>
        <w:t xml:space="preserve">: </w:t>
      </w:r>
    </w:p>
    <w:p w:rsidR="0084071D" w:rsidRPr="00E741AC" w:rsidRDefault="00E87B4D" w:rsidP="0084071D">
      <w:pPr>
        <w:pStyle w:val="NormalWeb"/>
        <w:ind w:left="708"/>
        <w:jc w:val="both"/>
        <w:divId w:val="1914044455"/>
        <w:rPr>
          <w:rFonts w:ascii="Arial" w:eastAsiaTheme="minorHAnsi" w:hAnsi="Arial" w:cs="Arial"/>
          <w:sz w:val="20"/>
          <w:szCs w:val="20"/>
          <w:lang w:eastAsia="en-US"/>
        </w:rPr>
      </w:pPr>
      <w:r w:rsidRPr="00E741AC">
        <w:rPr>
          <w:rFonts w:ascii="Arial" w:eastAsiaTheme="minorHAnsi" w:hAnsi="Arial" w:cs="Arial"/>
          <w:sz w:val="20"/>
          <w:szCs w:val="20"/>
          <w:lang w:eastAsia="en-US"/>
        </w:rPr>
        <w:t xml:space="preserve">Además, como una solución complementaria, hemos propuesto el reconocimiento de dos derechos neuro-específicos adicionales: el derecho a la privacidad mental y el derecho a la continuidad psicológica. El derecho a la privacidad mental es un derecho de privacidad neuro-específico que protege la información privada o sensible en la mente de una persona contra la recopilación, el almacenamiento, el uso o incluso la eliminación no autorizados, ya sea en formato digital o de otro tipo. A diferencia de los derechos de privacidad existentes, el derecho a la privacidad mental busca proteger la información antes de cualquier externalización extracraneal (por ejemplo, en formato verbal o impreso), así como al generador de dicha información (el procesamiento neural de una persona). Como tal, protege la dimensión mental de una persona como el dominio último de la privacidad de la información en el ecosistema digital. En coordinación con esto, el derecho a la continuidad psicológica protegerá los sustratos mentales de la identidad personal de alteraciones inconscientes y no consentidas por parte de terceros mediante el uso de </w:t>
      </w:r>
      <w:proofErr w:type="spellStart"/>
      <w:r w:rsidRPr="00E741AC">
        <w:rPr>
          <w:rFonts w:ascii="Arial" w:eastAsiaTheme="minorHAnsi" w:hAnsi="Arial" w:cs="Arial"/>
          <w:sz w:val="20"/>
          <w:szCs w:val="20"/>
          <w:lang w:eastAsia="en-US"/>
        </w:rPr>
        <w:t>neurotecnología</w:t>
      </w:r>
      <w:proofErr w:type="spellEnd"/>
      <w:r w:rsidRPr="00E741AC">
        <w:rPr>
          <w:rFonts w:ascii="Arial" w:eastAsiaTheme="minorHAnsi" w:hAnsi="Arial" w:cs="Arial"/>
          <w:sz w:val="20"/>
          <w:szCs w:val="20"/>
          <w:lang w:eastAsia="en-US"/>
        </w:rPr>
        <w:t xml:space="preserve"> invasiva o no invasiva.</w:t>
      </w:r>
      <w:r w:rsidR="003318C0" w:rsidRPr="00E741AC">
        <w:rPr>
          <w:rFonts w:ascii="Arial" w:eastAsiaTheme="minorHAnsi" w:hAnsi="Arial" w:cs="Arial"/>
          <w:sz w:val="20"/>
          <w:szCs w:val="20"/>
          <w:lang w:eastAsia="en-US"/>
        </w:rPr>
        <w:footnoteReference w:id="7"/>
      </w:r>
    </w:p>
    <w:p w:rsidR="00471A15" w:rsidRPr="00A15A47" w:rsidRDefault="00F80DC5" w:rsidP="00335ECF">
      <w:pPr>
        <w:pStyle w:val="Ttulo2"/>
        <w:spacing w:before="100" w:beforeAutospacing="1" w:after="100" w:afterAutospacing="1" w:line="360" w:lineRule="auto"/>
        <w:ind w:firstLine="708"/>
        <w:rPr>
          <w:rFonts w:ascii="Arial" w:hAnsi="Arial" w:cs="Arial"/>
          <w:color w:val="auto"/>
          <w:sz w:val="24"/>
          <w:szCs w:val="24"/>
        </w:rPr>
      </w:pPr>
      <w:bookmarkStart w:id="27" w:name="_Toc211456896"/>
      <w:r w:rsidRPr="00A15A47">
        <w:rPr>
          <w:rFonts w:ascii="Arial" w:hAnsi="Arial" w:cs="Arial"/>
          <w:color w:val="auto"/>
          <w:sz w:val="24"/>
          <w:szCs w:val="24"/>
        </w:rPr>
        <w:t>3</w:t>
      </w:r>
      <w:r w:rsidR="00DB7F26" w:rsidRPr="00A15A47">
        <w:rPr>
          <w:rFonts w:ascii="Arial" w:hAnsi="Arial" w:cs="Arial"/>
          <w:color w:val="auto"/>
          <w:sz w:val="24"/>
          <w:szCs w:val="24"/>
        </w:rPr>
        <w:t>.</w:t>
      </w:r>
      <w:r w:rsidR="00C25AA6" w:rsidRPr="00A15A47">
        <w:rPr>
          <w:rFonts w:ascii="Arial" w:hAnsi="Arial" w:cs="Arial"/>
          <w:color w:val="auto"/>
          <w:sz w:val="24"/>
          <w:szCs w:val="24"/>
        </w:rPr>
        <w:t>3.</w:t>
      </w:r>
      <w:r w:rsidR="00DB7F26" w:rsidRPr="00A15A47">
        <w:rPr>
          <w:rFonts w:ascii="Arial" w:hAnsi="Arial" w:cs="Arial"/>
          <w:color w:val="auto"/>
          <w:sz w:val="24"/>
          <w:szCs w:val="24"/>
        </w:rPr>
        <w:tab/>
        <w:t>Estado de la cuestión</w:t>
      </w:r>
      <w:r w:rsidR="004E0619" w:rsidRPr="00A15A47">
        <w:rPr>
          <w:rFonts w:ascii="Arial" w:hAnsi="Arial" w:cs="Arial"/>
          <w:color w:val="auto"/>
          <w:sz w:val="24"/>
          <w:szCs w:val="24"/>
        </w:rPr>
        <w:t xml:space="preserve"> o estado del arte</w:t>
      </w:r>
      <w:bookmarkEnd w:id="27"/>
      <w:r w:rsidR="0092606D" w:rsidRPr="00A15A47">
        <w:rPr>
          <w:rFonts w:ascii="Arial" w:hAnsi="Arial" w:cs="Arial"/>
          <w:color w:val="auto"/>
          <w:sz w:val="24"/>
          <w:szCs w:val="24"/>
        </w:rPr>
        <w:t xml:space="preserve"> </w:t>
      </w:r>
    </w:p>
    <w:p w:rsidR="00FD4ADE" w:rsidRPr="00A15A47" w:rsidRDefault="00471A15" w:rsidP="002F7589">
      <w:pPr>
        <w:spacing w:before="100" w:beforeAutospacing="1" w:after="100" w:afterAutospacing="1" w:line="360" w:lineRule="auto"/>
        <w:jc w:val="both"/>
        <w:rPr>
          <w:rFonts w:ascii="Arial" w:hAnsi="Arial" w:cs="Arial"/>
          <w:sz w:val="24"/>
          <w:szCs w:val="24"/>
        </w:rPr>
      </w:pPr>
      <w:r w:rsidRPr="00A15A47">
        <w:rPr>
          <w:rFonts w:ascii="Arial" w:hAnsi="Arial" w:cs="Arial"/>
          <w:sz w:val="24"/>
          <w:szCs w:val="24"/>
          <w:shd w:val="clear" w:color="auto" w:fill="FFFFFF"/>
        </w:rPr>
        <w:t xml:space="preserve">Un estudio realizado por Plá Herrero (2025) examina las implicaciones ético-jurídicas del avance </w:t>
      </w:r>
      <w:proofErr w:type="spellStart"/>
      <w:r w:rsidRPr="00A15A47">
        <w:rPr>
          <w:rFonts w:ascii="Arial" w:hAnsi="Arial" w:cs="Arial"/>
          <w:sz w:val="24"/>
          <w:szCs w:val="24"/>
          <w:shd w:val="clear" w:color="auto" w:fill="FFFFFF"/>
        </w:rPr>
        <w:t>neurotecnológico</w:t>
      </w:r>
      <w:proofErr w:type="spellEnd"/>
      <w:r w:rsidRPr="00A15A47">
        <w:rPr>
          <w:rFonts w:ascii="Arial" w:hAnsi="Arial" w:cs="Arial"/>
          <w:sz w:val="24"/>
          <w:szCs w:val="24"/>
          <w:shd w:val="clear" w:color="auto" w:fill="FFFFFF"/>
        </w:rPr>
        <w:t xml:space="preserve">, capaz de acceder e interferir en la mente humana. El objetivo </w:t>
      </w:r>
      <w:r w:rsidR="00FF70C7" w:rsidRPr="00A15A47">
        <w:rPr>
          <w:rFonts w:ascii="Arial" w:hAnsi="Arial" w:cs="Arial"/>
          <w:sz w:val="24"/>
          <w:szCs w:val="24"/>
          <w:shd w:val="clear" w:color="auto" w:fill="FFFFFF"/>
        </w:rPr>
        <w:t>fue</w:t>
      </w:r>
      <w:r w:rsidRPr="00A15A47">
        <w:rPr>
          <w:rFonts w:ascii="Arial" w:hAnsi="Arial" w:cs="Arial"/>
          <w:sz w:val="24"/>
          <w:szCs w:val="24"/>
          <w:shd w:val="clear" w:color="auto" w:fill="FFFFFF"/>
        </w:rPr>
        <w:t xml:space="preserve"> analizar el surgimiento de los </w:t>
      </w:r>
      <w:proofErr w:type="spellStart"/>
      <w:r w:rsidRPr="00A15A47">
        <w:rPr>
          <w:rFonts w:ascii="Arial" w:hAnsi="Arial" w:cs="Arial"/>
          <w:sz w:val="24"/>
          <w:szCs w:val="24"/>
          <w:shd w:val="clear" w:color="auto" w:fill="FFFFFF"/>
        </w:rPr>
        <w:t>neuroderechos</w:t>
      </w:r>
      <w:proofErr w:type="spellEnd"/>
      <w:r w:rsidRPr="00A15A47">
        <w:rPr>
          <w:rFonts w:ascii="Arial" w:hAnsi="Arial" w:cs="Arial"/>
          <w:sz w:val="24"/>
          <w:szCs w:val="24"/>
          <w:shd w:val="clear" w:color="auto" w:fill="FFFFFF"/>
        </w:rPr>
        <w:t xml:space="preserve"> para proteger la privacidad mental y la autonomía en el marco de los derechos humanos. Los resultados evalúan propuestas normativas mediante derecho comparado, </w:t>
      </w:r>
      <w:r w:rsidRPr="00A15A47">
        <w:rPr>
          <w:rFonts w:ascii="Arial" w:hAnsi="Arial" w:cs="Arial"/>
          <w:sz w:val="24"/>
          <w:szCs w:val="24"/>
          <w:shd w:val="clear" w:color="auto" w:fill="FFFFFF"/>
        </w:rPr>
        <w:lastRenderedPageBreak/>
        <w:t xml:space="preserve">concluyendo que los </w:t>
      </w:r>
      <w:proofErr w:type="spellStart"/>
      <w:r w:rsidRPr="00A15A47">
        <w:rPr>
          <w:rFonts w:ascii="Arial" w:hAnsi="Arial" w:cs="Arial"/>
          <w:sz w:val="24"/>
          <w:szCs w:val="24"/>
          <w:shd w:val="clear" w:color="auto" w:fill="FFFFFF"/>
        </w:rPr>
        <w:t>neuroderechos</w:t>
      </w:r>
      <w:proofErr w:type="spellEnd"/>
      <w:r w:rsidRPr="00A15A47">
        <w:rPr>
          <w:rFonts w:ascii="Arial" w:hAnsi="Arial" w:cs="Arial"/>
          <w:sz w:val="24"/>
          <w:szCs w:val="24"/>
          <w:shd w:val="clear" w:color="auto" w:fill="FFFFFF"/>
        </w:rPr>
        <w:t xml:space="preserve"> son una categoría jurídica emergente y crucial para salvaguardar la identidad mental, el libre albedrío y la intimidad cerebral frente a usos lesivos de estas tecnologías.</w:t>
      </w:r>
      <w:r w:rsidR="00DB7F26" w:rsidRPr="00A15A47">
        <w:rPr>
          <w:rFonts w:ascii="Arial" w:hAnsi="Arial" w:cs="Arial"/>
          <w:sz w:val="24"/>
          <w:szCs w:val="24"/>
        </w:rPr>
        <w:tab/>
      </w:r>
    </w:p>
    <w:p w:rsidR="00124497" w:rsidRDefault="00124497" w:rsidP="00124497">
      <w:pPr>
        <w:pStyle w:val="Ttulo1"/>
        <w:spacing w:before="100" w:beforeAutospacing="1" w:after="100" w:afterAutospacing="1" w:line="360" w:lineRule="auto"/>
        <w:rPr>
          <w:rFonts w:ascii="Arial" w:hAnsi="Arial" w:cs="Arial"/>
          <w:b/>
          <w:color w:val="auto"/>
          <w:sz w:val="24"/>
          <w:szCs w:val="24"/>
        </w:rPr>
      </w:pPr>
      <w:bookmarkStart w:id="28" w:name="_Toc211456897"/>
      <w:r w:rsidRPr="00A15A47">
        <w:rPr>
          <w:rFonts w:ascii="Arial" w:hAnsi="Arial" w:cs="Arial"/>
          <w:b/>
          <w:color w:val="auto"/>
          <w:sz w:val="24"/>
          <w:szCs w:val="24"/>
        </w:rPr>
        <w:t>IMPACTO Y RESULTADOS ESPERADOS</w:t>
      </w:r>
      <w:bookmarkEnd w:id="28"/>
      <w:r w:rsidRPr="00A15A47">
        <w:rPr>
          <w:rFonts w:ascii="Arial" w:hAnsi="Arial" w:cs="Arial"/>
          <w:b/>
          <w:color w:val="auto"/>
          <w:sz w:val="24"/>
          <w:szCs w:val="24"/>
        </w:rPr>
        <w:t xml:space="preserve"> </w:t>
      </w:r>
    </w:p>
    <w:p w:rsidR="00E23D19" w:rsidRPr="00A15A47" w:rsidRDefault="00F80DC5" w:rsidP="00A15A47">
      <w:pPr>
        <w:pStyle w:val="Ttulo1"/>
        <w:spacing w:before="100" w:beforeAutospacing="1" w:after="100" w:afterAutospacing="1" w:line="360" w:lineRule="auto"/>
        <w:rPr>
          <w:rFonts w:ascii="Arial" w:hAnsi="Arial" w:cs="Arial"/>
          <w:b/>
          <w:color w:val="auto"/>
          <w:sz w:val="24"/>
          <w:szCs w:val="24"/>
        </w:rPr>
      </w:pPr>
      <w:bookmarkStart w:id="29" w:name="_Toc211456898"/>
      <w:r w:rsidRPr="00A15A47">
        <w:rPr>
          <w:rFonts w:ascii="Arial" w:hAnsi="Arial" w:cs="Arial"/>
          <w:b/>
          <w:color w:val="auto"/>
          <w:sz w:val="24"/>
          <w:szCs w:val="24"/>
        </w:rPr>
        <w:t>PLANEACIÓN DEL PROYECTO</w:t>
      </w:r>
      <w:bookmarkEnd w:id="29"/>
      <w:r w:rsidRPr="00A15A47">
        <w:rPr>
          <w:rFonts w:ascii="Arial" w:hAnsi="Arial" w:cs="Arial"/>
          <w:b/>
          <w:color w:val="auto"/>
          <w:sz w:val="24"/>
          <w:szCs w:val="24"/>
        </w:rPr>
        <w:t xml:space="preserve"> </w:t>
      </w:r>
    </w:p>
    <w:p w:rsidR="007F211F" w:rsidRDefault="00124497" w:rsidP="00124497">
      <w:pPr>
        <w:rPr>
          <w:rFonts w:ascii="Arial" w:hAnsi="Arial" w:cs="Arial"/>
          <w:sz w:val="24"/>
          <w:szCs w:val="24"/>
        </w:rPr>
      </w:pPr>
      <w:r w:rsidRPr="00124497">
        <w:rPr>
          <w:rFonts w:ascii="Arial" w:hAnsi="Arial" w:cs="Arial"/>
          <w:sz w:val="24"/>
          <w:szCs w:val="24"/>
        </w:rPr>
        <w:t>C</w:t>
      </w:r>
      <w:r w:rsidR="007F211F" w:rsidRPr="00124497">
        <w:rPr>
          <w:rFonts w:ascii="Arial" w:hAnsi="Arial" w:cs="Arial"/>
          <w:sz w:val="24"/>
          <w:szCs w:val="24"/>
        </w:rPr>
        <w:t>ro</w:t>
      </w:r>
      <w:r w:rsidRPr="00124497">
        <w:rPr>
          <w:rFonts w:ascii="Arial" w:hAnsi="Arial" w:cs="Arial"/>
          <w:sz w:val="24"/>
          <w:szCs w:val="24"/>
        </w:rPr>
        <w:t>no</w:t>
      </w:r>
      <w:r w:rsidR="007F211F" w:rsidRPr="00124497">
        <w:rPr>
          <w:rFonts w:ascii="Arial" w:hAnsi="Arial" w:cs="Arial"/>
          <w:sz w:val="24"/>
          <w:szCs w:val="24"/>
        </w:rPr>
        <w:t>grama de actividades</w:t>
      </w:r>
    </w:p>
    <w:p w:rsidR="0006188D" w:rsidRDefault="0006188D" w:rsidP="00E23D19">
      <w:pPr>
        <w:pStyle w:val="Ttulo2"/>
        <w:rPr>
          <w:rFonts w:ascii="Arial" w:eastAsiaTheme="minorHAnsi" w:hAnsi="Arial" w:cs="Arial"/>
          <w:color w:val="auto"/>
          <w:sz w:val="24"/>
          <w:szCs w:val="24"/>
        </w:rPr>
      </w:pPr>
    </w:p>
    <w:p w:rsidR="00B1755D" w:rsidRPr="00A15A47" w:rsidRDefault="007203EF" w:rsidP="00A1466F">
      <w:pPr>
        <w:pStyle w:val="Ttulo2"/>
        <w:spacing w:before="100" w:beforeAutospacing="1" w:after="100" w:afterAutospacing="1"/>
        <w:rPr>
          <w:rFonts w:ascii="Arial" w:hAnsi="Arial" w:cs="Arial"/>
          <w:b/>
          <w:color w:val="auto"/>
          <w:sz w:val="24"/>
          <w:szCs w:val="24"/>
        </w:rPr>
      </w:pPr>
      <w:bookmarkStart w:id="30" w:name="_Toc211456899"/>
      <w:r>
        <w:rPr>
          <w:rFonts w:ascii="Arial" w:hAnsi="Arial" w:cs="Arial"/>
          <w:b/>
          <w:color w:val="auto"/>
          <w:sz w:val="24"/>
          <w:szCs w:val="24"/>
        </w:rPr>
        <w:t>REFERENCIAS</w:t>
      </w:r>
      <w:bookmarkEnd w:id="30"/>
    </w:p>
    <w:p w:rsidR="000F729A" w:rsidRPr="00A15A47" w:rsidRDefault="006A5C4C" w:rsidP="00A1466F">
      <w:pPr>
        <w:pStyle w:val="Bibliografa"/>
        <w:spacing w:before="100" w:beforeAutospacing="1" w:after="100" w:afterAutospacing="1"/>
        <w:jc w:val="both"/>
        <w:rPr>
          <w:rFonts w:ascii="Arial" w:hAnsi="Arial" w:cs="Arial"/>
          <w:sz w:val="24"/>
          <w:szCs w:val="24"/>
          <w:lang w:val="en-US"/>
        </w:rPr>
      </w:pPr>
      <w:r w:rsidRPr="00A15A47">
        <w:rPr>
          <w:rFonts w:ascii="Arial" w:hAnsi="Arial" w:cs="Arial"/>
          <w:sz w:val="24"/>
          <w:szCs w:val="24"/>
        </w:rPr>
        <w:softHyphen/>
      </w:r>
      <w:r w:rsidR="00582AB0" w:rsidRPr="00A15A47">
        <w:rPr>
          <w:rFonts w:ascii="Arial" w:hAnsi="Arial" w:cs="Arial"/>
          <w:sz w:val="24"/>
          <w:szCs w:val="24"/>
        </w:rPr>
        <w:fldChar w:fldCharType="begin"/>
      </w:r>
      <w:r w:rsidR="002C5760" w:rsidRPr="00A15A47">
        <w:rPr>
          <w:rFonts w:ascii="Arial" w:hAnsi="Arial" w:cs="Arial"/>
          <w:sz w:val="24"/>
          <w:szCs w:val="24"/>
        </w:rPr>
        <w:instrText xml:space="preserve"> ADDIN ZOTERO_BIBL {"uncited":[],"omitted":[],"custom":[]} CSL_BIBLIOGRAPHY </w:instrText>
      </w:r>
      <w:r w:rsidR="00582AB0" w:rsidRPr="00A15A47">
        <w:rPr>
          <w:rFonts w:ascii="Arial" w:hAnsi="Arial" w:cs="Arial"/>
          <w:sz w:val="24"/>
          <w:szCs w:val="24"/>
        </w:rPr>
        <w:fldChar w:fldCharType="separate"/>
      </w:r>
      <w:r w:rsidR="000F729A" w:rsidRPr="00A15A47">
        <w:rPr>
          <w:rFonts w:ascii="Arial" w:hAnsi="Arial" w:cs="Arial"/>
          <w:sz w:val="24"/>
          <w:szCs w:val="24"/>
        </w:rPr>
        <w:t xml:space="preserve">Marcelo, Ienca, y Andorno Roberto. </w:t>
      </w:r>
      <w:r w:rsidR="000F729A" w:rsidRPr="00A15A47">
        <w:rPr>
          <w:rFonts w:ascii="Arial" w:hAnsi="Arial" w:cs="Arial"/>
          <w:sz w:val="24"/>
          <w:szCs w:val="24"/>
          <w:lang w:val="en-US"/>
        </w:rPr>
        <w:t xml:space="preserve">«Towards New Human Rights in the Age of Neuroscience and Neurotechnology». </w:t>
      </w:r>
      <w:r w:rsidR="000F729A" w:rsidRPr="00A15A47">
        <w:rPr>
          <w:rFonts w:ascii="Arial" w:hAnsi="Arial" w:cs="Arial"/>
          <w:i/>
          <w:iCs/>
          <w:sz w:val="24"/>
          <w:szCs w:val="24"/>
          <w:lang w:val="en-US"/>
        </w:rPr>
        <w:t>Life Sciences, Society and Policy</w:t>
      </w:r>
      <w:r w:rsidR="000F729A" w:rsidRPr="00A15A47">
        <w:rPr>
          <w:rFonts w:ascii="Arial" w:hAnsi="Arial" w:cs="Arial"/>
          <w:sz w:val="24"/>
          <w:szCs w:val="24"/>
          <w:lang w:val="en-US"/>
        </w:rPr>
        <w:t xml:space="preserve"> 13, n.</w:t>
      </w:r>
      <w:r w:rsidR="000F729A" w:rsidRPr="00A15A47">
        <w:rPr>
          <w:rFonts w:ascii="Arial" w:hAnsi="Arial" w:cs="Arial"/>
          <w:sz w:val="24"/>
          <w:szCs w:val="24"/>
          <w:vertAlign w:val="superscript"/>
          <w:lang w:val="en-US"/>
        </w:rPr>
        <w:t>o</w:t>
      </w:r>
      <w:r w:rsidR="000F729A" w:rsidRPr="00A15A47">
        <w:rPr>
          <w:rFonts w:ascii="Arial" w:hAnsi="Arial" w:cs="Arial"/>
          <w:sz w:val="24"/>
          <w:szCs w:val="24"/>
          <w:lang w:val="en-US"/>
        </w:rPr>
        <w:t xml:space="preserve"> (1):5 (2017): 1-27. https://doi.org/10.1186/s40504-017-0050-1.</w:t>
      </w:r>
    </w:p>
    <w:p w:rsidR="000F729A" w:rsidRPr="00A15A47" w:rsidRDefault="000F729A" w:rsidP="00A1466F">
      <w:pPr>
        <w:pStyle w:val="Bibliografa"/>
        <w:spacing w:before="100" w:beforeAutospacing="1" w:after="100" w:afterAutospacing="1"/>
        <w:jc w:val="both"/>
        <w:rPr>
          <w:rFonts w:ascii="Arial" w:hAnsi="Arial" w:cs="Arial"/>
          <w:sz w:val="24"/>
          <w:szCs w:val="24"/>
        </w:rPr>
      </w:pPr>
      <w:r w:rsidRPr="00A15A47">
        <w:rPr>
          <w:rFonts w:ascii="Arial" w:hAnsi="Arial" w:cs="Arial"/>
          <w:sz w:val="24"/>
          <w:szCs w:val="24"/>
        </w:rPr>
        <w:t>Quijano Decanini, Carmen. «Privacidad vs. seguridad: derechos humanos y vigilancia biométrica en México». Revista Proceso, artículo de opinión, 2025. https://www.proceso.com.mx/opinion/2025/8/19/privacidad-vs-seguridad-derechos-humanos-vigilancia-biometrica-en-mexico-357093.html.</w:t>
      </w:r>
    </w:p>
    <w:p w:rsidR="000F729A" w:rsidRPr="00A15A47" w:rsidRDefault="000F729A" w:rsidP="00A1466F">
      <w:pPr>
        <w:pStyle w:val="Bibliografa"/>
        <w:spacing w:before="100" w:beforeAutospacing="1" w:after="100" w:afterAutospacing="1"/>
        <w:jc w:val="both"/>
        <w:rPr>
          <w:rFonts w:ascii="Arial" w:hAnsi="Arial" w:cs="Arial"/>
          <w:sz w:val="24"/>
          <w:szCs w:val="24"/>
        </w:rPr>
      </w:pPr>
      <w:r w:rsidRPr="00A15A47">
        <w:rPr>
          <w:rFonts w:ascii="Arial" w:hAnsi="Arial" w:cs="Arial"/>
          <w:sz w:val="24"/>
          <w:szCs w:val="24"/>
        </w:rPr>
        <w:t xml:space="preserve">Valenzuela Corales,María Valenzuela. «Neuroderechos: hacia una fundamentación filosófica». </w:t>
      </w:r>
      <w:r w:rsidRPr="00A15A47">
        <w:rPr>
          <w:rFonts w:ascii="Arial" w:hAnsi="Arial" w:cs="Arial"/>
          <w:i/>
          <w:iCs/>
          <w:sz w:val="24"/>
          <w:szCs w:val="24"/>
        </w:rPr>
        <w:t>Encuentros</w:t>
      </w:r>
      <w:r w:rsidRPr="00A15A47">
        <w:rPr>
          <w:rFonts w:ascii="Arial" w:hAnsi="Arial" w:cs="Arial"/>
          <w:sz w:val="24"/>
          <w:szCs w:val="24"/>
        </w:rPr>
        <w:t>, n.</w:t>
      </w:r>
      <w:r w:rsidRPr="00A15A47">
        <w:rPr>
          <w:rFonts w:ascii="Arial" w:hAnsi="Arial" w:cs="Arial"/>
          <w:sz w:val="24"/>
          <w:szCs w:val="24"/>
          <w:vertAlign w:val="superscript"/>
        </w:rPr>
        <w:t>o</w:t>
      </w:r>
      <w:r w:rsidRPr="00A15A47">
        <w:rPr>
          <w:rFonts w:ascii="Arial" w:hAnsi="Arial" w:cs="Arial"/>
          <w:sz w:val="24"/>
          <w:szCs w:val="24"/>
        </w:rPr>
        <w:t xml:space="preserve"> 16, julio-diciembre (2022): pp.374-391. https://doi.org/10.5281/ZENODO.6917081.</w:t>
      </w:r>
    </w:p>
    <w:p w:rsidR="000F729A" w:rsidRPr="00A15A47" w:rsidRDefault="000F729A" w:rsidP="00A1466F">
      <w:pPr>
        <w:pStyle w:val="Bibliografa"/>
        <w:spacing w:before="100" w:beforeAutospacing="1" w:after="100" w:afterAutospacing="1"/>
        <w:jc w:val="both"/>
        <w:rPr>
          <w:rFonts w:ascii="Arial" w:hAnsi="Arial" w:cs="Arial"/>
          <w:sz w:val="24"/>
          <w:szCs w:val="24"/>
        </w:rPr>
      </w:pPr>
      <w:r w:rsidRPr="00A15A47">
        <w:rPr>
          <w:rFonts w:ascii="Arial" w:hAnsi="Arial" w:cs="Arial"/>
          <w:sz w:val="24"/>
          <w:szCs w:val="24"/>
        </w:rPr>
        <w:t xml:space="preserve">Válles Santillán, Gabriela. «La academia jurídica y su relación con las nuevas tecnologías, redes sociales y otras interacciones de nicho para la democratización del conocimiento». En </w:t>
      </w:r>
      <w:r w:rsidRPr="00A15A47">
        <w:rPr>
          <w:rFonts w:ascii="Arial" w:hAnsi="Arial" w:cs="Arial"/>
          <w:i/>
          <w:iCs/>
          <w:sz w:val="24"/>
          <w:szCs w:val="24"/>
        </w:rPr>
        <w:t>Derechos humanos y nuevas tecnologías. Retos en el constitucionalismo democrático</w:t>
      </w:r>
      <w:r w:rsidRPr="00A15A47">
        <w:rPr>
          <w:rFonts w:ascii="Arial" w:hAnsi="Arial" w:cs="Arial"/>
          <w:sz w:val="24"/>
          <w:szCs w:val="24"/>
        </w:rPr>
        <w:t>, 1° ed., with Edgar Alán Arroyo Cisneros, Joel Del Rivero Nevárez, y Luis Fernándo Contreras Cortéz. Tirant Lo Blanch, 2023.</w:t>
      </w:r>
    </w:p>
    <w:p w:rsidR="000F729A" w:rsidRPr="00A15A47" w:rsidRDefault="000F729A" w:rsidP="00A1466F">
      <w:pPr>
        <w:pStyle w:val="Bibliografa"/>
        <w:spacing w:before="100" w:beforeAutospacing="1" w:after="100" w:afterAutospacing="1"/>
        <w:jc w:val="both"/>
        <w:rPr>
          <w:rFonts w:ascii="Arial" w:hAnsi="Arial" w:cs="Arial"/>
          <w:sz w:val="24"/>
          <w:szCs w:val="24"/>
        </w:rPr>
      </w:pPr>
      <w:r w:rsidRPr="00A15A47">
        <w:rPr>
          <w:rFonts w:ascii="Arial" w:hAnsi="Arial" w:cs="Arial"/>
          <w:sz w:val="24"/>
          <w:szCs w:val="24"/>
        </w:rPr>
        <w:t xml:space="preserve">Valles Santillán, Gabriela. «La academia jurídica y su relación con las nuevas tecnologías, redes sociales y otras interacciones de nicho para la democratización del conocimiento». En </w:t>
      </w:r>
      <w:r w:rsidRPr="00A15A47">
        <w:rPr>
          <w:rFonts w:ascii="Arial" w:hAnsi="Arial" w:cs="Arial"/>
          <w:i/>
          <w:iCs/>
          <w:sz w:val="24"/>
          <w:szCs w:val="24"/>
        </w:rPr>
        <w:t>Derechos humanos y nuevas tecnologías. Retos en el constitucionalismo democrático</w:t>
      </w:r>
      <w:r w:rsidRPr="00A15A47">
        <w:rPr>
          <w:rFonts w:ascii="Arial" w:hAnsi="Arial" w:cs="Arial"/>
          <w:sz w:val="24"/>
          <w:szCs w:val="24"/>
        </w:rPr>
        <w:t>, 1° ed., with Edgar Alán Arroyo Cisneros, Joel Del Rivero Nevárez, y Luis Fernándo Contreras Cortéz. Tirant Lo Blanch, 2023.</w:t>
      </w:r>
    </w:p>
    <w:p w:rsidR="00841E96" w:rsidRPr="0006374C" w:rsidRDefault="000F729A" w:rsidP="00A1466F">
      <w:pPr>
        <w:pStyle w:val="Bibliografa"/>
        <w:spacing w:before="100" w:beforeAutospacing="1" w:after="100" w:afterAutospacing="1"/>
        <w:jc w:val="both"/>
      </w:pPr>
      <w:r w:rsidRPr="00A15A47">
        <w:rPr>
          <w:rFonts w:ascii="Arial" w:hAnsi="Arial" w:cs="Arial"/>
          <w:sz w:val="24"/>
          <w:szCs w:val="24"/>
        </w:rPr>
        <w:t xml:space="preserve">Velázquez Witker, Jorge. </w:t>
      </w:r>
      <w:r w:rsidRPr="00A15A47">
        <w:rPr>
          <w:rFonts w:ascii="Arial" w:hAnsi="Arial" w:cs="Arial"/>
          <w:i/>
          <w:iCs/>
          <w:sz w:val="24"/>
          <w:szCs w:val="24"/>
        </w:rPr>
        <w:t>La investigación jurídica</w:t>
      </w:r>
      <w:r w:rsidRPr="00A15A47">
        <w:rPr>
          <w:rFonts w:ascii="Arial" w:hAnsi="Arial" w:cs="Arial"/>
          <w:sz w:val="24"/>
          <w:szCs w:val="24"/>
        </w:rPr>
        <w:t>. 1.</w:t>
      </w:r>
      <w:r w:rsidRPr="00A15A47">
        <w:rPr>
          <w:rFonts w:ascii="Arial" w:hAnsi="Arial" w:cs="Arial"/>
          <w:sz w:val="24"/>
          <w:szCs w:val="24"/>
          <w:vertAlign w:val="superscript"/>
        </w:rPr>
        <w:t>a</w:t>
      </w:r>
      <w:r w:rsidRPr="00A15A47">
        <w:rPr>
          <w:rFonts w:ascii="Arial" w:hAnsi="Arial" w:cs="Arial"/>
          <w:sz w:val="24"/>
          <w:szCs w:val="24"/>
        </w:rPr>
        <w:t xml:space="preserve"> ed.,. México, McGraw-Hill, 1996</w:t>
      </w:r>
      <w:r w:rsidR="00582AB0" w:rsidRPr="00A15A47">
        <w:rPr>
          <w:rFonts w:ascii="Arial" w:hAnsi="Arial" w:cs="Arial"/>
          <w:sz w:val="24"/>
          <w:szCs w:val="24"/>
        </w:rPr>
        <w:fldChar w:fldCharType="end"/>
      </w:r>
    </w:p>
    <w:sectPr w:rsidR="00841E96" w:rsidRPr="0006374C" w:rsidSect="006F07AA">
      <w:headerReference w:type="default" r:id="rId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E82" w:rsidRDefault="00F40E82" w:rsidP="005B26CE">
      <w:pPr>
        <w:spacing w:after="0" w:line="240" w:lineRule="auto"/>
      </w:pPr>
      <w:r>
        <w:separator/>
      </w:r>
    </w:p>
  </w:endnote>
  <w:endnote w:type="continuationSeparator" w:id="0">
    <w:p w:rsidR="00F40E82" w:rsidRDefault="00F40E82" w:rsidP="005B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E82" w:rsidRDefault="00F40E82" w:rsidP="005B26CE">
      <w:pPr>
        <w:spacing w:after="0" w:line="240" w:lineRule="auto"/>
      </w:pPr>
      <w:r>
        <w:separator/>
      </w:r>
    </w:p>
  </w:footnote>
  <w:footnote w:type="continuationSeparator" w:id="0">
    <w:p w:rsidR="00F40E82" w:rsidRDefault="00F40E82" w:rsidP="005B26CE">
      <w:pPr>
        <w:spacing w:after="0" w:line="240" w:lineRule="auto"/>
      </w:pPr>
      <w:r>
        <w:continuationSeparator/>
      </w:r>
    </w:p>
  </w:footnote>
  <w:footnote w:id="1">
    <w:p w:rsidR="006A3B57" w:rsidRPr="000248F3" w:rsidRDefault="006A3B57" w:rsidP="0068058D">
      <w:pPr>
        <w:pStyle w:val="Textonotapie"/>
        <w:jc w:val="both"/>
        <w:rPr>
          <w:rFonts w:cstheme="minorHAnsi"/>
        </w:rPr>
      </w:pPr>
      <w:r>
        <w:rPr>
          <w:rStyle w:val="Refdenotaalpie"/>
        </w:rPr>
        <w:footnoteRef/>
      </w:r>
      <w:r>
        <w:t xml:space="preserve"> </w:t>
      </w:r>
      <w:r w:rsidRPr="000248F3">
        <w:rPr>
          <w:rFonts w:cstheme="minorHAnsi"/>
        </w:rPr>
        <w:fldChar w:fldCharType="begin"/>
      </w:r>
      <w:r>
        <w:rPr>
          <w:rFonts w:cstheme="minorHAnsi"/>
        </w:rPr>
        <w:instrText xml:space="preserve"> ADDIN ZOTERO_ITEM CSL_CITATION {"citationID":"jeWVY6M8","properties":{"formattedCitation":"Quijano Decanini, Carmen, \\uc0\\u171{}Privacidad vs. seguridad: derechos humanos y vigilancia biom\\uc0\\u233{}trica en M\\uc0\\u233{}xico\\uc0\\u187{}, Revista Proceso, art\\uc0\\u237{}culo de opini\\uc0\\u243{}n, 2025, https://www.proceso.com.mx/opinion/2025/8/19/privacidad-vs-seguridad-derechos-humanos-vigilancia-biometrica-en-mexico-357093.html.","plainCitation":"Quijano Decanini, Carmen, «Privacidad vs. seguridad: derechos humanos y vigilancia biométrica en México», Revista Proceso, artículo de opinión, 2025, https://www.proceso.com.mx/opinion/2025/8/19/privacidad-vs-seguridad-derechos-humanos-vigilancia-biometrica-en-mexico-357093.html.","noteIndex":1},"citationItems":[{"id":194,"uris":["http://zotero.org/users/local/cpigMbdw/items/9XNHFFZF"],"itemData":{"id":194,"type":"webpage","abstract":"Debe existir un equilibrio entre la seguridad nacional y el derecho a la privacidad, para vivir en un marco de respeto en el que las personas puedan desarrollarse y cumplir sus anhelos en un ambiente seguro.","container-title":"Revista Proceso, artículo de opinión","language":"spanish","title":"Privacidad vs. seguridad: derechos humanos y vigilancia biométrica en México","title-short":"Privacidad vs. seguridad","URL":"https://www.proceso.com.mx/opinion/2025/8/19/privacidad-vs-seguridad-derechos-humanos-vigilancia-biometrica-en-mexico-357093.html","author":[{"literal":"Quijano Decanini, Carmen"}],"accessed":{"date-parts":[["2025",9,1]]},"issued":{"date-parts":[["2025"]]}}}],"schema":"https://github.com/citation-style-language/schema/raw/master/csl-citation.json"} </w:instrText>
      </w:r>
      <w:r w:rsidRPr="000248F3">
        <w:rPr>
          <w:rFonts w:cstheme="minorHAnsi"/>
        </w:rPr>
        <w:fldChar w:fldCharType="separate"/>
      </w:r>
      <w:r w:rsidRPr="000248F3">
        <w:rPr>
          <w:rFonts w:cstheme="minorHAnsi"/>
          <w:szCs w:val="24"/>
        </w:rPr>
        <w:t>Quijano Decanini, Carmen, «Privacidad vs. seguridad: derechos humanos y vigilancia biométrica en México», Revista Proceso, artículo de opinión, 2025, https://www.proceso.com.mx/opinion/2025/8/19/privacidad-vs-seguridad-derechos-humanos-vigilancia-biometrica-en-mexico-357093.html.</w:t>
      </w:r>
      <w:r w:rsidRPr="000248F3">
        <w:rPr>
          <w:rFonts w:cstheme="minorHAnsi"/>
        </w:rPr>
        <w:fldChar w:fldCharType="end"/>
      </w:r>
    </w:p>
  </w:footnote>
  <w:footnote w:id="2">
    <w:p w:rsidR="006A3B57" w:rsidRPr="000248F3" w:rsidRDefault="006A3B57">
      <w:pPr>
        <w:pStyle w:val="Textonotapie"/>
        <w:rPr>
          <w:rFonts w:cstheme="minorHAnsi"/>
        </w:rPr>
      </w:pPr>
      <w:r w:rsidRPr="000248F3">
        <w:rPr>
          <w:rStyle w:val="Refdenotaalpie"/>
          <w:rFonts w:cstheme="minorHAnsi"/>
        </w:rPr>
        <w:footnoteRef/>
      </w:r>
      <w:r w:rsidRPr="000248F3">
        <w:rPr>
          <w:rFonts w:cstheme="minorHAnsi"/>
        </w:rPr>
        <w:t xml:space="preserve"> </w:t>
      </w:r>
      <w:r w:rsidRPr="000248F3">
        <w:rPr>
          <w:rFonts w:cstheme="minorHAnsi"/>
        </w:rPr>
        <w:fldChar w:fldCharType="begin"/>
      </w:r>
      <w:r>
        <w:rPr>
          <w:rFonts w:cstheme="minorHAnsi"/>
        </w:rPr>
        <w:instrText xml:space="preserve"> ADDIN ZOTERO_ITEM CSL_CITATION {"citationID":"HwksnkZT","properties":{"formattedCitation":"Vel\\uc0\\u225{}zquez Witker, Jorge, {\\i{}La investigaci\\uc0\\u243{}n jur\\uc0\\u237{}dica}, 1.\\super a\\nosupersub{} ed., (M\\uc0\\u233{}xico, McGraw-Hill, 1996).","plainCitation":"Velázquez Witker, Jorge, La investigación jurídica, 1.a ed., (México, McGraw-Hill, 1996).","dontUpdate":true,"noteIndex":2},"citationItems":[{"id":188,"uris":["http://zotero.org/users/local/cpigMbdw/items/9E6NTUYE"],"itemData":{"id":188,"type":"book","edition":"1.ª ed.,","number-of-pages":"15","publisher":"México, McGraw-Hill,","title":"La investigación jurídica","author":[{"literal":"Velázquez Witker, Jorge"}],"issued":{"date-parts":[["1996"]]}}}],"schema":"https://github.com/citation-style-language/schema/raw/master/csl-citation.json"} </w:instrText>
      </w:r>
      <w:r w:rsidRPr="000248F3">
        <w:rPr>
          <w:rFonts w:cstheme="minorHAnsi"/>
        </w:rPr>
        <w:fldChar w:fldCharType="separate"/>
      </w:r>
      <w:r w:rsidRPr="000248F3">
        <w:rPr>
          <w:rFonts w:cstheme="minorHAnsi"/>
          <w:szCs w:val="24"/>
        </w:rPr>
        <w:t xml:space="preserve">Velázquez Witker, Jorge, </w:t>
      </w:r>
      <w:r w:rsidRPr="000248F3">
        <w:rPr>
          <w:rFonts w:cstheme="minorHAnsi"/>
          <w:i/>
          <w:iCs/>
          <w:szCs w:val="24"/>
        </w:rPr>
        <w:t>La investigación jurídica</w:t>
      </w:r>
      <w:r w:rsidRPr="000248F3">
        <w:rPr>
          <w:rFonts w:cstheme="minorHAnsi"/>
          <w:szCs w:val="24"/>
        </w:rPr>
        <w:t>, 1.</w:t>
      </w:r>
      <w:r w:rsidRPr="000248F3">
        <w:rPr>
          <w:rFonts w:cstheme="minorHAnsi"/>
          <w:szCs w:val="24"/>
          <w:vertAlign w:val="superscript"/>
        </w:rPr>
        <w:t>a</w:t>
      </w:r>
      <w:r w:rsidRPr="000248F3">
        <w:rPr>
          <w:rFonts w:cstheme="minorHAnsi"/>
          <w:szCs w:val="24"/>
        </w:rPr>
        <w:t xml:space="preserve"> ed., México, McGraw-Hill, 1996</w:t>
      </w:r>
      <w:r>
        <w:rPr>
          <w:rFonts w:cstheme="minorHAnsi"/>
          <w:szCs w:val="24"/>
        </w:rPr>
        <w:t>, p. 60</w:t>
      </w:r>
      <w:r w:rsidRPr="000248F3">
        <w:rPr>
          <w:rFonts w:cstheme="minorHAnsi"/>
          <w:szCs w:val="24"/>
        </w:rPr>
        <w:t>.</w:t>
      </w:r>
      <w:r w:rsidRPr="000248F3">
        <w:rPr>
          <w:rFonts w:cstheme="minorHAnsi"/>
        </w:rPr>
        <w:fldChar w:fldCharType="end"/>
      </w:r>
    </w:p>
  </w:footnote>
  <w:footnote w:id="3">
    <w:p w:rsidR="006A3B57" w:rsidRPr="000248F3" w:rsidRDefault="006A3B57">
      <w:pPr>
        <w:pStyle w:val="Textonotapie"/>
        <w:rPr>
          <w:i/>
        </w:rPr>
      </w:pPr>
      <w:r>
        <w:rPr>
          <w:rStyle w:val="Refdenotaalpie"/>
        </w:rPr>
        <w:footnoteRef/>
      </w:r>
      <w:r>
        <w:t xml:space="preserve"> </w:t>
      </w:r>
      <w:r>
        <w:rPr>
          <w:i/>
        </w:rPr>
        <w:t>ídem</w:t>
      </w:r>
    </w:p>
  </w:footnote>
  <w:footnote w:id="4">
    <w:p w:rsidR="006A3B57" w:rsidRDefault="006A3B57" w:rsidP="00A154A8">
      <w:pPr>
        <w:pStyle w:val="Textonotapie"/>
        <w:jc w:val="both"/>
      </w:pPr>
      <w:r>
        <w:rPr>
          <w:rStyle w:val="Refdenotaalpie"/>
        </w:rPr>
        <w:footnoteRef/>
      </w:r>
      <w:r>
        <w:t xml:space="preserve"> </w:t>
      </w:r>
      <w:r>
        <w:fldChar w:fldCharType="begin"/>
      </w:r>
      <w:r>
        <w:instrText xml:space="preserve"> ADDIN ZOTERO_ITEM CSL_CITATION {"citationID":"GioBPwva","properties":{"formattedCitation":"Joel Del Rivero Nev\\uc0\\u225{}rez et\\uc0\\u160{}al., \\uc0\\u171{}Brecha digital, inclusi\\uc0\\u243{}n y derechos humanos\\uc0\\u187{}, en {\\i{}Derechos humanos y nuevas tecnolog\\uc0\\u237{}as. Retos en el constitucionalismo democr\\uc0\\u225{}tico}, 1\\uc0\\u176{} ed., with Edgar Al\\uc0\\u225{}n Arroyo Cisneros et\\uc0\\u160{}al. (Tirant Lo Blanch, 2023).","plainCitation":"Joel Del Rivero Nevárez et al., «Brecha digital, inclusión y derechos humanos», en Derechos humanos y nuevas tecnologías. Retos en el constitucionalismo democrático, 1° ed., with Edgar Alán Arroyo Cisneros et al. (Tirant Lo Blanch, 2023).","dontUpdate":true,"noteIndex":5},"citationItems":[{"id":196,"uris":["http://zotero.org/users/local/cpigMbdw/items/WLSJV8LX"],"itemData":{"id":196,"type":"chapter","abstract":"Hoy en día, las tecnologías de información y comunicación tienen un impacto profundo por lo que respecta a la protección, vigencia y eficacia de los derechos fundamentales. Gracias a ellas se han producido nuevos canales para una garantía y una aplicabilidad más amplia de los derechos, por lo que ex","container-title":"Derechos humanos y nuevas tecnologías. Retos en el constitucionalismo democrático","edition":"1° ed.","event-place":"México","ISBN":"978-84-1147-951-6","page":"pp. 160-180","publisher":"Tirant Lo Blanch","publisher-place":"México","title":"La academia jurídica y su relación con las nuevas tecnologías, redes sociales y otras interacciones de nicho para la democratización del conocimiento","contributor":[{"family":"Arroyo Cisneros","given":"Edgar Alán"},{"family":"Del Rivero Nevárez","given":"Joel"},{"family":"Contreras Cortéz","given":"Luis Fernándo"}],"author":[{"family":"Válles Santillán","given":"Gabriela"}],"accessed":{"date-parts":[["2025",9,1]]},"issued":{"date-parts":[["2023"]]}}}],"schema":"https://github.com/citation-style-language/schema/raw/master/csl-citation.json"} </w:instrText>
      </w:r>
      <w:r>
        <w:fldChar w:fldCharType="separate"/>
      </w:r>
      <w:r w:rsidRPr="00F8589C">
        <w:rPr>
          <w:rFonts w:ascii="Calibri" w:hAnsi="Calibri" w:cs="Calibri"/>
          <w:szCs w:val="24"/>
        </w:rPr>
        <w:t xml:space="preserve"> Del Rivero Nevárez, Joel et al., «Brecha digital, inclusión y derechos humanos», Coordinadores, Edgar Alán Arroyo</w:t>
      </w:r>
      <w:r w:rsidRPr="00F8589C">
        <w:rPr>
          <w:rFonts w:ascii="Calibri" w:hAnsi="Calibri" w:cs="Calibri"/>
          <w:i/>
          <w:iCs/>
          <w:szCs w:val="24"/>
        </w:rPr>
        <w:t xml:space="preserve"> </w:t>
      </w:r>
      <w:r w:rsidRPr="00F8589C">
        <w:rPr>
          <w:rFonts w:ascii="Calibri" w:hAnsi="Calibri" w:cs="Calibri"/>
          <w:szCs w:val="24"/>
        </w:rPr>
        <w:t>Cisneros</w:t>
      </w:r>
      <w:r>
        <w:rPr>
          <w:rFonts w:ascii="Calibri" w:hAnsi="Calibri" w:cs="Calibri"/>
          <w:szCs w:val="24"/>
        </w:rPr>
        <w:t xml:space="preserve">, en </w:t>
      </w:r>
      <w:r w:rsidRPr="00F8589C">
        <w:rPr>
          <w:rFonts w:ascii="Calibri" w:hAnsi="Calibri" w:cs="Calibri"/>
          <w:i/>
          <w:iCs/>
          <w:szCs w:val="24"/>
        </w:rPr>
        <w:t>Derechos humanos y nuevas tecnologías. Retos en el constitucionalismo democrático</w:t>
      </w:r>
      <w:r w:rsidRPr="00F8589C">
        <w:rPr>
          <w:rFonts w:ascii="Calibri" w:hAnsi="Calibri" w:cs="Calibri"/>
          <w:szCs w:val="24"/>
        </w:rPr>
        <w:t>, 1</w:t>
      </w:r>
      <w:r w:rsidRPr="00F8589C">
        <w:rPr>
          <w:rFonts w:ascii="Calibri" w:hAnsi="Calibri" w:cs="Calibri"/>
          <w:szCs w:val="24"/>
          <w:vertAlign w:val="superscript"/>
        </w:rPr>
        <w:t>a</w:t>
      </w:r>
      <w:r w:rsidRPr="00F8589C">
        <w:rPr>
          <w:rFonts w:ascii="Calibri" w:hAnsi="Calibri" w:cs="Calibri"/>
          <w:szCs w:val="24"/>
        </w:rPr>
        <w:t xml:space="preserve"> ed., </w:t>
      </w:r>
      <w:r w:rsidRPr="00EC3A9F">
        <w:rPr>
          <w:rFonts w:ascii="Calibri" w:hAnsi="Calibri" w:cs="Calibri"/>
          <w:i/>
          <w:szCs w:val="24"/>
        </w:rPr>
        <w:t>et al</w:t>
      </w:r>
      <w:r>
        <w:rPr>
          <w:rFonts w:ascii="Calibri" w:hAnsi="Calibri" w:cs="Calibri"/>
          <w:szCs w:val="24"/>
        </w:rPr>
        <w:t xml:space="preserve">, México, </w:t>
      </w:r>
      <w:r w:rsidRPr="00A154A8">
        <w:rPr>
          <w:rFonts w:ascii="Calibri" w:hAnsi="Calibri" w:cs="Calibri"/>
          <w:szCs w:val="24"/>
        </w:rPr>
        <w:t>Tirant Lo Blanch, 2023</w:t>
      </w:r>
      <w:r>
        <w:rPr>
          <w:rFonts w:ascii="Calibri" w:hAnsi="Calibri" w:cs="Calibri"/>
          <w:szCs w:val="24"/>
        </w:rPr>
        <w:t xml:space="preserve">, p. </w:t>
      </w:r>
      <w:r w:rsidRPr="00A154A8">
        <w:rPr>
          <w:rFonts w:ascii="Calibri" w:hAnsi="Calibri" w:cs="Calibri"/>
          <w:szCs w:val="24"/>
        </w:rPr>
        <w:t>.</w:t>
      </w:r>
      <w:r>
        <w:fldChar w:fldCharType="end"/>
      </w:r>
    </w:p>
  </w:footnote>
  <w:footnote w:id="5">
    <w:p w:rsidR="006A3B57" w:rsidRDefault="006A3B57" w:rsidP="008709A2">
      <w:pPr>
        <w:pStyle w:val="Textonotapie"/>
        <w:jc w:val="both"/>
      </w:pPr>
      <w:r>
        <w:rPr>
          <w:rStyle w:val="Refdenotaalpie"/>
        </w:rPr>
        <w:footnoteRef/>
      </w:r>
      <w:r>
        <w:t xml:space="preserve"> </w:t>
      </w:r>
      <w:r>
        <w:fldChar w:fldCharType="begin"/>
      </w:r>
      <w:r>
        <w:instrText xml:space="preserve"> ADDIN ZOTERO_ITEM CSL_CITATION {"citationID":"AW2W1EnF","properties":{"formattedCitation":"Oppenheimmer, citado en Gabriela Valles Santill\\uc0\\u225{}n, \\uc0\\u171{}La academia jur\\uc0\\u237{}dica y su relaci\\uc0\\u243{}n con las nuevas tecnolog\\uc0\\u237{}as, redes sociales y otras interacciones de nicho para la democratizaci\\uc0\\u243{}n del conocimiento\\uc0\\u187{}, en {\\i{}Derechos humanos y nuevas tecnolog\\uc0\\u237{}as. Retos en el constitucionalismo democr\\uc0\\u225{}tico}, 1\\uc0\\u176{} ed., with Edgar Al\\uc0\\u225{}n Arroyo Cisneros et\\uc0\\u160{}al. (Tirant Lo Blanch, 2023).","plainCitation":"Oppenheimmer, citado en Gabriela Valles Santillán, «La academia jurídica y su relación con las nuevas tecnologías, redes sociales y otras interacciones de nicho para la democratización del conocimiento», en Derechos humanos y nuevas tecnologías. Retos en el constitucionalismo democrático, 1° ed., with Edgar Alán Arroyo Cisneros et al. (Tirant Lo Blanch, 2023).","dontUpdate":true,"noteIndex":6},"citationItems":[{"id":"V7mlbbDd/hXGQKhvd","uris":["http://zotero.org/users/local/cpigMbdw/items/TTLIAAGA"],"itemData":{"id":200,"type":"chapter","abstract":"Hoy en día, las tecnologías de información y comunicación tienen un impacto profundo por lo que respecta a la protección, vigencia y eficacia de los derechos fundamentales. Gracias a ellas se han producido nuevos canales para una garantía y una aplicabilidad más amplia de los derechos, por lo que ex","container-title":"Derechos humanos y nuevas tecnologías. Retos en el constitucionalismo democrático","edition":"1° ed.","event-place":"México","ISBN":"978-84-1147-951-6","page":"pp. 160-180","publisher":"Tirant Lo Blanch","publisher-place":"México","title":"La academia jurídica y su relación con las nuevas tecnologías, redes sociales y otras interacciones de nicho para la democratización del conocimiento","contributor":[{"family":"Arroyo Cisneros","given":"Edgar Alán"},{"family":"Del Rivero Nevárez","given":"Joel"},{"family":"Contreras Cortéz","given":"Luis Fernándo"}],"author":[{"family":"Valles Santillán","given":"Gabriela"}],"accessed":{"date-parts":[["2025",9,1]]},"issued":{"date-parts":[["2023"]]}},"prefix":"Oppenheimmer, citado en"}],"schema":"https://github.com/citation-style-language/schema/raw/master/csl-citation.json"} </w:instrText>
      </w:r>
      <w:r>
        <w:fldChar w:fldCharType="separate"/>
      </w:r>
      <w:r w:rsidRPr="00042B6F">
        <w:rPr>
          <w:rFonts w:ascii="Calibri" w:hAnsi="Calibri" w:cs="Calibri"/>
          <w:szCs w:val="24"/>
        </w:rPr>
        <w:t>Openheimmer, citado en Valles Santillán</w:t>
      </w:r>
      <w:r>
        <w:rPr>
          <w:rFonts w:ascii="Calibri" w:hAnsi="Calibri" w:cs="Calibri"/>
          <w:szCs w:val="24"/>
        </w:rPr>
        <w:t xml:space="preserve">, </w:t>
      </w:r>
      <w:r w:rsidRPr="00042B6F">
        <w:rPr>
          <w:rFonts w:ascii="Calibri" w:hAnsi="Calibri" w:cs="Calibri"/>
          <w:szCs w:val="24"/>
        </w:rPr>
        <w:t xml:space="preserve">Gabriela, «La academia jurídica y su relación con las nuevas tecnologías, redes sociales y otras interacciones de nicho para la democratización del conocimiento», en </w:t>
      </w:r>
      <w:r w:rsidRPr="00042B6F">
        <w:rPr>
          <w:rFonts w:ascii="Calibri" w:hAnsi="Calibri" w:cs="Calibri"/>
          <w:i/>
          <w:iCs/>
          <w:szCs w:val="24"/>
        </w:rPr>
        <w:t>Derechos humanos y nuevas tecnologías. Retos en el constitucionalismo democrático</w:t>
      </w:r>
      <w:r w:rsidRPr="00042B6F">
        <w:rPr>
          <w:rFonts w:ascii="Calibri" w:hAnsi="Calibri" w:cs="Calibri"/>
          <w:szCs w:val="24"/>
        </w:rPr>
        <w:t>, 1</w:t>
      </w:r>
      <w:r>
        <w:rPr>
          <w:rFonts w:ascii="Calibri" w:hAnsi="Calibri" w:cs="Calibri"/>
          <w:szCs w:val="24"/>
          <w:vertAlign w:val="superscript"/>
        </w:rPr>
        <w:t>a</w:t>
      </w:r>
      <w:r>
        <w:rPr>
          <w:rFonts w:ascii="Calibri" w:hAnsi="Calibri" w:cs="Calibri"/>
          <w:szCs w:val="24"/>
        </w:rPr>
        <w:t xml:space="preserve"> </w:t>
      </w:r>
      <w:r w:rsidRPr="00042B6F">
        <w:rPr>
          <w:rFonts w:ascii="Calibri" w:hAnsi="Calibri" w:cs="Calibri"/>
          <w:szCs w:val="24"/>
        </w:rPr>
        <w:t xml:space="preserve">ed., </w:t>
      </w:r>
      <w:r>
        <w:rPr>
          <w:rFonts w:ascii="Calibri" w:hAnsi="Calibri" w:cs="Calibri"/>
          <w:szCs w:val="24"/>
        </w:rPr>
        <w:t>coordinadores,</w:t>
      </w:r>
      <w:r w:rsidRPr="00042B6F">
        <w:rPr>
          <w:rFonts w:ascii="Calibri" w:hAnsi="Calibri" w:cs="Calibri"/>
          <w:szCs w:val="24"/>
        </w:rPr>
        <w:t xml:space="preserve"> Edgar Alán Arroyo Cisneros et al.</w:t>
      </w:r>
      <w:r>
        <w:rPr>
          <w:rFonts w:ascii="Calibri" w:hAnsi="Calibri" w:cs="Calibri"/>
          <w:szCs w:val="24"/>
        </w:rPr>
        <w:t xml:space="preserve">, </w:t>
      </w:r>
      <w:r w:rsidRPr="00042B6F">
        <w:rPr>
          <w:rFonts w:ascii="Calibri" w:hAnsi="Calibri" w:cs="Calibri"/>
          <w:szCs w:val="24"/>
        </w:rPr>
        <w:t xml:space="preserve">Tirant </w:t>
      </w:r>
      <w:r>
        <w:rPr>
          <w:rFonts w:ascii="Calibri" w:hAnsi="Calibri" w:cs="Calibri"/>
          <w:szCs w:val="24"/>
        </w:rPr>
        <w:t>l</w:t>
      </w:r>
      <w:r w:rsidRPr="00042B6F">
        <w:rPr>
          <w:rFonts w:ascii="Calibri" w:hAnsi="Calibri" w:cs="Calibri"/>
          <w:szCs w:val="24"/>
        </w:rPr>
        <w:t>o Blanch, 2023</w:t>
      </w:r>
      <w:r>
        <w:rPr>
          <w:rFonts w:ascii="Calibri" w:hAnsi="Calibri" w:cs="Calibri"/>
          <w:szCs w:val="24"/>
        </w:rPr>
        <w:t>, p. 124</w:t>
      </w:r>
      <w:r w:rsidRPr="00042B6F">
        <w:rPr>
          <w:rFonts w:ascii="Calibri" w:hAnsi="Calibri" w:cs="Calibri"/>
          <w:szCs w:val="24"/>
        </w:rPr>
        <w:t>.</w:t>
      </w:r>
      <w:r>
        <w:fldChar w:fldCharType="end"/>
      </w:r>
    </w:p>
  </w:footnote>
  <w:footnote w:id="6">
    <w:p w:rsidR="006A3B57" w:rsidRPr="006D3796" w:rsidRDefault="006A3B57" w:rsidP="0093344B">
      <w:pPr>
        <w:pStyle w:val="Textonotapie"/>
        <w:jc w:val="both"/>
        <w:rPr>
          <w:rFonts w:cstheme="minorHAnsi"/>
        </w:rPr>
      </w:pPr>
      <w:r w:rsidRPr="001A2096">
        <w:rPr>
          <w:rStyle w:val="Refdenotaalpie"/>
          <w:rFonts w:cstheme="minorHAnsi"/>
        </w:rPr>
        <w:footnoteRef/>
      </w:r>
      <w:r w:rsidRPr="006D3796">
        <w:rPr>
          <w:rFonts w:cstheme="minorHAnsi"/>
        </w:rPr>
        <w:t xml:space="preserve"> </w:t>
      </w:r>
      <w:r>
        <w:rPr>
          <w:rFonts w:cstheme="minorHAnsi"/>
        </w:rPr>
        <w:fldChar w:fldCharType="begin"/>
      </w:r>
      <w:r>
        <w:rPr>
          <w:rFonts w:cstheme="minorHAnsi"/>
        </w:rPr>
        <w:instrText xml:space="preserve"> ADDIN ZOTERO_ITEM CSL_CITATION {"citationID":"94KL4Aj7","properties":{"formattedCitation":"Valenzuela Corales,Mar\\uc0\\u237{}a Valenzuela, \\uc0\\u171{}Neuroderechos: hacia una fundamentaci\\uc0\\u243{}n filos\\uc0\\u243{}fica\\uc0\\u187{}, {\\i{}Encuentros}, n.\\super o\\nosupersub{} 16, julio-diciembre (2022): pp.374-391, https://doi.org/10.5281/ZENODO.6917081.","plainCitation":"Valenzuela Corales,María Valenzuela, «Neuroderechos: hacia una fundamentación filosófica», Encuentros, n.o 16, julio-diciembre (2022): pp.374-391, https://doi.org/10.5281/ZENODO.6917081.","noteIndex":7},"citationItems":[{"id":204,"uris":["http://zotero.org/users/local/cpigMbdw/items/YE4Q9UBQ"],"itemData":{"id":204,"type":"article-journal","abstract":"Today, it is an inescapable reality that advances in neurotechnology have experienced a significant advance, bringing to the fore the uncertainty surrounding the possibility of scrutinizing and even controlling the human brain, and along with it our emotions or thoughts. This reality has given rise to currents within the Law, which advocate the systematization and regulation of a set of rights associated with the protection and defense of a kind of indemnity or inviolability of “the mental”. Even granting the category of fundamental human right to this series of so-called neuro-rights. The essay that follows aims to answer the question about what philosophical commitment exists behind a proposal for neurorights legislation. In order to elucidate such essential issues as the possibility of certainty about the existence of other minds, as a basic presupposition to formulate any type of regulation.","container-title":"Encuentros","DOI":"10.5281/ZENODO.6917081","ISSN":"26108046","issue":"16, julio-diciembre","journalAbbreviation":"Encuentros","language":"es","license":"Creative Commons Attribution 4.0 International, Open Access","note":"publisher: Zenodo","page":"pp.374-391","source":"DOI.org (Datacite)","title":"Neuroderechos: hacia una fundamentación filosófica","title-short":"Neuroderechos","author":[{"literal":"Valenzuela Corales,María Valenzuela"}],"issued":{"date-parts":[["2022"]]}}}],"schema":"https://github.com/citation-style-language/schema/raw/master/csl-citation.json"} </w:instrText>
      </w:r>
      <w:r>
        <w:rPr>
          <w:rFonts w:cstheme="minorHAnsi"/>
        </w:rPr>
        <w:fldChar w:fldCharType="separate"/>
      </w:r>
      <w:r w:rsidRPr="002C5760">
        <w:rPr>
          <w:rFonts w:ascii="Calibri" w:hAnsi="Calibri" w:cs="Calibri"/>
          <w:szCs w:val="24"/>
        </w:rPr>
        <w:t xml:space="preserve">Valenzuela </w:t>
      </w:r>
      <w:proofErr w:type="spellStart"/>
      <w:proofErr w:type="gramStart"/>
      <w:r w:rsidRPr="002C5760">
        <w:rPr>
          <w:rFonts w:ascii="Calibri" w:hAnsi="Calibri" w:cs="Calibri"/>
          <w:szCs w:val="24"/>
        </w:rPr>
        <w:t>Corales,María</w:t>
      </w:r>
      <w:proofErr w:type="spellEnd"/>
      <w:proofErr w:type="gramEnd"/>
      <w:r w:rsidRPr="002C5760">
        <w:rPr>
          <w:rFonts w:ascii="Calibri" w:hAnsi="Calibri" w:cs="Calibri"/>
          <w:szCs w:val="24"/>
        </w:rPr>
        <w:t xml:space="preserve"> Valenzuela, «</w:t>
      </w:r>
      <w:proofErr w:type="spellStart"/>
      <w:r w:rsidRPr="002C5760">
        <w:rPr>
          <w:rFonts w:ascii="Calibri" w:hAnsi="Calibri" w:cs="Calibri"/>
          <w:szCs w:val="24"/>
        </w:rPr>
        <w:t>Neuroderechos</w:t>
      </w:r>
      <w:proofErr w:type="spellEnd"/>
      <w:r w:rsidRPr="002C5760">
        <w:rPr>
          <w:rFonts w:ascii="Calibri" w:hAnsi="Calibri" w:cs="Calibri"/>
          <w:szCs w:val="24"/>
        </w:rPr>
        <w:t xml:space="preserve">: hacia una fundamentación filosófica», </w:t>
      </w:r>
      <w:r w:rsidRPr="002C5760">
        <w:rPr>
          <w:rFonts w:ascii="Calibri" w:hAnsi="Calibri" w:cs="Calibri"/>
          <w:i/>
          <w:iCs/>
          <w:szCs w:val="24"/>
        </w:rPr>
        <w:t>Encuentros</w:t>
      </w:r>
      <w:r w:rsidRPr="002C5760">
        <w:rPr>
          <w:rFonts w:ascii="Calibri" w:hAnsi="Calibri" w:cs="Calibri"/>
          <w:szCs w:val="24"/>
        </w:rPr>
        <w:t xml:space="preserve">, </w:t>
      </w:r>
      <w:proofErr w:type="spellStart"/>
      <w:r w:rsidRPr="002C5760">
        <w:rPr>
          <w:rFonts w:ascii="Calibri" w:hAnsi="Calibri" w:cs="Calibri"/>
          <w:szCs w:val="24"/>
        </w:rPr>
        <w:t>n.</w:t>
      </w:r>
      <w:r w:rsidRPr="002C5760">
        <w:rPr>
          <w:rFonts w:ascii="Calibri" w:hAnsi="Calibri" w:cs="Calibri"/>
          <w:szCs w:val="24"/>
          <w:vertAlign w:val="superscript"/>
        </w:rPr>
        <w:t>o</w:t>
      </w:r>
      <w:proofErr w:type="spellEnd"/>
      <w:r w:rsidRPr="002C5760">
        <w:rPr>
          <w:rFonts w:ascii="Calibri" w:hAnsi="Calibri" w:cs="Calibri"/>
          <w:szCs w:val="24"/>
        </w:rPr>
        <w:t xml:space="preserve"> 16, julio-diciembre (2022): pp.374-391, https://doi.org/10.5281/ZENODO.6917081.</w:t>
      </w:r>
      <w:r>
        <w:rPr>
          <w:rFonts w:cstheme="minorHAnsi"/>
        </w:rPr>
        <w:fldChar w:fldCharType="end"/>
      </w:r>
    </w:p>
  </w:footnote>
  <w:footnote w:id="7">
    <w:p w:rsidR="006A3B57" w:rsidRPr="0092606D" w:rsidRDefault="006A3B57" w:rsidP="003318C0">
      <w:pPr>
        <w:pStyle w:val="Textonotapie"/>
        <w:jc w:val="both"/>
        <w:rPr>
          <w:lang w:val="en-US"/>
        </w:rPr>
      </w:pPr>
      <w:r>
        <w:rPr>
          <w:rStyle w:val="Refdenotaalpie"/>
        </w:rPr>
        <w:footnoteRef/>
      </w:r>
      <w:r w:rsidRPr="0092606D">
        <w:rPr>
          <w:lang w:val="en-US"/>
        </w:rPr>
        <w:t xml:space="preserve"> </w:t>
      </w:r>
      <w:r>
        <w:rPr>
          <w:lang w:val="en-US"/>
        </w:rPr>
        <w:fldChar w:fldCharType="begin"/>
      </w:r>
      <w:r>
        <w:rPr>
          <w:lang w:val="en-US"/>
        </w:rPr>
        <w:instrText xml:space="preserve"> ADDIN ZOTERO_ITEM CSL_CITATION {"citationID":"hLzvICqH","properties":{"formattedCitation":"Ienca Marcelo y Andorno Roberto, \\uc0\\u171{}Towards New Human Rights in the Age of Neuroscience and Neurotechnology\\uc0\\u187{}, {\\i{}Life Sciences, Society and Policy} 13, n.\\super o\\nosupersub{} (1):5 (2017): 1-27, https://doi.org/10.1186/s40504-017-0050-1.","plainCitation":"Ienca Marcelo y Andorno Roberto, «Towards New Human Rights in the Age of Neuroscience and Neurotechnology», Life Sciences, Society and Policy 13, n.o (1):5 (2017): 1-27, https://doi.org/10.1186/s40504-017-0050-1.","noteIndex":8},"citationItems":[{"id":64,"uris":["http://zotero.org/users/local/cpigMbdw/items/MNTJVFKN"],"itemData":{"id":64,"type":"article-journal","abstract":"Rapid advancements in human neuroscience and neurotechnology open unprecedented possibilities for accessing, collecting, sharing and manipulating information from the human brain. Such applications raise important challenges to human rights principles that need to be addressed to prevent unintended consequences. This paper assesses the implications of emerging neurotechnology applications in the context of the human rights framework and suggests that existing human rights may not be sufficient to respond to these emerging issues. After analysing the relationship between neuroscience and human rights, we identify four new rights that may become of great relevance in the coming decades: the right to cognitive liberty, the right to mental privacy, the right to mental integrity, and the right to psychological continuity.","container-title":"Life Sciences, Society and Policy","DOI":"10.1186/s40504-017-0050-1","ISSN":"2195-7819","issue":"(1):5","journalAbbreviation":"Life Sci Soc Policy","language":"en","page":"1-27","source":"DOI.org (Crossref)","title":"Towards new human rights in the age of neuroscience and neurotechnology","volume":"13","author":[{"family":"Marcelo","given":"Ienca"},{"family":"Roberto","given":"Andorno"}],"issued":{"date-parts":[["2017",12]]}}}],"schema":"https://github.com/citation-style-language/schema/raw/master/csl-citation.json"} </w:instrText>
      </w:r>
      <w:r>
        <w:rPr>
          <w:lang w:val="en-US"/>
        </w:rPr>
        <w:fldChar w:fldCharType="separate"/>
      </w:r>
      <w:proofErr w:type="spellStart"/>
      <w:r w:rsidRPr="000F729A">
        <w:rPr>
          <w:rFonts w:ascii="Calibri" w:hAnsi="Calibri" w:cs="Calibri"/>
          <w:szCs w:val="24"/>
          <w:lang w:val="en-US"/>
        </w:rPr>
        <w:t>Ienca</w:t>
      </w:r>
      <w:proofErr w:type="spellEnd"/>
      <w:r w:rsidRPr="000F729A">
        <w:rPr>
          <w:rFonts w:ascii="Calibri" w:hAnsi="Calibri" w:cs="Calibri"/>
          <w:szCs w:val="24"/>
          <w:lang w:val="en-US"/>
        </w:rPr>
        <w:t xml:space="preserve"> Marcelo y Andorno Roberto, «Towards New Human Rights in the Age of Neuroscience and Neurotechnology», </w:t>
      </w:r>
      <w:r w:rsidRPr="000F729A">
        <w:rPr>
          <w:rFonts w:ascii="Calibri" w:hAnsi="Calibri" w:cs="Calibri"/>
          <w:i/>
          <w:iCs/>
          <w:szCs w:val="24"/>
          <w:lang w:val="en-US"/>
        </w:rPr>
        <w:t>Life Sciences, Society and Policy</w:t>
      </w:r>
      <w:r w:rsidRPr="000F729A">
        <w:rPr>
          <w:rFonts w:ascii="Calibri" w:hAnsi="Calibri" w:cs="Calibri"/>
          <w:szCs w:val="24"/>
          <w:lang w:val="en-US"/>
        </w:rPr>
        <w:t xml:space="preserve"> 13, n.</w:t>
      </w:r>
      <w:r w:rsidRPr="000F729A">
        <w:rPr>
          <w:rFonts w:ascii="Calibri" w:hAnsi="Calibri" w:cs="Calibri"/>
          <w:szCs w:val="24"/>
          <w:vertAlign w:val="superscript"/>
          <w:lang w:val="en-US"/>
        </w:rPr>
        <w:t>o</w:t>
      </w:r>
      <w:r w:rsidRPr="000F729A">
        <w:rPr>
          <w:rFonts w:ascii="Calibri" w:hAnsi="Calibri" w:cs="Calibri"/>
          <w:szCs w:val="24"/>
          <w:lang w:val="en-US"/>
        </w:rPr>
        <w:t xml:space="preserve"> (1):5 (2017): 1-27, https://doi.org/10.1186/s40504-017-0050-1.</w:t>
      </w:r>
      <w:r>
        <w:rPr>
          <w:lang w:val="en-US"/>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636759"/>
      <w:docPartObj>
        <w:docPartGallery w:val="Page Numbers (Top of Page)"/>
        <w:docPartUnique/>
      </w:docPartObj>
    </w:sdtPr>
    <w:sdtEndPr/>
    <w:sdtContent>
      <w:p w:rsidR="006A3B57" w:rsidRDefault="006A3B57">
        <w:pPr>
          <w:pStyle w:val="Encabezado"/>
          <w:jc w:val="right"/>
        </w:pPr>
        <w:r>
          <w:fldChar w:fldCharType="begin"/>
        </w:r>
        <w:r>
          <w:instrText>PAGE   \* MERGEFORMAT</w:instrText>
        </w:r>
        <w:r>
          <w:fldChar w:fldCharType="separate"/>
        </w:r>
        <w:r>
          <w:rPr>
            <w:lang w:val="es-ES"/>
          </w:rPr>
          <w:t>2</w:t>
        </w:r>
        <w:r>
          <w:fldChar w:fldCharType="end"/>
        </w:r>
      </w:p>
    </w:sdtContent>
  </w:sdt>
  <w:p w:rsidR="006A3B57" w:rsidRDefault="006A3B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13A"/>
    <w:multiLevelType w:val="hybridMultilevel"/>
    <w:tmpl w:val="13BC9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4B5B5B"/>
    <w:multiLevelType w:val="hybridMultilevel"/>
    <w:tmpl w:val="F7A4E5A2"/>
    <w:lvl w:ilvl="0" w:tplc="352C2286">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3C67F49"/>
    <w:multiLevelType w:val="hybridMultilevel"/>
    <w:tmpl w:val="721E5656"/>
    <w:lvl w:ilvl="0" w:tplc="B882CEA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503A8D"/>
    <w:multiLevelType w:val="hybridMultilevel"/>
    <w:tmpl w:val="C1C2E65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07516C12"/>
    <w:multiLevelType w:val="multilevel"/>
    <w:tmpl w:val="5ACA64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2A4749"/>
    <w:multiLevelType w:val="hybridMultilevel"/>
    <w:tmpl w:val="61D6EBF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12F4567E"/>
    <w:multiLevelType w:val="multilevel"/>
    <w:tmpl w:val="E3665314"/>
    <w:lvl w:ilvl="0">
      <w:start w:val="1"/>
      <w:numFmt w:val="upperRoman"/>
      <w:lvlText w:val="%1."/>
      <w:lvlJc w:val="righ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5C2F4F"/>
    <w:multiLevelType w:val="hybridMultilevel"/>
    <w:tmpl w:val="B8DEC2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C93D7A"/>
    <w:multiLevelType w:val="hybridMultilevel"/>
    <w:tmpl w:val="82E8668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15:restartNumberingAfterBreak="0">
    <w:nsid w:val="1896635A"/>
    <w:multiLevelType w:val="hybridMultilevel"/>
    <w:tmpl w:val="8C5AE60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 w15:restartNumberingAfterBreak="0">
    <w:nsid w:val="18977FBA"/>
    <w:multiLevelType w:val="hybridMultilevel"/>
    <w:tmpl w:val="92A41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574448"/>
    <w:multiLevelType w:val="hybridMultilevel"/>
    <w:tmpl w:val="6B96C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151EF4"/>
    <w:multiLevelType w:val="hybridMultilevel"/>
    <w:tmpl w:val="75A4AB3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2AC32F78"/>
    <w:multiLevelType w:val="hybridMultilevel"/>
    <w:tmpl w:val="8DC65C9C"/>
    <w:lvl w:ilvl="0" w:tplc="E8CEEA5A">
      <w:start w:val="1"/>
      <w:numFmt w:val="bullet"/>
      <w:lvlText w:val=""/>
      <w:lvlJc w:val="center"/>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C160BC4"/>
    <w:multiLevelType w:val="multilevel"/>
    <w:tmpl w:val="065C3A30"/>
    <w:lvl w:ilvl="0">
      <w:start w:val="1"/>
      <w:numFmt w:val="decimal"/>
      <w:lvlText w:val="%1."/>
      <w:lvlJc w:val="left"/>
      <w:pPr>
        <w:ind w:left="435" w:hanging="43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2F602995"/>
    <w:multiLevelType w:val="hybridMultilevel"/>
    <w:tmpl w:val="DA6A97A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85E2E5F"/>
    <w:multiLevelType w:val="hybridMultilevel"/>
    <w:tmpl w:val="4932733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3FDE6DB3"/>
    <w:multiLevelType w:val="hybridMultilevel"/>
    <w:tmpl w:val="7C9E28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43C80D56"/>
    <w:multiLevelType w:val="multilevel"/>
    <w:tmpl w:val="B08C71EE"/>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9" w15:restartNumberingAfterBreak="0">
    <w:nsid w:val="49684DE0"/>
    <w:multiLevelType w:val="multilevel"/>
    <w:tmpl w:val="98B6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5679AA"/>
    <w:multiLevelType w:val="hybridMultilevel"/>
    <w:tmpl w:val="DFC087CC"/>
    <w:lvl w:ilvl="0" w:tplc="697C402A">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BAA6CAD"/>
    <w:multiLevelType w:val="multilevel"/>
    <w:tmpl w:val="D4B6C57A"/>
    <w:lvl w:ilvl="0">
      <w:start w:val="1"/>
      <w:numFmt w:val="decimal"/>
      <w:lvlText w:val="%1."/>
      <w:lvlJc w:val="left"/>
      <w:pPr>
        <w:tabs>
          <w:tab w:val="num" w:pos="2520"/>
        </w:tabs>
        <w:ind w:left="2520" w:hanging="360"/>
      </w:pPr>
      <w:rPr>
        <w:rFonts w:ascii="Segoe UI" w:eastAsiaTheme="minorHAnsi" w:hAnsi="Segoe UI" w:cs="Segoe UI"/>
      </w:r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2" w15:restartNumberingAfterBreak="0">
    <w:nsid w:val="4C4E21B4"/>
    <w:multiLevelType w:val="hybridMultilevel"/>
    <w:tmpl w:val="525AC2A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4E5011A0"/>
    <w:multiLevelType w:val="multilevel"/>
    <w:tmpl w:val="AEDA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922EC"/>
    <w:multiLevelType w:val="hybridMultilevel"/>
    <w:tmpl w:val="BC768E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0BA3BCA"/>
    <w:multiLevelType w:val="hybridMultilevel"/>
    <w:tmpl w:val="F740E9E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51002997"/>
    <w:multiLevelType w:val="hybridMultilevel"/>
    <w:tmpl w:val="7F58CA1E"/>
    <w:lvl w:ilvl="0" w:tplc="0520EDD4">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51F311F9"/>
    <w:multiLevelType w:val="hybridMultilevel"/>
    <w:tmpl w:val="4E12A21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15:restartNumberingAfterBreak="0">
    <w:nsid w:val="590A1365"/>
    <w:multiLevelType w:val="hybridMultilevel"/>
    <w:tmpl w:val="726640DC"/>
    <w:lvl w:ilvl="0" w:tplc="352C228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A0D730A"/>
    <w:multiLevelType w:val="hybridMultilevel"/>
    <w:tmpl w:val="2C1807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B982911"/>
    <w:multiLevelType w:val="hybridMultilevel"/>
    <w:tmpl w:val="3F7CE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F26791D"/>
    <w:multiLevelType w:val="multilevel"/>
    <w:tmpl w:val="2D70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6C6A07"/>
    <w:multiLevelType w:val="hybridMultilevel"/>
    <w:tmpl w:val="BF06DA7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3" w15:restartNumberingAfterBreak="0">
    <w:nsid w:val="620066A1"/>
    <w:multiLevelType w:val="multilevel"/>
    <w:tmpl w:val="8F8ECB1C"/>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3D0774D"/>
    <w:multiLevelType w:val="hybridMultilevel"/>
    <w:tmpl w:val="641881EE"/>
    <w:lvl w:ilvl="0" w:tplc="575CFD70">
      <w:start w:val="1"/>
      <w:numFmt w:val="decimal"/>
      <w:lvlText w:val="%1."/>
      <w:lvlJc w:val="left"/>
      <w:pPr>
        <w:ind w:left="720" w:hanging="360"/>
      </w:pPr>
      <w:rPr>
        <w:rFonts w:ascii="Segoe UI" w:hAnsi="Segoe UI" w:cs="Segoe UI" w:hint="default"/>
        <w:b w:val="0"/>
        <w:color w:val="40404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3FC00FD"/>
    <w:multiLevelType w:val="hybridMultilevel"/>
    <w:tmpl w:val="1D300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BAD1EB4"/>
    <w:multiLevelType w:val="hybridMultilevel"/>
    <w:tmpl w:val="D5F0028C"/>
    <w:lvl w:ilvl="0" w:tplc="58A2B2CC">
      <w:start w:val="1"/>
      <w:numFmt w:val="decimal"/>
      <w:lvlText w:val="%1."/>
      <w:lvlJc w:val="left"/>
      <w:pPr>
        <w:ind w:left="720" w:hanging="360"/>
      </w:pPr>
      <w:rPr>
        <w:rFonts w:eastAsiaTheme="minorHAnsi" w:hint="default"/>
        <w:color w:val="0563C1" w:themeColor="hyperlink"/>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CB07561"/>
    <w:multiLevelType w:val="hybridMultilevel"/>
    <w:tmpl w:val="C4D25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D7737FC"/>
    <w:multiLevelType w:val="hybridMultilevel"/>
    <w:tmpl w:val="FDB46D1E"/>
    <w:lvl w:ilvl="0" w:tplc="2460CA1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FC77774"/>
    <w:multiLevelType w:val="hybridMultilevel"/>
    <w:tmpl w:val="9D7C0B36"/>
    <w:lvl w:ilvl="0" w:tplc="E8CEEA5A">
      <w:start w:val="1"/>
      <w:numFmt w:val="bullet"/>
      <w:lvlText w:val=""/>
      <w:lvlJc w:val="center"/>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0" w15:restartNumberingAfterBreak="0">
    <w:nsid w:val="75C90202"/>
    <w:multiLevelType w:val="hybridMultilevel"/>
    <w:tmpl w:val="48DC767E"/>
    <w:lvl w:ilvl="0" w:tplc="352C228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84F39F4"/>
    <w:multiLevelType w:val="hybridMultilevel"/>
    <w:tmpl w:val="189C6A20"/>
    <w:lvl w:ilvl="0" w:tplc="CA6060AC">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B275885"/>
    <w:multiLevelType w:val="hybridMultilevel"/>
    <w:tmpl w:val="CC6CD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DBF4AA9"/>
    <w:multiLevelType w:val="multilevel"/>
    <w:tmpl w:val="F1C8348A"/>
    <w:lvl w:ilvl="0">
      <w:start w:val="1"/>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31"/>
  </w:num>
  <w:num w:numId="2">
    <w:abstractNumId w:val="23"/>
  </w:num>
  <w:num w:numId="3">
    <w:abstractNumId w:val="19"/>
  </w:num>
  <w:num w:numId="4">
    <w:abstractNumId w:val="29"/>
  </w:num>
  <w:num w:numId="5">
    <w:abstractNumId w:val="24"/>
  </w:num>
  <w:num w:numId="6">
    <w:abstractNumId w:val="38"/>
  </w:num>
  <w:num w:numId="7">
    <w:abstractNumId w:val="36"/>
  </w:num>
  <w:num w:numId="8">
    <w:abstractNumId w:val="18"/>
  </w:num>
  <w:num w:numId="9">
    <w:abstractNumId w:val="7"/>
  </w:num>
  <w:num w:numId="10">
    <w:abstractNumId w:val="14"/>
  </w:num>
  <w:num w:numId="11">
    <w:abstractNumId w:val="4"/>
  </w:num>
  <w:num w:numId="12">
    <w:abstractNumId w:val="43"/>
  </w:num>
  <w:num w:numId="13">
    <w:abstractNumId w:val="26"/>
  </w:num>
  <w:num w:numId="14">
    <w:abstractNumId w:val="21"/>
  </w:num>
  <w:num w:numId="15">
    <w:abstractNumId w:val="34"/>
  </w:num>
  <w:num w:numId="16">
    <w:abstractNumId w:val="32"/>
  </w:num>
  <w:num w:numId="17">
    <w:abstractNumId w:val="9"/>
  </w:num>
  <w:num w:numId="18">
    <w:abstractNumId w:val="3"/>
  </w:num>
  <w:num w:numId="19">
    <w:abstractNumId w:val="8"/>
  </w:num>
  <w:num w:numId="20">
    <w:abstractNumId w:val="15"/>
  </w:num>
  <w:num w:numId="21">
    <w:abstractNumId w:val="10"/>
  </w:num>
  <w:num w:numId="22">
    <w:abstractNumId w:val="11"/>
  </w:num>
  <w:num w:numId="23">
    <w:abstractNumId w:val="42"/>
  </w:num>
  <w:num w:numId="24">
    <w:abstractNumId w:val="0"/>
  </w:num>
  <w:num w:numId="25">
    <w:abstractNumId w:val="35"/>
  </w:num>
  <w:num w:numId="26">
    <w:abstractNumId w:val="1"/>
  </w:num>
  <w:num w:numId="27">
    <w:abstractNumId w:val="30"/>
  </w:num>
  <w:num w:numId="28">
    <w:abstractNumId w:val="33"/>
  </w:num>
  <w:num w:numId="29">
    <w:abstractNumId w:val="5"/>
  </w:num>
  <w:num w:numId="30">
    <w:abstractNumId w:val="41"/>
  </w:num>
  <w:num w:numId="31">
    <w:abstractNumId w:val="28"/>
  </w:num>
  <w:num w:numId="32">
    <w:abstractNumId w:val="40"/>
  </w:num>
  <w:num w:numId="33">
    <w:abstractNumId w:val="17"/>
  </w:num>
  <w:num w:numId="34">
    <w:abstractNumId w:val="25"/>
  </w:num>
  <w:num w:numId="35">
    <w:abstractNumId w:val="27"/>
  </w:num>
  <w:num w:numId="36">
    <w:abstractNumId w:val="37"/>
  </w:num>
  <w:num w:numId="37">
    <w:abstractNumId w:val="2"/>
  </w:num>
  <w:num w:numId="38">
    <w:abstractNumId w:val="6"/>
  </w:num>
  <w:num w:numId="39">
    <w:abstractNumId w:val="16"/>
  </w:num>
  <w:num w:numId="40">
    <w:abstractNumId w:val="12"/>
  </w:num>
  <w:num w:numId="41">
    <w:abstractNumId w:val="22"/>
  </w:num>
  <w:num w:numId="42">
    <w:abstractNumId w:val="20"/>
  </w:num>
  <w:num w:numId="43">
    <w:abstractNumId w:val="39"/>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83"/>
    <w:rsid w:val="0000227D"/>
    <w:rsid w:val="000074AD"/>
    <w:rsid w:val="00015121"/>
    <w:rsid w:val="00015391"/>
    <w:rsid w:val="000167F0"/>
    <w:rsid w:val="000248F3"/>
    <w:rsid w:val="00030EC0"/>
    <w:rsid w:val="0003263E"/>
    <w:rsid w:val="00042B6F"/>
    <w:rsid w:val="00045833"/>
    <w:rsid w:val="00050FF5"/>
    <w:rsid w:val="000516E9"/>
    <w:rsid w:val="0006188D"/>
    <w:rsid w:val="00061EA9"/>
    <w:rsid w:val="0006374C"/>
    <w:rsid w:val="000657FE"/>
    <w:rsid w:val="00071012"/>
    <w:rsid w:val="00072BBA"/>
    <w:rsid w:val="00074252"/>
    <w:rsid w:val="000745F3"/>
    <w:rsid w:val="00082099"/>
    <w:rsid w:val="000861EB"/>
    <w:rsid w:val="000908F7"/>
    <w:rsid w:val="0009387C"/>
    <w:rsid w:val="000A04B5"/>
    <w:rsid w:val="000A3F83"/>
    <w:rsid w:val="000A407C"/>
    <w:rsid w:val="000A5702"/>
    <w:rsid w:val="000B0E9D"/>
    <w:rsid w:val="000B3A15"/>
    <w:rsid w:val="000B4475"/>
    <w:rsid w:val="000E6589"/>
    <w:rsid w:val="000E6645"/>
    <w:rsid w:val="000F07D8"/>
    <w:rsid w:val="000F729A"/>
    <w:rsid w:val="00100F25"/>
    <w:rsid w:val="001061CF"/>
    <w:rsid w:val="00107676"/>
    <w:rsid w:val="0011795E"/>
    <w:rsid w:val="00123037"/>
    <w:rsid w:val="00124497"/>
    <w:rsid w:val="00125558"/>
    <w:rsid w:val="00134CCF"/>
    <w:rsid w:val="00144709"/>
    <w:rsid w:val="001465D4"/>
    <w:rsid w:val="001609EF"/>
    <w:rsid w:val="001779CA"/>
    <w:rsid w:val="001A2096"/>
    <w:rsid w:val="001B6AC3"/>
    <w:rsid w:val="001C6991"/>
    <w:rsid w:val="001D4F56"/>
    <w:rsid w:val="001E19E5"/>
    <w:rsid w:val="001F7A8B"/>
    <w:rsid w:val="002030DC"/>
    <w:rsid w:val="00234FBF"/>
    <w:rsid w:val="00257342"/>
    <w:rsid w:val="00263990"/>
    <w:rsid w:val="00272EDF"/>
    <w:rsid w:val="00277D03"/>
    <w:rsid w:val="00281752"/>
    <w:rsid w:val="00293983"/>
    <w:rsid w:val="00297F84"/>
    <w:rsid w:val="002B24C1"/>
    <w:rsid w:val="002B4556"/>
    <w:rsid w:val="002B495D"/>
    <w:rsid w:val="002C0293"/>
    <w:rsid w:val="002C30C6"/>
    <w:rsid w:val="002C5760"/>
    <w:rsid w:val="002D1919"/>
    <w:rsid w:val="002D6AB7"/>
    <w:rsid w:val="002F6CAC"/>
    <w:rsid w:val="002F72DE"/>
    <w:rsid w:val="002F7589"/>
    <w:rsid w:val="00303451"/>
    <w:rsid w:val="00307168"/>
    <w:rsid w:val="003155FE"/>
    <w:rsid w:val="00321621"/>
    <w:rsid w:val="00321DA3"/>
    <w:rsid w:val="00322E48"/>
    <w:rsid w:val="0032472B"/>
    <w:rsid w:val="00327A21"/>
    <w:rsid w:val="003318C0"/>
    <w:rsid w:val="00331F9A"/>
    <w:rsid w:val="00335ECF"/>
    <w:rsid w:val="00336E66"/>
    <w:rsid w:val="00342FC5"/>
    <w:rsid w:val="00345CDE"/>
    <w:rsid w:val="0034715F"/>
    <w:rsid w:val="00350F5D"/>
    <w:rsid w:val="00357DAF"/>
    <w:rsid w:val="0036083D"/>
    <w:rsid w:val="00360A94"/>
    <w:rsid w:val="00370898"/>
    <w:rsid w:val="00380048"/>
    <w:rsid w:val="00382047"/>
    <w:rsid w:val="003851DB"/>
    <w:rsid w:val="0038538C"/>
    <w:rsid w:val="00392278"/>
    <w:rsid w:val="003A36F3"/>
    <w:rsid w:val="003A3FDF"/>
    <w:rsid w:val="003B0E3F"/>
    <w:rsid w:val="003E2E7D"/>
    <w:rsid w:val="003E64EF"/>
    <w:rsid w:val="003E7813"/>
    <w:rsid w:val="004032A4"/>
    <w:rsid w:val="00403A48"/>
    <w:rsid w:val="00403CBD"/>
    <w:rsid w:val="00403E11"/>
    <w:rsid w:val="0040463D"/>
    <w:rsid w:val="004102F6"/>
    <w:rsid w:val="004131D6"/>
    <w:rsid w:val="00417C7A"/>
    <w:rsid w:val="0042294B"/>
    <w:rsid w:val="004232CA"/>
    <w:rsid w:val="004238AA"/>
    <w:rsid w:val="00431CD3"/>
    <w:rsid w:val="004333CE"/>
    <w:rsid w:val="00440D3A"/>
    <w:rsid w:val="004435DC"/>
    <w:rsid w:val="004470EE"/>
    <w:rsid w:val="00453E92"/>
    <w:rsid w:val="00453ECF"/>
    <w:rsid w:val="00460C95"/>
    <w:rsid w:val="00464A0C"/>
    <w:rsid w:val="00471A15"/>
    <w:rsid w:val="00472046"/>
    <w:rsid w:val="0047356F"/>
    <w:rsid w:val="00474676"/>
    <w:rsid w:val="00476552"/>
    <w:rsid w:val="004808B5"/>
    <w:rsid w:val="004863B5"/>
    <w:rsid w:val="004867A0"/>
    <w:rsid w:val="00487A06"/>
    <w:rsid w:val="00493F0A"/>
    <w:rsid w:val="00494413"/>
    <w:rsid w:val="004A61DB"/>
    <w:rsid w:val="004B2FF1"/>
    <w:rsid w:val="004B3751"/>
    <w:rsid w:val="004B3FEB"/>
    <w:rsid w:val="004C1FEA"/>
    <w:rsid w:val="004C6F78"/>
    <w:rsid w:val="004C7AB4"/>
    <w:rsid w:val="004D298C"/>
    <w:rsid w:val="004E0619"/>
    <w:rsid w:val="004E1B09"/>
    <w:rsid w:val="004E3E84"/>
    <w:rsid w:val="004F405F"/>
    <w:rsid w:val="00501062"/>
    <w:rsid w:val="00516777"/>
    <w:rsid w:val="0051740F"/>
    <w:rsid w:val="00521ED8"/>
    <w:rsid w:val="00531461"/>
    <w:rsid w:val="005364DD"/>
    <w:rsid w:val="00536F47"/>
    <w:rsid w:val="00556EA6"/>
    <w:rsid w:val="00561625"/>
    <w:rsid w:val="005811BD"/>
    <w:rsid w:val="00582AB0"/>
    <w:rsid w:val="005865E1"/>
    <w:rsid w:val="00595395"/>
    <w:rsid w:val="005964CA"/>
    <w:rsid w:val="005A20D5"/>
    <w:rsid w:val="005B1414"/>
    <w:rsid w:val="005B26CE"/>
    <w:rsid w:val="005B4BA3"/>
    <w:rsid w:val="005B5E32"/>
    <w:rsid w:val="005C46FE"/>
    <w:rsid w:val="005C51B0"/>
    <w:rsid w:val="005C6A5B"/>
    <w:rsid w:val="005F3741"/>
    <w:rsid w:val="005F6AFE"/>
    <w:rsid w:val="00617C0F"/>
    <w:rsid w:val="006306C3"/>
    <w:rsid w:val="00636A44"/>
    <w:rsid w:val="0064171E"/>
    <w:rsid w:val="006427E4"/>
    <w:rsid w:val="006474F1"/>
    <w:rsid w:val="006575BA"/>
    <w:rsid w:val="0065790B"/>
    <w:rsid w:val="00662AA6"/>
    <w:rsid w:val="006633D4"/>
    <w:rsid w:val="00664CCC"/>
    <w:rsid w:val="00664D79"/>
    <w:rsid w:val="006709B8"/>
    <w:rsid w:val="00673748"/>
    <w:rsid w:val="0068058D"/>
    <w:rsid w:val="00681C8D"/>
    <w:rsid w:val="006913BC"/>
    <w:rsid w:val="006A0395"/>
    <w:rsid w:val="006A1E49"/>
    <w:rsid w:val="006A3B57"/>
    <w:rsid w:val="006A4841"/>
    <w:rsid w:val="006A5C4C"/>
    <w:rsid w:val="006B21A2"/>
    <w:rsid w:val="006B4706"/>
    <w:rsid w:val="006C1D2B"/>
    <w:rsid w:val="006C395F"/>
    <w:rsid w:val="006C3CEB"/>
    <w:rsid w:val="006D3275"/>
    <w:rsid w:val="006D3796"/>
    <w:rsid w:val="006D4C94"/>
    <w:rsid w:val="006D4F1B"/>
    <w:rsid w:val="006E3F07"/>
    <w:rsid w:val="006F07AA"/>
    <w:rsid w:val="0070399F"/>
    <w:rsid w:val="00713FE2"/>
    <w:rsid w:val="00717DA1"/>
    <w:rsid w:val="007203EF"/>
    <w:rsid w:val="007218E5"/>
    <w:rsid w:val="00722DEF"/>
    <w:rsid w:val="00723F6C"/>
    <w:rsid w:val="0074021E"/>
    <w:rsid w:val="007442CF"/>
    <w:rsid w:val="007545DD"/>
    <w:rsid w:val="00764DC8"/>
    <w:rsid w:val="00764EF6"/>
    <w:rsid w:val="00773E37"/>
    <w:rsid w:val="00774F25"/>
    <w:rsid w:val="00775BF1"/>
    <w:rsid w:val="00782AD4"/>
    <w:rsid w:val="00787152"/>
    <w:rsid w:val="00790214"/>
    <w:rsid w:val="00793F7E"/>
    <w:rsid w:val="007A0A5B"/>
    <w:rsid w:val="007A39DB"/>
    <w:rsid w:val="007A5B92"/>
    <w:rsid w:val="007B16F2"/>
    <w:rsid w:val="007B5FBE"/>
    <w:rsid w:val="007B704F"/>
    <w:rsid w:val="007C0581"/>
    <w:rsid w:val="007C681B"/>
    <w:rsid w:val="007D4136"/>
    <w:rsid w:val="007F211F"/>
    <w:rsid w:val="007F62D8"/>
    <w:rsid w:val="00800105"/>
    <w:rsid w:val="00813300"/>
    <w:rsid w:val="00814F11"/>
    <w:rsid w:val="008213C9"/>
    <w:rsid w:val="008268B2"/>
    <w:rsid w:val="00830B83"/>
    <w:rsid w:val="008322BC"/>
    <w:rsid w:val="008347E7"/>
    <w:rsid w:val="00834DAE"/>
    <w:rsid w:val="00834F0C"/>
    <w:rsid w:val="0083569F"/>
    <w:rsid w:val="0083651C"/>
    <w:rsid w:val="0084071D"/>
    <w:rsid w:val="00841E96"/>
    <w:rsid w:val="00850636"/>
    <w:rsid w:val="00850F18"/>
    <w:rsid w:val="00852ED0"/>
    <w:rsid w:val="00862ABA"/>
    <w:rsid w:val="00867E78"/>
    <w:rsid w:val="008709A2"/>
    <w:rsid w:val="008721DC"/>
    <w:rsid w:val="00872616"/>
    <w:rsid w:val="0087402F"/>
    <w:rsid w:val="00882119"/>
    <w:rsid w:val="00882F3A"/>
    <w:rsid w:val="00891EEE"/>
    <w:rsid w:val="00897195"/>
    <w:rsid w:val="008A667A"/>
    <w:rsid w:val="008B0595"/>
    <w:rsid w:val="008B1CBD"/>
    <w:rsid w:val="008B3090"/>
    <w:rsid w:val="008B43F7"/>
    <w:rsid w:val="008B63B7"/>
    <w:rsid w:val="008C560D"/>
    <w:rsid w:val="008C5927"/>
    <w:rsid w:val="008D60F7"/>
    <w:rsid w:val="008E05C2"/>
    <w:rsid w:val="008E3C70"/>
    <w:rsid w:val="008F0A70"/>
    <w:rsid w:val="008F2D7F"/>
    <w:rsid w:val="008F3556"/>
    <w:rsid w:val="008F47EC"/>
    <w:rsid w:val="00902C7A"/>
    <w:rsid w:val="00905307"/>
    <w:rsid w:val="0090581A"/>
    <w:rsid w:val="00920136"/>
    <w:rsid w:val="0092477F"/>
    <w:rsid w:val="0092606D"/>
    <w:rsid w:val="0093344B"/>
    <w:rsid w:val="00937D9D"/>
    <w:rsid w:val="0094273E"/>
    <w:rsid w:val="009448C4"/>
    <w:rsid w:val="00957435"/>
    <w:rsid w:val="0096456D"/>
    <w:rsid w:val="00965CD1"/>
    <w:rsid w:val="0096658F"/>
    <w:rsid w:val="00966E5A"/>
    <w:rsid w:val="00980CA7"/>
    <w:rsid w:val="00987520"/>
    <w:rsid w:val="009A0605"/>
    <w:rsid w:val="009A5C2A"/>
    <w:rsid w:val="009B7A91"/>
    <w:rsid w:val="009E544A"/>
    <w:rsid w:val="00A0218C"/>
    <w:rsid w:val="00A03113"/>
    <w:rsid w:val="00A10A96"/>
    <w:rsid w:val="00A1219D"/>
    <w:rsid w:val="00A1425D"/>
    <w:rsid w:val="00A1466F"/>
    <w:rsid w:val="00A154A8"/>
    <w:rsid w:val="00A15A47"/>
    <w:rsid w:val="00A41BBF"/>
    <w:rsid w:val="00A45DA0"/>
    <w:rsid w:val="00A51979"/>
    <w:rsid w:val="00A523DD"/>
    <w:rsid w:val="00A66F00"/>
    <w:rsid w:val="00A72187"/>
    <w:rsid w:val="00A912F4"/>
    <w:rsid w:val="00A96794"/>
    <w:rsid w:val="00AB5D68"/>
    <w:rsid w:val="00AC6D62"/>
    <w:rsid w:val="00AC766B"/>
    <w:rsid w:val="00AD0B92"/>
    <w:rsid w:val="00AE023A"/>
    <w:rsid w:val="00AE201A"/>
    <w:rsid w:val="00AE51E4"/>
    <w:rsid w:val="00AF50FA"/>
    <w:rsid w:val="00B021B6"/>
    <w:rsid w:val="00B03001"/>
    <w:rsid w:val="00B0484A"/>
    <w:rsid w:val="00B1755D"/>
    <w:rsid w:val="00B20228"/>
    <w:rsid w:val="00B22B26"/>
    <w:rsid w:val="00B32A4F"/>
    <w:rsid w:val="00B4269F"/>
    <w:rsid w:val="00B4581F"/>
    <w:rsid w:val="00B532B8"/>
    <w:rsid w:val="00B618C5"/>
    <w:rsid w:val="00B64DD9"/>
    <w:rsid w:val="00B65A90"/>
    <w:rsid w:val="00B67845"/>
    <w:rsid w:val="00B7016F"/>
    <w:rsid w:val="00B80939"/>
    <w:rsid w:val="00B83310"/>
    <w:rsid w:val="00B8574D"/>
    <w:rsid w:val="00B93A8C"/>
    <w:rsid w:val="00B948A5"/>
    <w:rsid w:val="00B94FA5"/>
    <w:rsid w:val="00BC334E"/>
    <w:rsid w:val="00BC4C3F"/>
    <w:rsid w:val="00BD44C4"/>
    <w:rsid w:val="00BD76AB"/>
    <w:rsid w:val="00BE3EC0"/>
    <w:rsid w:val="00BE477C"/>
    <w:rsid w:val="00BE4D71"/>
    <w:rsid w:val="00BF241C"/>
    <w:rsid w:val="00BF2CC6"/>
    <w:rsid w:val="00C05319"/>
    <w:rsid w:val="00C056DE"/>
    <w:rsid w:val="00C07027"/>
    <w:rsid w:val="00C077DC"/>
    <w:rsid w:val="00C10694"/>
    <w:rsid w:val="00C10C84"/>
    <w:rsid w:val="00C145C1"/>
    <w:rsid w:val="00C16B67"/>
    <w:rsid w:val="00C22AF2"/>
    <w:rsid w:val="00C24E2C"/>
    <w:rsid w:val="00C25AA6"/>
    <w:rsid w:val="00C32EDF"/>
    <w:rsid w:val="00C33DFD"/>
    <w:rsid w:val="00C424BB"/>
    <w:rsid w:val="00C44A99"/>
    <w:rsid w:val="00C44AD9"/>
    <w:rsid w:val="00C51DF7"/>
    <w:rsid w:val="00C540F1"/>
    <w:rsid w:val="00C54274"/>
    <w:rsid w:val="00C62C91"/>
    <w:rsid w:val="00C66EDF"/>
    <w:rsid w:val="00C75A8A"/>
    <w:rsid w:val="00C907B0"/>
    <w:rsid w:val="00C91405"/>
    <w:rsid w:val="00C967FF"/>
    <w:rsid w:val="00CA049D"/>
    <w:rsid w:val="00CA52E9"/>
    <w:rsid w:val="00CB3733"/>
    <w:rsid w:val="00CC1045"/>
    <w:rsid w:val="00CC1E7D"/>
    <w:rsid w:val="00CC6D37"/>
    <w:rsid w:val="00CD2790"/>
    <w:rsid w:val="00CD77F9"/>
    <w:rsid w:val="00CE3DEC"/>
    <w:rsid w:val="00CF702B"/>
    <w:rsid w:val="00D0042C"/>
    <w:rsid w:val="00D020F6"/>
    <w:rsid w:val="00D02D79"/>
    <w:rsid w:val="00D14DB6"/>
    <w:rsid w:val="00D15EFD"/>
    <w:rsid w:val="00D16B83"/>
    <w:rsid w:val="00D1779B"/>
    <w:rsid w:val="00D228B8"/>
    <w:rsid w:val="00D22D0F"/>
    <w:rsid w:val="00D374CE"/>
    <w:rsid w:val="00D40617"/>
    <w:rsid w:val="00D40B0D"/>
    <w:rsid w:val="00D43642"/>
    <w:rsid w:val="00D54248"/>
    <w:rsid w:val="00D61317"/>
    <w:rsid w:val="00D72E55"/>
    <w:rsid w:val="00D732E5"/>
    <w:rsid w:val="00D7428D"/>
    <w:rsid w:val="00D7772E"/>
    <w:rsid w:val="00D82353"/>
    <w:rsid w:val="00D8239B"/>
    <w:rsid w:val="00D8529A"/>
    <w:rsid w:val="00D877A7"/>
    <w:rsid w:val="00D904E9"/>
    <w:rsid w:val="00D93B8C"/>
    <w:rsid w:val="00D96F80"/>
    <w:rsid w:val="00DA2462"/>
    <w:rsid w:val="00DA3D4C"/>
    <w:rsid w:val="00DA7182"/>
    <w:rsid w:val="00DB1936"/>
    <w:rsid w:val="00DB3795"/>
    <w:rsid w:val="00DB3F1A"/>
    <w:rsid w:val="00DB7F26"/>
    <w:rsid w:val="00DF29F8"/>
    <w:rsid w:val="00DF2F26"/>
    <w:rsid w:val="00DF3A6E"/>
    <w:rsid w:val="00E03DB8"/>
    <w:rsid w:val="00E0776D"/>
    <w:rsid w:val="00E1171E"/>
    <w:rsid w:val="00E11B27"/>
    <w:rsid w:val="00E14D0E"/>
    <w:rsid w:val="00E15D5A"/>
    <w:rsid w:val="00E23D19"/>
    <w:rsid w:val="00E31BCA"/>
    <w:rsid w:val="00E33124"/>
    <w:rsid w:val="00E33CB2"/>
    <w:rsid w:val="00E37C29"/>
    <w:rsid w:val="00E408B1"/>
    <w:rsid w:val="00E40F19"/>
    <w:rsid w:val="00E4498C"/>
    <w:rsid w:val="00E47E45"/>
    <w:rsid w:val="00E5793D"/>
    <w:rsid w:val="00E63585"/>
    <w:rsid w:val="00E651A5"/>
    <w:rsid w:val="00E711E8"/>
    <w:rsid w:val="00E741AC"/>
    <w:rsid w:val="00E81FBB"/>
    <w:rsid w:val="00E823F1"/>
    <w:rsid w:val="00E83506"/>
    <w:rsid w:val="00E839B9"/>
    <w:rsid w:val="00E87B4D"/>
    <w:rsid w:val="00E90793"/>
    <w:rsid w:val="00E93CAC"/>
    <w:rsid w:val="00E97CC1"/>
    <w:rsid w:val="00EC3A9F"/>
    <w:rsid w:val="00EC6156"/>
    <w:rsid w:val="00ED197B"/>
    <w:rsid w:val="00ED29CA"/>
    <w:rsid w:val="00ED44E5"/>
    <w:rsid w:val="00EE29CA"/>
    <w:rsid w:val="00F10192"/>
    <w:rsid w:val="00F10C44"/>
    <w:rsid w:val="00F24C75"/>
    <w:rsid w:val="00F24E93"/>
    <w:rsid w:val="00F2767B"/>
    <w:rsid w:val="00F33BC3"/>
    <w:rsid w:val="00F40E82"/>
    <w:rsid w:val="00F536A9"/>
    <w:rsid w:val="00F54033"/>
    <w:rsid w:val="00F6279D"/>
    <w:rsid w:val="00F66879"/>
    <w:rsid w:val="00F77685"/>
    <w:rsid w:val="00F80DC5"/>
    <w:rsid w:val="00F8589C"/>
    <w:rsid w:val="00F87242"/>
    <w:rsid w:val="00F91E8F"/>
    <w:rsid w:val="00F95AE4"/>
    <w:rsid w:val="00F95E67"/>
    <w:rsid w:val="00FA1975"/>
    <w:rsid w:val="00FB6EE9"/>
    <w:rsid w:val="00FC346D"/>
    <w:rsid w:val="00FC46B1"/>
    <w:rsid w:val="00FC799C"/>
    <w:rsid w:val="00FD4ADE"/>
    <w:rsid w:val="00FE126C"/>
    <w:rsid w:val="00FE7BF5"/>
    <w:rsid w:val="00FF1C9B"/>
    <w:rsid w:val="00FF1FCA"/>
    <w:rsid w:val="00FF50C1"/>
    <w:rsid w:val="00FF53D7"/>
    <w:rsid w:val="00FF70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E88A0"/>
  <w15:chartTrackingRefBased/>
  <w15:docId w15:val="{95EBE77A-17E5-4035-8FD9-8A95C202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6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6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50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B8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16B8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62AA6"/>
    <w:pPr>
      <w:outlineLvl w:val="9"/>
    </w:pPr>
    <w:rPr>
      <w:lang w:eastAsia="es-MX"/>
    </w:rPr>
  </w:style>
  <w:style w:type="paragraph" w:styleId="TDC1">
    <w:name w:val="toc 1"/>
    <w:basedOn w:val="Normal"/>
    <w:next w:val="Normal"/>
    <w:autoRedefine/>
    <w:uiPriority w:val="39"/>
    <w:unhideWhenUsed/>
    <w:rsid w:val="00662AA6"/>
    <w:pPr>
      <w:spacing w:after="100"/>
    </w:pPr>
  </w:style>
  <w:style w:type="paragraph" w:styleId="TDC2">
    <w:name w:val="toc 2"/>
    <w:basedOn w:val="Normal"/>
    <w:next w:val="Normal"/>
    <w:autoRedefine/>
    <w:uiPriority w:val="39"/>
    <w:unhideWhenUsed/>
    <w:rsid w:val="00662AA6"/>
    <w:pPr>
      <w:spacing w:after="100"/>
      <w:ind w:left="220"/>
    </w:pPr>
  </w:style>
  <w:style w:type="character" w:styleId="Hipervnculo">
    <w:name w:val="Hyperlink"/>
    <w:basedOn w:val="Fuentedeprrafopredeter"/>
    <w:uiPriority w:val="99"/>
    <w:unhideWhenUsed/>
    <w:rsid w:val="00662AA6"/>
    <w:rPr>
      <w:color w:val="0563C1" w:themeColor="hyperlink"/>
      <w:u w:val="single"/>
    </w:rPr>
  </w:style>
  <w:style w:type="paragraph" w:styleId="Prrafodelista">
    <w:name w:val="List Paragraph"/>
    <w:basedOn w:val="Normal"/>
    <w:uiPriority w:val="34"/>
    <w:qFormat/>
    <w:rsid w:val="00662AA6"/>
    <w:pPr>
      <w:ind w:left="720"/>
      <w:contextualSpacing/>
    </w:pPr>
  </w:style>
  <w:style w:type="paragraph" w:styleId="TDC3">
    <w:name w:val="toc 3"/>
    <w:basedOn w:val="Normal"/>
    <w:next w:val="Normal"/>
    <w:autoRedefine/>
    <w:uiPriority w:val="39"/>
    <w:unhideWhenUsed/>
    <w:rsid w:val="00DB7F26"/>
    <w:pPr>
      <w:spacing w:after="100"/>
      <w:ind w:left="440"/>
    </w:pPr>
    <w:rPr>
      <w:rFonts w:eastAsiaTheme="minorEastAsia" w:cs="Times New Roman"/>
      <w:lang w:eastAsia="es-MX"/>
    </w:rPr>
  </w:style>
  <w:style w:type="paragraph" w:styleId="Textonotapie">
    <w:name w:val="footnote text"/>
    <w:basedOn w:val="Normal"/>
    <w:link w:val="TextonotapieCar"/>
    <w:uiPriority w:val="99"/>
    <w:semiHidden/>
    <w:unhideWhenUsed/>
    <w:rsid w:val="005B26C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26CE"/>
    <w:rPr>
      <w:sz w:val="20"/>
      <w:szCs w:val="20"/>
    </w:rPr>
  </w:style>
  <w:style w:type="character" w:styleId="Refdenotaalpie">
    <w:name w:val="footnote reference"/>
    <w:basedOn w:val="Fuentedeprrafopredeter"/>
    <w:uiPriority w:val="99"/>
    <w:semiHidden/>
    <w:unhideWhenUsed/>
    <w:rsid w:val="005B26CE"/>
    <w:rPr>
      <w:vertAlign w:val="superscript"/>
    </w:rPr>
  </w:style>
  <w:style w:type="paragraph" w:styleId="Textonotaalfinal">
    <w:name w:val="endnote text"/>
    <w:basedOn w:val="Normal"/>
    <w:link w:val="TextonotaalfinalCar"/>
    <w:uiPriority w:val="99"/>
    <w:semiHidden/>
    <w:unhideWhenUsed/>
    <w:rsid w:val="006E3F0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E3F07"/>
    <w:rPr>
      <w:sz w:val="20"/>
      <w:szCs w:val="20"/>
    </w:rPr>
  </w:style>
  <w:style w:type="character" w:styleId="Refdenotaalfinal">
    <w:name w:val="endnote reference"/>
    <w:basedOn w:val="Fuentedeprrafopredeter"/>
    <w:uiPriority w:val="99"/>
    <w:semiHidden/>
    <w:unhideWhenUsed/>
    <w:rsid w:val="006E3F07"/>
    <w:rPr>
      <w:vertAlign w:val="superscript"/>
    </w:rPr>
  </w:style>
  <w:style w:type="paragraph" w:styleId="Bibliografa">
    <w:name w:val="Bibliography"/>
    <w:basedOn w:val="Normal"/>
    <w:next w:val="Normal"/>
    <w:uiPriority w:val="37"/>
    <w:unhideWhenUsed/>
    <w:rsid w:val="006E3F07"/>
  </w:style>
  <w:style w:type="character" w:styleId="Textoennegrita">
    <w:name w:val="Strong"/>
    <w:basedOn w:val="Fuentedeprrafopredeter"/>
    <w:uiPriority w:val="22"/>
    <w:qFormat/>
    <w:rsid w:val="006913BC"/>
    <w:rPr>
      <w:b/>
      <w:bCs/>
    </w:rPr>
  </w:style>
  <w:style w:type="character" w:styleId="nfasis">
    <w:name w:val="Emphasis"/>
    <w:basedOn w:val="Fuentedeprrafopredeter"/>
    <w:uiPriority w:val="20"/>
    <w:qFormat/>
    <w:rsid w:val="008D60F7"/>
    <w:rPr>
      <w:i/>
      <w:iCs/>
    </w:rPr>
  </w:style>
  <w:style w:type="paragraph" w:styleId="Encabezado">
    <w:name w:val="header"/>
    <w:basedOn w:val="Normal"/>
    <w:link w:val="EncabezadoCar"/>
    <w:uiPriority w:val="99"/>
    <w:unhideWhenUsed/>
    <w:rsid w:val="00D004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042C"/>
  </w:style>
  <w:style w:type="paragraph" w:styleId="Piedepgina">
    <w:name w:val="footer"/>
    <w:basedOn w:val="Normal"/>
    <w:link w:val="PiedepginaCar"/>
    <w:uiPriority w:val="99"/>
    <w:unhideWhenUsed/>
    <w:rsid w:val="00D004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042C"/>
  </w:style>
  <w:style w:type="paragraph" w:customStyle="1" w:styleId="ds-markdown-paragraph">
    <w:name w:val="ds-markdown-paragraph"/>
    <w:basedOn w:val="Normal"/>
    <w:rsid w:val="00F91E8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850636"/>
    <w:rPr>
      <w:rFonts w:asciiTheme="majorHAnsi" w:eastAsiaTheme="majorEastAsia" w:hAnsiTheme="majorHAnsi" w:cstheme="majorBidi"/>
      <w:color w:val="1F3763" w:themeColor="accent1" w:themeShade="7F"/>
      <w:sz w:val="24"/>
      <w:szCs w:val="24"/>
    </w:rPr>
  </w:style>
  <w:style w:type="character" w:styleId="Referenciasutil">
    <w:name w:val="Subtle Reference"/>
    <w:basedOn w:val="Fuentedeprrafopredeter"/>
    <w:uiPriority w:val="31"/>
    <w:qFormat/>
    <w:rsid w:val="0094273E"/>
    <w:rPr>
      <w:smallCaps/>
      <w:color w:val="5A5A5A" w:themeColor="text1" w:themeTint="A5"/>
    </w:rPr>
  </w:style>
  <w:style w:type="character" w:styleId="Textodelmarcadordeposicin">
    <w:name w:val="Placeholder Text"/>
    <w:basedOn w:val="Fuentedeprrafopredeter"/>
    <w:uiPriority w:val="99"/>
    <w:semiHidden/>
    <w:rsid w:val="006B4706"/>
    <w:rPr>
      <w:color w:val="808080"/>
    </w:rPr>
  </w:style>
  <w:style w:type="paragraph" w:styleId="Citadestacada">
    <w:name w:val="Intense Quote"/>
    <w:basedOn w:val="Normal"/>
    <w:next w:val="Normal"/>
    <w:link w:val="CitadestacadaCar"/>
    <w:uiPriority w:val="30"/>
    <w:qFormat/>
    <w:rsid w:val="00CC6D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C6D37"/>
    <w:rPr>
      <w:i/>
      <w:iCs/>
      <w:color w:val="4472C4" w:themeColor="accent1"/>
    </w:rPr>
  </w:style>
  <w:style w:type="paragraph" w:styleId="NormalWeb">
    <w:name w:val="Normal (Web)"/>
    <w:basedOn w:val="Normal"/>
    <w:uiPriority w:val="99"/>
    <w:unhideWhenUsed/>
    <w:rsid w:val="00494413"/>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underline">
    <w:name w:val="underline"/>
    <w:basedOn w:val="Fuentedeprrafopredeter"/>
    <w:rsid w:val="00494413"/>
  </w:style>
  <w:style w:type="character" w:customStyle="1" w:styleId="highlight">
    <w:name w:val="highlight"/>
    <w:basedOn w:val="Fuentedeprrafopredeter"/>
    <w:rsid w:val="00CD2790"/>
  </w:style>
  <w:style w:type="paragraph" w:styleId="Sinespaciado">
    <w:name w:val="No Spacing"/>
    <w:uiPriority w:val="1"/>
    <w:qFormat/>
    <w:rsid w:val="0067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3555">
      <w:bodyDiv w:val="1"/>
      <w:marLeft w:val="0"/>
      <w:marRight w:val="0"/>
      <w:marTop w:val="0"/>
      <w:marBottom w:val="0"/>
      <w:divBdr>
        <w:top w:val="none" w:sz="0" w:space="0" w:color="auto"/>
        <w:left w:val="none" w:sz="0" w:space="0" w:color="auto"/>
        <w:bottom w:val="none" w:sz="0" w:space="0" w:color="auto"/>
        <w:right w:val="none" w:sz="0" w:space="0" w:color="auto"/>
      </w:divBdr>
    </w:div>
    <w:div w:id="209727458">
      <w:bodyDiv w:val="1"/>
      <w:marLeft w:val="0"/>
      <w:marRight w:val="0"/>
      <w:marTop w:val="0"/>
      <w:marBottom w:val="0"/>
      <w:divBdr>
        <w:top w:val="none" w:sz="0" w:space="0" w:color="auto"/>
        <w:left w:val="none" w:sz="0" w:space="0" w:color="auto"/>
        <w:bottom w:val="none" w:sz="0" w:space="0" w:color="auto"/>
        <w:right w:val="none" w:sz="0" w:space="0" w:color="auto"/>
      </w:divBdr>
      <w:divsChild>
        <w:div w:id="1887911357">
          <w:marLeft w:val="0"/>
          <w:marRight w:val="0"/>
          <w:marTop w:val="0"/>
          <w:marBottom w:val="0"/>
          <w:divBdr>
            <w:top w:val="none" w:sz="0" w:space="0" w:color="auto"/>
            <w:left w:val="none" w:sz="0" w:space="0" w:color="auto"/>
            <w:bottom w:val="none" w:sz="0" w:space="0" w:color="auto"/>
            <w:right w:val="none" w:sz="0" w:space="0" w:color="auto"/>
          </w:divBdr>
        </w:div>
      </w:divsChild>
    </w:div>
    <w:div w:id="255019427">
      <w:bodyDiv w:val="1"/>
      <w:marLeft w:val="0"/>
      <w:marRight w:val="0"/>
      <w:marTop w:val="0"/>
      <w:marBottom w:val="0"/>
      <w:divBdr>
        <w:top w:val="none" w:sz="0" w:space="0" w:color="auto"/>
        <w:left w:val="none" w:sz="0" w:space="0" w:color="auto"/>
        <w:bottom w:val="none" w:sz="0" w:space="0" w:color="auto"/>
        <w:right w:val="none" w:sz="0" w:space="0" w:color="auto"/>
      </w:divBdr>
    </w:div>
    <w:div w:id="922222895">
      <w:bodyDiv w:val="1"/>
      <w:marLeft w:val="0"/>
      <w:marRight w:val="0"/>
      <w:marTop w:val="0"/>
      <w:marBottom w:val="0"/>
      <w:divBdr>
        <w:top w:val="none" w:sz="0" w:space="0" w:color="auto"/>
        <w:left w:val="none" w:sz="0" w:space="0" w:color="auto"/>
        <w:bottom w:val="none" w:sz="0" w:space="0" w:color="auto"/>
        <w:right w:val="none" w:sz="0" w:space="0" w:color="auto"/>
      </w:divBdr>
      <w:divsChild>
        <w:div w:id="1701468620">
          <w:marLeft w:val="0"/>
          <w:marRight w:val="0"/>
          <w:marTop w:val="0"/>
          <w:marBottom w:val="0"/>
          <w:divBdr>
            <w:top w:val="none" w:sz="0" w:space="0" w:color="auto"/>
            <w:left w:val="none" w:sz="0" w:space="0" w:color="auto"/>
            <w:bottom w:val="none" w:sz="0" w:space="0" w:color="auto"/>
            <w:right w:val="none" w:sz="0" w:space="0" w:color="auto"/>
          </w:divBdr>
        </w:div>
        <w:div w:id="21246854">
          <w:marLeft w:val="0"/>
          <w:marRight w:val="0"/>
          <w:marTop w:val="0"/>
          <w:marBottom w:val="0"/>
          <w:divBdr>
            <w:top w:val="none" w:sz="0" w:space="0" w:color="auto"/>
            <w:left w:val="none" w:sz="0" w:space="0" w:color="auto"/>
            <w:bottom w:val="none" w:sz="0" w:space="0" w:color="auto"/>
            <w:right w:val="none" w:sz="0" w:space="0" w:color="auto"/>
          </w:divBdr>
        </w:div>
      </w:divsChild>
    </w:div>
    <w:div w:id="1040934941">
      <w:bodyDiv w:val="1"/>
      <w:marLeft w:val="0"/>
      <w:marRight w:val="0"/>
      <w:marTop w:val="0"/>
      <w:marBottom w:val="0"/>
      <w:divBdr>
        <w:top w:val="none" w:sz="0" w:space="0" w:color="auto"/>
        <w:left w:val="none" w:sz="0" w:space="0" w:color="auto"/>
        <w:bottom w:val="none" w:sz="0" w:space="0" w:color="auto"/>
        <w:right w:val="none" w:sz="0" w:space="0" w:color="auto"/>
      </w:divBdr>
      <w:divsChild>
        <w:div w:id="1566649579">
          <w:marLeft w:val="0"/>
          <w:marRight w:val="0"/>
          <w:marTop w:val="0"/>
          <w:marBottom w:val="0"/>
          <w:divBdr>
            <w:top w:val="none" w:sz="0" w:space="0" w:color="auto"/>
            <w:left w:val="none" w:sz="0" w:space="0" w:color="auto"/>
            <w:bottom w:val="none" w:sz="0" w:space="0" w:color="auto"/>
            <w:right w:val="none" w:sz="0" w:space="0" w:color="auto"/>
          </w:divBdr>
          <w:divsChild>
            <w:div w:id="1786732220">
              <w:marLeft w:val="0"/>
              <w:marRight w:val="0"/>
              <w:marTop w:val="0"/>
              <w:marBottom w:val="0"/>
              <w:divBdr>
                <w:top w:val="none" w:sz="0" w:space="0" w:color="auto"/>
                <w:left w:val="none" w:sz="0" w:space="0" w:color="auto"/>
                <w:bottom w:val="none" w:sz="0" w:space="0" w:color="auto"/>
                <w:right w:val="none" w:sz="0" w:space="0" w:color="auto"/>
              </w:divBdr>
              <w:divsChild>
                <w:div w:id="899707454">
                  <w:marLeft w:val="0"/>
                  <w:marRight w:val="0"/>
                  <w:marTop w:val="0"/>
                  <w:marBottom w:val="0"/>
                  <w:divBdr>
                    <w:top w:val="none" w:sz="0" w:space="0" w:color="auto"/>
                    <w:left w:val="none" w:sz="0" w:space="0" w:color="auto"/>
                    <w:bottom w:val="none" w:sz="0" w:space="0" w:color="auto"/>
                    <w:right w:val="none" w:sz="0" w:space="0" w:color="auto"/>
                  </w:divBdr>
                </w:div>
              </w:divsChild>
            </w:div>
            <w:div w:id="979575528">
              <w:marLeft w:val="0"/>
              <w:marRight w:val="0"/>
              <w:marTop w:val="0"/>
              <w:marBottom w:val="0"/>
              <w:divBdr>
                <w:top w:val="none" w:sz="0" w:space="0" w:color="auto"/>
                <w:left w:val="none" w:sz="0" w:space="0" w:color="auto"/>
                <w:bottom w:val="none" w:sz="0" w:space="0" w:color="auto"/>
                <w:right w:val="none" w:sz="0" w:space="0" w:color="auto"/>
              </w:divBdr>
              <w:divsChild>
                <w:div w:id="12839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0987">
      <w:bodyDiv w:val="1"/>
      <w:marLeft w:val="0"/>
      <w:marRight w:val="0"/>
      <w:marTop w:val="0"/>
      <w:marBottom w:val="0"/>
      <w:divBdr>
        <w:top w:val="none" w:sz="0" w:space="0" w:color="auto"/>
        <w:left w:val="none" w:sz="0" w:space="0" w:color="auto"/>
        <w:bottom w:val="none" w:sz="0" w:space="0" w:color="auto"/>
        <w:right w:val="none" w:sz="0" w:space="0" w:color="auto"/>
      </w:divBdr>
      <w:divsChild>
        <w:div w:id="1575243813">
          <w:marLeft w:val="0"/>
          <w:marRight w:val="0"/>
          <w:marTop w:val="0"/>
          <w:marBottom w:val="0"/>
          <w:divBdr>
            <w:top w:val="single" w:sz="2" w:space="0" w:color="E7E5E4"/>
            <w:left w:val="single" w:sz="2" w:space="0" w:color="E7E5E4"/>
            <w:bottom w:val="single" w:sz="2" w:space="0" w:color="E7E5E4"/>
            <w:right w:val="single" w:sz="2" w:space="0" w:color="E7E5E4"/>
          </w:divBdr>
        </w:div>
        <w:div w:id="1891723290">
          <w:marLeft w:val="0"/>
          <w:marRight w:val="0"/>
          <w:marTop w:val="0"/>
          <w:marBottom w:val="0"/>
          <w:divBdr>
            <w:top w:val="single" w:sz="2" w:space="0" w:color="E7E5E4"/>
            <w:left w:val="single" w:sz="2" w:space="0" w:color="E7E5E4"/>
            <w:bottom w:val="single" w:sz="2" w:space="0" w:color="E7E5E4"/>
            <w:right w:val="single" w:sz="2" w:space="0" w:color="E7E5E4"/>
          </w:divBdr>
          <w:divsChild>
            <w:div w:id="784806627">
              <w:marLeft w:val="0"/>
              <w:marRight w:val="0"/>
              <w:marTop w:val="0"/>
              <w:marBottom w:val="0"/>
              <w:divBdr>
                <w:top w:val="single" w:sz="2" w:space="0" w:color="E7E5E4"/>
                <w:left w:val="single" w:sz="2" w:space="0" w:color="E7E5E4"/>
                <w:bottom w:val="single" w:sz="2" w:space="0" w:color="E7E5E4"/>
                <w:right w:val="single" w:sz="2" w:space="0" w:color="E7E5E4"/>
              </w:divBdr>
            </w:div>
            <w:div w:id="650449838">
              <w:marLeft w:val="0"/>
              <w:marRight w:val="0"/>
              <w:marTop w:val="0"/>
              <w:marBottom w:val="0"/>
              <w:divBdr>
                <w:top w:val="single" w:sz="2" w:space="0" w:color="E7E5E4"/>
                <w:left w:val="single" w:sz="2" w:space="0" w:color="E7E5E4"/>
                <w:bottom w:val="single" w:sz="2" w:space="0" w:color="E7E5E4"/>
                <w:right w:val="single" w:sz="2" w:space="0" w:color="E7E5E4"/>
              </w:divBdr>
              <w:divsChild>
                <w:div w:id="1396977341">
                  <w:marLeft w:val="0"/>
                  <w:marRight w:val="0"/>
                  <w:marTop w:val="0"/>
                  <w:marBottom w:val="0"/>
                  <w:divBdr>
                    <w:top w:val="single" w:sz="2" w:space="0" w:color="E7E5E4"/>
                    <w:left w:val="single" w:sz="2" w:space="0" w:color="E7E5E4"/>
                    <w:bottom w:val="single" w:sz="2" w:space="0" w:color="E7E5E4"/>
                    <w:right w:val="single" w:sz="2" w:space="0" w:color="E7E5E4"/>
                  </w:divBdr>
                </w:div>
              </w:divsChild>
            </w:div>
            <w:div w:id="29191215">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 w:id="1490904799">
      <w:bodyDiv w:val="1"/>
      <w:marLeft w:val="0"/>
      <w:marRight w:val="0"/>
      <w:marTop w:val="0"/>
      <w:marBottom w:val="0"/>
      <w:divBdr>
        <w:top w:val="none" w:sz="0" w:space="0" w:color="auto"/>
        <w:left w:val="none" w:sz="0" w:space="0" w:color="auto"/>
        <w:bottom w:val="none" w:sz="0" w:space="0" w:color="auto"/>
        <w:right w:val="none" w:sz="0" w:space="0" w:color="auto"/>
      </w:divBdr>
    </w:div>
    <w:div w:id="1705907857">
      <w:bodyDiv w:val="1"/>
      <w:marLeft w:val="0"/>
      <w:marRight w:val="0"/>
      <w:marTop w:val="0"/>
      <w:marBottom w:val="0"/>
      <w:divBdr>
        <w:top w:val="none" w:sz="0" w:space="0" w:color="auto"/>
        <w:left w:val="none" w:sz="0" w:space="0" w:color="auto"/>
        <w:bottom w:val="none" w:sz="0" w:space="0" w:color="auto"/>
        <w:right w:val="none" w:sz="0" w:space="0" w:color="auto"/>
      </w:divBdr>
      <w:divsChild>
        <w:div w:id="1998220034">
          <w:marLeft w:val="0"/>
          <w:marRight w:val="0"/>
          <w:marTop w:val="0"/>
          <w:marBottom w:val="0"/>
          <w:divBdr>
            <w:top w:val="none" w:sz="0" w:space="0" w:color="auto"/>
            <w:left w:val="none" w:sz="0" w:space="0" w:color="auto"/>
            <w:bottom w:val="none" w:sz="0" w:space="0" w:color="auto"/>
            <w:right w:val="none" w:sz="0" w:space="0" w:color="auto"/>
          </w:divBdr>
          <w:divsChild>
            <w:div w:id="822159295">
              <w:marLeft w:val="0"/>
              <w:marRight w:val="0"/>
              <w:marTop w:val="0"/>
              <w:marBottom w:val="0"/>
              <w:divBdr>
                <w:top w:val="none" w:sz="0" w:space="0" w:color="auto"/>
                <w:left w:val="none" w:sz="0" w:space="0" w:color="auto"/>
                <w:bottom w:val="none" w:sz="0" w:space="0" w:color="auto"/>
                <w:right w:val="none" w:sz="0" w:space="0" w:color="auto"/>
              </w:divBdr>
              <w:divsChild>
                <w:div w:id="2094474117">
                  <w:marLeft w:val="0"/>
                  <w:marRight w:val="0"/>
                  <w:marTop w:val="0"/>
                  <w:marBottom w:val="0"/>
                  <w:divBdr>
                    <w:top w:val="none" w:sz="0" w:space="0" w:color="auto"/>
                    <w:left w:val="none" w:sz="0" w:space="0" w:color="auto"/>
                    <w:bottom w:val="none" w:sz="0" w:space="0" w:color="auto"/>
                    <w:right w:val="none" w:sz="0" w:space="0" w:color="auto"/>
                  </w:divBdr>
                </w:div>
              </w:divsChild>
            </w:div>
            <w:div w:id="1985503663">
              <w:marLeft w:val="0"/>
              <w:marRight w:val="0"/>
              <w:marTop w:val="0"/>
              <w:marBottom w:val="0"/>
              <w:divBdr>
                <w:top w:val="none" w:sz="0" w:space="0" w:color="auto"/>
                <w:left w:val="none" w:sz="0" w:space="0" w:color="auto"/>
                <w:bottom w:val="none" w:sz="0" w:space="0" w:color="auto"/>
                <w:right w:val="none" w:sz="0" w:space="0" w:color="auto"/>
              </w:divBdr>
              <w:divsChild>
                <w:div w:id="1090156892">
                  <w:marLeft w:val="0"/>
                  <w:marRight w:val="0"/>
                  <w:marTop w:val="0"/>
                  <w:marBottom w:val="0"/>
                  <w:divBdr>
                    <w:top w:val="none" w:sz="0" w:space="0" w:color="auto"/>
                    <w:left w:val="none" w:sz="0" w:space="0" w:color="auto"/>
                    <w:bottom w:val="none" w:sz="0" w:space="0" w:color="auto"/>
                    <w:right w:val="none" w:sz="0" w:space="0" w:color="auto"/>
                  </w:divBdr>
                </w:div>
              </w:divsChild>
            </w:div>
            <w:div w:id="286859015">
              <w:marLeft w:val="0"/>
              <w:marRight w:val="0"/>
              <w:marTop w:val="0"/>
              <w:marBottom w:val="0"/>
              <w:divBdr>
                <w:top w:val="none" w:sz="0" w:space="0" w:color="auto"/>
                <w:left w:val="none" w:sz="0" w:space="0" w:color="auto"/>
                <w:bottom w:val="none" w:sz="0" w:space="0" w:color="auto"/>
                <w:right w:val="none" w:sz="0" w:space="0" w:color="auto"/>
              </w:divBdr>
              <w:divsChild>
                <w:div w:id="1035931980">
                  <w:marLeft w:val="0"/>
                  <w:marRight w:val="0"/>
                  <w:marTop w:val="0"/>
                  <w:marBottom w:val="0"/>
                  <w:divBdr>
                    <w:top w:val="none" w:sz="0" w:space="0" w:color="auto"/>
                    <w:left w:val="none" w:sz="0" w:space="0" w:color="auto"/>
                    <w:bottom w:val="none" w:sz="0" w:space="0" w:color="auto"/>
                    <w:right w:val="none" w:sz="0" w:space="0" w:color="auto"/>
                  </w:divBdr>
                  <w:divsChild>
                    <w:div w:id="519584933">
                      <w:marLeft w:val="0"/>
                      <w:marRight w:val="0"/>
                      <w:marTop w:val="0"/>
                      <w:marBottom w:val="0"/>
                      <w:divBdr>
                        <w:top w:val="none" w:sz="0" w:space="0" w:color="auto"/>
                        <w:left w:val="none" w:sz="0" w:space="0" w:color="auto"/>
                        <w:bottom w:val="none" w:sz="0" w:space="0" w:color="auto"/>
                        <w:right w:val="none" w:sz="0" w:space="0" w:color="auto"/>
                      </w:divBdr>
                      <w:divsChild>
                        <w:div w:id="1871601758">
                          <w:marLeft w:val="0"/>
                          <w:marRight w:val="0"/>
                          <w:marTop w:val="0"/>
                          <w:marBottom w:val="0"/>
                          <w:divBdr>
                            <w:top w:val="none" w:sz="0" w:space="0" w:color="auto"/>
                            <w:left w:val="none" w:sz="0" w:space="0" w:color="auto"/>
                            <w:bottom w:val="none" w:sz="0" w:space="0" w:color="auto"/>
                            <w:right w:val="none" w:sz="0" w:space="0" w:color="auto"/>
                          </w:divBdr>
                          <w:divsChild>
                            <w:div w:id="602765171">
                              <w:marLeft w:val="0"/>
                              <w:marRight w:val="0"/>
                              <w:marTop w:val="0"/>
                              <w:marBottom w:val="0"/>
                              <w:divBdr>
                                <w:top w:val="none" w:sz="0" w:space="0" w:color="auto"/>
                                <w:left w:val="none" w:sz="0" w:space="0" w:color="auto"/>
                                <w:bottom w:val="none" w:sz="0" w:space="0" w:color="auto"/>
                                <w:right w:val="none" w:sz="0" w:space="0" w:color="auto"/>
                              </w:divBdr>
                              <w:divsChild>
                                <w:div w:id="17705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35454">
      <w:bodyDiv w:val="1"/>
      <w:marLeft w:val="0"/>
      <w:marRight w:val="0"/>
      <w:marTop w:val="0"/>
      <w:marBottom w:val="0"/>
      <w:divBdr>
        <w:top w:val="none" w:sz="0" w:space="0" w:color="auto"/>
        <w:left w:val="none" w:sz="0" w:space="0" w:color="auto"/>
        <w:bottom w:val="none" w:sz="0" w:space="0" w:color="auto"/>
        <w:right w:val="none" w:sz="0" w:space="0" w:color="auto"/>
      </w:divBdr>
      <w:divsChild>
        <w:div w:id="1614942755">
          <w:marLeft w:val="0"/>
          <w:marRight w:val="0"/>
          <w:marTop w:val="0"/>
          <w:marBottom w:val="0"/>
          <w:divBdr>
            <w:top w:val="none" w:sz="0" w:space="0" w:color="auto"/>
            <w:left w:val="none" w:sz="0" w:space="0" w:color="auto"/>
            <w:bottom w:val="none" w:sz="0" w:space="0" w:color="auto"/>
            <w:right w:val="none" w:sz="0" w:space="0" w:color="auto"/>
          </w:divBdr>
        </w:div>
      </w:divsChild>
    </w:div>
    <w:div w:id="1796561005">
      <w:bodyDiv w:val="1"/>
      <w:marLeft w:val="0"/>
      <w:marRight w:val="0"/>
      <w:marTop w:val="0"/>
      <w:marBottom w:val="0"/>
      <w:divBdr>
        <w:top w:val="none" w:sz="0" w:space="0" w:color="auto"/>
        <w:left w:val="none" w:sz="0" w:space="0" w:color="auto"/>
        <w:bottom w:val="none" w:sz="0" w:space="0" w:color="auto"/>
        <w:right w:val="none" w:sz="0" w:space="0" w:color="auto"/>
      </w:divBdr>
    </w:div>
    <w:div w:id="1823960781">
      <w:bodyDiv w:val="1"/>
      <w:marLeft w:val="0"/>
      <w:marRight w:val="0"/>
      <w:marTop w:val="0"/>
      <w:marBottom w:val="0"/>
      <w:divBdr>
        <w:top w:val="none" w:sz="0" w:space="0" w:color="auto"/>
        <w:left w:val="none" w:sz="0" w:space="0" w:color="auto"/>
        <w:bottom w:val="none" w:sz="0" w:space="0" w:color="auto"/>
        <w:right w:val="none" w:sz="0" w:space="0" w:color="auto"/>
      </w:divBdr>
      <w:divsChild>
        <w:div w:id="2067602026">
          <w:marLeft w:val="0"/>
          <w:marRight w:val="0"/>
          <w:marTop w:val="0"/>
          <w:marBottom w:val="0"/>
          <w:divBdr>
            <w:top w:val="none" w:sz="0" w:space="0" w:color="auto"/>
            <w:left w:val="none" w:sz="0" w:space="0" w:color="auto"/>
            <w:bottom w:val="none" w:sz="0" w:space="0" w:color="auto"/>
            <w:right w:val="none" w:sz="0" w:space="0" w:color="auto"/>
          </w:divBdr>
          <w:divsChild>
            <w:div w:id="1701928531">
              <w:marLeft w:val="0"/>
              <w:marRight w:val="0"/>
              <w:marTop w:val="0"/>
              <w:marBottom w:val="0"/>
              <w:divBdr>
                <w:top w:val="none" w:sz="0" w:space="0" w:color="auto"/>
                <w:left w:val="none" w:sz="0" w:space="0" w:color="auto"/>
                <w:bottom w:val="none" w:sz="0" w:space="0" w:color="auto"/>
                <w:right w:val="none" w:sz="0" w:space="0" w:color="auto"/>
              </w:divBdr>
              <w:divsChild>
                <w:div w:id="15803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8570">
      <w:bodyDiv w:val="1"/>
      <w:marLeft w:val="0"/>
      <w:marRight w:val="0"/>
      <w:marTop w:val="0"/>
      <w:marBottom w:val="0"/>
      <w:divBdr>
        <w:top w:val="none" w:sz="0" w:space="0" w:color="auto"/>
        <w:left w:val="none" w:sz="0" w:space="0" w:color="auto"/>
        <w:bottom w:val="none" w:sz="0" w:space="0" w:color="auto"/>
        <w:right w:val="none" w:sz="0" w:space="0" w:color="auto"/>
      </w:divBdr>
      <w:divsChild>
        <w:div w:id="218443949">
          <w:marLeft w:val="0"/>
          <w:marRight w:val="0"/>
          <w:marTop w:val="0"/>
          <w:marBottom w:val="0"/>
          <w:divBdr>
            <w:top w:val="none" w:sz="0" w:space="0" w:color="auto"/>
            <w:left w:val="none" w:sz="0" w:space="0" w:color="auto"/>
            <w:bottom w:val="none" w:sz="0" w:space="0" w:color="auto"/>
            <w:right w:val="none" w:sz="0" w:space="0" w:color="auto"/>
          </w:divBdr>
        </w:div>
      </w:divsChild>
    </w:div>
    <w:div w:id="1908219454">
      <w:bodyDiv w:val="1"/>
      <w:marLeft w:val="0"/>
      <w:marRight w:val="0"/>
      <w:marTop w:val="0"/>
      <w:marBottom w:val="0"/>
      <w:divBdr>
        <w:top w:val="none" w:sz="0" w:space="0" w:color="auto"/>
        <w:left w:val="none" w:sz="0" w:space="0" w:color="auto"/>
        <w:bottom w:val="none" w:sz="0" w:space="0" w:color="auto"/>
        <w:right w:val="none" w:sz="0" w:space="0" w:color="auto"/>
      </w:divBdr>
      <w:divsChild>
        <w:div w:id="1914044455">
          <w:marLeft w:val="0"/>
          <w:marRight w:val="0"/>
          <w:marTop w:val="0"/>
          <w:marBottom w:val="0"/>
          <w:divBdr>
            <w:top w:val="none" w:sz="0" w:space="0" w:color="auto"/>
            <w:left w:val="none" w:sz="0" w:space="0" w:color="auto"/>
            <w:bottom w:val="none" w:sz="0" w:space="0" w:color="auto"/>
            <w:right w:val="none" w:sz="0" w:space="0" w:color="auto"/>
          </w:divBdr>
        </w:div>
      </w:divsChild>
    </w:div>
    <w:div w:id="1936203374">
      <w:bodyDiv w:val="1"/>
      <w:marLeft w:val="0"/>
      <w:marRight w:val="0"/>
      <w:marTop w:val="0"/>
      <w:marBottom w:val="0"/>
      <w:divBdr>
        <w:top w:val="none" w:sz="0" w:space="0" w:color="auto"/>
        <w:left w:val="none" w:sz="0" w:space="0" w:color="auto"/>
        <w:bottom w:val="none" w:sz="0" w:space="0" w:color="auto"/>
        <w:right w:val="none" w:sz="0" w:space="0" w:color="auto"/>
      </w:divBdr>
      <w:divsChild>
        <w:div w:id="2042970596">
          <w:marLeft w:val="0"/>
          <w:marRight w:val="0"/>
          <w:marTop w:val="0"/>
          <w:marBottom w:val="180"/>
          <w:divBdr>
            <w:top w:val="none" w:sz="0" w:space="0" w:color="auto"/>
            <w:left w:val="none" w:sz="0" w:space="0" w:color="auto"/>
            <w:bottom w:val="none" w:sz="0" w:space="0" w:color="auto"/>
            <w:right w:val="none" w:sz="0" w:space="0" w:color="auto"/>
          </w:divBdr>
          <w:divsChild>
            <w:div w:id="2114131299">
              <w:marLeft w:val="0"/>
              <w:marRight w:val="0"/>
              <w:marTop w:val="0"/>
              <w:marBottom w:val="0"/>
              <w:divBdr>
                <w:top w:val="none" w:sz="0" w:space="0" w:color="auto"/>
                <w:left w:val="none" w:sz="0" w:space="0" w:color="auto"/>
                <w:bottom w:val="none" w:sz="0" w:space="0" w:color="auto"/>
                <w:right w:val="none" w:sz="0" w:space="0" w:color="auto"/>
              </w:divBdr>
            </w:div>
          </w:divsChild>
        </w:div>
        <w:div w:id="1954092700">
          <w:marLeft w:val="0"/>
          <w:marRight w:val="0"/>
          <w:marTop w:val="0"/>
          <w:marBottom w:val="240"/>
          <w:divBdr>
            <w:top w:val="none" w:sz="0" w:space="0" w:color="auto"/>
            <w:left w:val="none" w:sz="0" w:space="0" w:color="auto"/>
            <w:bottom w:val="none" w:sz="0" w:space="0" w:color="auto"/>
            <w:right w:val="none" w:sz="0" w:space="0" w:color="auto"/>
          </w:divBdr>
          <w:divsChild>
            <w:div w:id="1738622690">
              <w:marLeft w:val="0"/>
              <w:marRight w:val="0"/>
              <w:marTop w:val="0"/>
              <w:marBottom w:val="0"/>
              <w:divBdr>
                <w:top w:val="none" w:sz="0" w:space="0" w:color="auto"/>
                <w:left w:val="none" w:sz="0" w:space="0" w:color="auto"/>
                <w:bottom w:val="none" w:sz="0" w:space="0" w:color="auto"/>
                <w:right w:val="none" w:sz="0" w:space="0" w:color="auto"/>
              </w:divBdr>
            </w:div>
          </w:divsChild>
        </w:div>
        <w:div w:id="2013222000">
          <w:marLeft w:val="0"/>
          <w:marRight w:val="0"/>
          <w:marTop w:val="0"/>
          <w:marBottom w:val="0"/>
          <w:divBdr>
            <w:top w:val="none" w:sz="0" w:space="0" w:color="auto"/>
            <w:left w:val="none" w:sz="0" w:space="0" w:color="auto"/>
            <w:bottom w:val="none" w:sz="0" w:space="0" w:color="auto"/>
            <w:right w:val="none" w:sz="0" w:space="0" w:color="auto"/>
          </w:divBdr>
          <w:divsChild>
            <w:div w:id="3193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250">
      <w:bodyDiv w:val="1"/>
      <w:marLeft w:val="0"/>
      <w:marRight w:val="0"/>
      <w:marTop w:val="0"/>
      <w:marBottom w:val="0"/>
      <w:divBdr>
        <w:top w:val="none" w:sz="0" w:space="0" w:color="auto"/>
        <w:left w:val="none" w:sz="0" w:space="0" w:color="auto"/>
        <w:bottom w:val="none" w:sz="0" w:space="0" w:color="auto"/>
        <w:right w:val="none" w:sz="0" w:space="0" w:color="auto"/>
      </w:divBdr>
    </w:div>
    <w:div w:id="2132817820">
      <w:bodyDiv w:val="1"/>
      <w:marLeft w:val="0"/>
      <w:marRight w:val="0"/>
      <w:marTop w:val="0"/>
      <w:marBottom w:val="0"/>
      <w:divBdr>
        <w:top w:val="none" w:sz="0" w:space="0" w:color="auto"/>
        <w:left w:val="none" w:sz="0" w:space="0" w:color="auto"/>
        <w:bottom w:val="none" w:sz="0" w:space="0" w:color="auto"/>
        <w:right w:val="none" w:sz="0" w:space="0" w:color="auto"/>
      </w:divBdr>
      <w:divsChild>
        <w:div w:id="560600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7A8DE0-A9D6-4310-BDA8-44D7B67F8BBB}">
  <we:reference id="wa104382081" version="1.55.1.0" store="es-E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_LOCALE_CODE" value="&quot;es-MX&quot;"/>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Nor25</b:Tag>
    <b:SourceType>Book</b:SourceType>
    <b:Guid>{742A4882-375E-42A4-BF0D-5446056BADB6}</b:Guid>
    <b:Author>
      <b:Author>
        <b:NameList>
          <b:Person>
            <b:Last>Noriega</b:Last>
          </b:Person>
        </b:NameList>
      </b:Author>
    </b:Author>
    <b:Title>bal bla bla </b:Title>
    <b:Year>2025</b:Year>
    <b:City>DGO</b:City>
    <b:Publisher>maciza</b:Publisher>
    <b:RefOrder>1</b:RefOrder>
  </b:Source>
</b:Sources>
</file>

<file path=customXml/itemProps1.xml><?xml version="1.0" encoding="utf-8"?>
<ds:datastoreItem xmlns:ds="http://schemas.openxmlformats.org/officeDocument/2006/customXml" ds:itemID="{59D41611-8943-42DA-9516-4829AE3F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14765</TotalTime>
  <Pages>11</Pages>
  <Words>2186</Words>
  <Characters>12028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234</cp:revision>
  <dcterms:created xsi:type="dcterms:W3CDTF">2025-08-17T20:26:00Z</dcterms:created>
  <dcterms:modified xsi:type="dcterms:W3CDTF">2025-10-16T15:03:00Z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id="V7mlbbDd"/&gt;&lt;style id="http://www.zotero.org/styles/chicago-notes-bibliography" locale="es-ES" hasBibliography="1" bibliographyStyleHasBeenSet="1"/&gt;&lt;prefs&gt;&lt;pref name="fieldType" value="Field"/&gt;&lt;pr</vt:lpwstr>
  </property>
  <property fmtid="{D5CDD505-2E9C-101B-9397-08002B2CF9AE}" pid="3" name="ZOTERO_PREF_2">
    <vt:lpwstr>ef name="automaticJournalAbbreviations" value="true"/&gt;&lt;pref name="noteType" value="1"/&gt;&lt;/prefs&gt;&lt;/data&gt;</vt:lpwstr>
  </property>
</Properties>
</file>