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0D542475" w:rsidR="009303D9" w:rsidRPr="008B6524" w:rsidRDefault="000E7910" w:rsidP="008B6524">
      <w:pPr>
        <w:pStyle w:val="papertitle"/>
        <w:spacing w:before="5pt" w:beforeAutospacing="1" w:after="5pt" w:afterAutospacing="1"/>
        <w:rPr>
          <w:kern w:val="48"/>
        </w:rPr>
      </w:pPr>
      <w:r w:rsidRPr="000E7910">
        <w:rPr>
          <w:kern w:val="48"/>
        </w:rPr>
        <w:t>Exploring Text-to-Images Generators for Medical Cases Visualization</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67B7926F" w:rsidR="009303D9" w:rsidRDefault="00880331" w:rsidP="006B6B66">
      <w:pPr>
        <w:pStyle w:val="Heading1"/>
      </w:pPr>
      <w:r>
        <w:t>Related works</w:t>
      </w:r>
    </w:p>
    <w:p w14:paraId="14E6FD19" w14:textId="7B463066" w:rsidR="00682C84" w:rsidRPr="00682C84" w:rsidRDefault="005E0F19" w:rsidP="00682C84">
      <w:pPr>
        <w:ind w:start="14.40pt"/>
        <w:jc w:val="both"/>
      </w:pPr>
      <w:r>
        <w:t>We divided the research areas of generative text-to-image models into 5 sub-areas</w:t>
      </w:r>
      <w:r w:rsidR="00F364D8">
        <w:t>,</w:t>
      </w:r>
      <w:r>
        <w:t xml:space="preserve"> as in Fig. 1.</w:t>
      </w:r>
      <w:r w:rsidR="00F364D8">
        <w:t xml:space="preserve"> According to these 5 sub-areas, we organized related works like TABLE 1.</w:t>
      </w:r>
      <w:r w:rsidR="00C16399">
        <w:t xml:space="preserve"> </w:t>
      </w:r>
      <w:r w:rsidR="007943AC">
        <w:t xml:space="preserve">We omitted the </w:t>
      </w:r>
      <w:r w:rsidR="00745C78">
        <w:t>d</w:t>
      </w:r>
      <w:r w:rsidR="007943AC">
        <w:t xml:space="preserve">ataset and </w:t>
      </w:r>
      <w:r w:rsidR="00745C78">
        <w:t>e</w:t>
      </w:r>
      <w:r w:rsidR="007943AC">
        <w:t xml:space="preserve">valuation </w:t>
      </w:r>
      <w:r w:rsidR="00745C78">
        <w:t>sub-area</w:t>
      </w:r>
      <w:r w:rsidR="007943AC">
        <w:t xml:space="preserve"> in</w:t>
      </w:r>
      <w:r w:rsidR="00745C78">
        <w:t>side</w:t>
      </w:r>
      <w:r w:rsidR="007943AC">
        <w:t xml:space="preserve"> the table</w:t>
      </w:r>
      <w:r w:rsidR="00745C78">
        <w:t>,</w:t>
      </w:r>
      <w:r w:rsidR="007943AC">
        <w:t xml:space="preserve"> as </w:t>
      </w:r>
      <w:r w:rsidR="00745C78">
        <w:t>it is</w:t>
      </w:r>
      <w:r w:rsidR="007943AC">
        <w:t xml:space="preserve"> almost </w:t>
      </w:r>
      <w:r w:rsidR="00745C78">
        <w:t xml:space="preserve">common for </w:t>
      </w:r>
      <w:r w:rsidR="007943AC">
        <w:t xml:space="preserve">all the works. </w:t>
      </w:r>
      <w:r w:rsidR="00C16399">
        <w:t>In the following sub-sections, we will discuss each of them.</w:t>
      </w:r>
    </w:p>
    <w:p w14:paraId="3C8B3FFF" w14:textId="6915FB2D" w:rsidR="009303D9" w:rsidRDefault="00880331" w:rsidP="00ED0149">
      <w:pPr>
        <w:pStyle w:val="Heading2"/>
      </w:pPr>
      <w:r>
        <w:t>Generative Models</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0F18ABEC" w:rsidR="009303D9" w:rsidRPr="005B520E" w:rsidRDefault="00880331" w:rsidP="00ED0149">
      <w:pPr>
        <w:pStyle w:val="Heading2"/>
      </w:pPr>
      <w:r>
        <w:t>Representation and Multi-Modal Learning</w:t>
      </w:r>
    </w:p>
    <w:p w14:paraId="7C5D0763" w14:textId="48A32155" w:rsidR="009303D9" w:rsidRDefault="009303D9" w:rsidP="00E7596C">
      <w:pPr>
        <w:pStyle w:val="BodyText"/>
      </w:pPr>
    </w:p>
    <w:p w14:paraId="442CD399" w14:textId="2156E56B" w:rsidR="00880331" w:rsidRDefault="00880331" w:rsidP="00880331">
      <w:pPr>
        <w:pStyle w:val="Heading2"/>
        <w:tabs>
          <w:tab w:val="clear" w:pos="18pt"/>
          <w:tab w:val="num" w:pos="14.40pt"/>
        </w:tabs>
      </w:pPr>
      <w:r>
        <w:t>Training Techniques</w:t>
      </w:r>
    </w:p>
    <w:p w14:paraId="2BCA2DCF" w14:textId="77777777" w:rsidR="00880331" w:rsidRPr="00880331" w:rsidRDefault="00880331" w:rsidP="00880331"/>
    <w:p w14:paraId="6C0C1B4A" w14:textId="53AD7C8F" w:rsidR="00880331" w:rsidRDefault="00880331" w:rsidP="00880331">
      <w:pPr>
        <w:pStyle w:val="Heading2"/>
        <w:tabs>
          <w:tab w:val="clear" w:pos="18pt"/>
          <w:tab w:val="num" w:pos="14.40pt"/>
        </w:tabs>
      </w:pPr>
      <w:r>
        <w:t>Dataset and Evaluation</w:t>
      </w:r>
    </w:p>
    <w:p w14:paraId="330C2075" w14:textId="77777777" w:rsidR="00880331" w:rsidRDefault="00880331" w:rsidP="00E7596C">
      <w:pPr>
        <w:pStyle w:val="BodyText"/>
      </w:pPr>
    </w:p>
    <w:p w14:paraId="59A8F585" w14:textId="5E8700FE" w:rsidR="00880331" w:rsidRDefault="00880331" w:rsidP="00880331">
      <w:pPr>
        <w:pStyle w:val="Heading2"/>
        <w:tabs>
          <w:tab w:val="clear" w:pos="18pt"/>
          <w:tab w:val="num" w:pos="14.40pt"/>
        </w:tabs>
      </w:pPr>
      <w:r>
        <w:t>Applications and Ethics</w:t>
      </w:r>
    </w:p>
    <w:p w14:paraId="5B540F80" w14:textId="77777777" w:rsidR="00880331" w:rsidRPr="005B520E" w:rsidRDefault="00880331" w:rsidP="00E7596C">
      <w:pPr>
        <w:pStyle w:val="BodyText"/>
      </w:pP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5BA20CE0" w:rsidR="009303D9" w:rsidRPr="005B520E" w:rsidRDefault="00C84461" w:rsidP="006B52F4">
      <w:pPr>
        <w:pStyle w:val="bulletlist"/>
        <w:numPr>
          <w:ilvl w:val="0"/>
          <w:numId w:val="0"/>
        </w:numPr>
        <w:ind w:start="28.80pt"/>
      </w:pPr>
      <w:r>
        <w:rPr>
          <w:noProof/>
        </w:rPr>
        <w:lastRenderedPageBreak/>
        <w:drawing>
          <wp:anchor distT="0" distB="0" distL="114300" distR="114300" simplePos="0" relativeHeight="251656703" behindDoc="0" locked="0" layoutInCell="1" allowOverlap="1" wp14:anchorId="2CA6103B" wp14:editId="0C93EDED">
            <wp:simplePos x="574964" y="1004455"/>
            <wp:positionH relativeFrom="margin">
              <wp:posOffset>-980</wp:posOffset>
            </wp:positionH>
            <wp:positionV relativeFrom="margin">
              <wp:align>top</wp:align>
            </wp:positionV>
            <wp:extent cx="3227705" cy="1447800"/>
            <wp:effectExtent l="0" t="0" r="0" b="0"/>
            <wp:wrapSquare wrapText="bothSides"/>
            <wp:docPr id="1289585574" name="Text Box 5"/>
            <wp:cNvGraphicFramePr/>
            <a:graphic xmlns:a="http://purl.oclc.org/ooxml/drawingml/main">
              <a:graphicData uri="http://schemas.microsoft.com/office/word/2010/wordprocessingShape">
                <wp:wsp>
                  <wp:cNvSpPr txBox="1"/>
                  <wp:spPr>
                    <a:xfrm>
                      <a:off x="0" y="0"/>
                      <a:ext cx="3227705" cy="1447800"/>
                    </a:xfrm>
                    <a:prstGeom prst="rect">
                      <a:avLst/>
                    </a:prstGeom>
                    <a:solidFill>
                      <a:schemeClr val="lt1"/>
                    </a:solidFill>
                    <a:ln w="6350">
                      <a:noFill/>
                    </a:ln>
                  </wp:spPr>
                  <wp:txbx>
                    <wne:txbxContent>
                      <w:p w14:paraId="5DA75500" w14:textId="469A7B63" w:rsidR="00C84461" w:rsidRPr="002C1130" w:rsidRDefault="00C84461" w:rsidP="00C84461">
                        <w:pPr>
                          <w:pStyle w:val="tablehead"/>
                        </w:pPr>
                        <w:r w:rsidRPr="002C1130">
                          <w:t>Research Areas and corresponding works</w:t>
                        </w:r>
                      </w:p>
                      <w:tbl>
                        <w:tblPr>
                          <w:tblW w:w="240.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04"/>
                          <w:gridCol w:w="1204"/>
                          <w:gridCol w:w="1204"/>
                          <w:gridCol w:w="1205"/>
                        </w:tblGrid>
                        <w:tr w:rsidR="00C84461" w14:paraId="54BEBAE4" w14:textId="77777777" w:rsidTr="00A04C45">
                          <w:trPr>
                            <w:cantSplit/>
                            <w:trHeight w:val="430"/>
                            <w:tblHeader/>
                            <w:jc w:val="center"/>
                          </w:trPr>
                          <w:tc>
                            <w:tcPr>
                              <w:tcW w:w="60.20pt" w:type="dxa"/>
                            </w:tcPr>
                            <w:p w14:paraId="7774B8F6" w14:textId="77777777" w:rsidR="00C84461" w:rsidRDefault="00C84461" w:rsidP="00C84461">
                              <w:pPr>
                                <w:pStyle w:val="tablecolsubhead"/>
                                <w:rPr>
                                  <w:sz w:val="16"/>
                                  <w:szCs w:val="16"/>
                                </w:rPr>
                              </w:pPr>
                              <w:r w:rsidRPr="00581322">
                                <w:t>Generative Models</w:t>
                              </w:r>
                            </w:p>
                          </w:tc>
                          <w:tc>
                            <w:tcPr>
                              <w:tcW w:w="60.20pt" w:type="dxa"/>
                            </w:tcPr>
                            <w:p w14:paraId="53E8BF02" w14:textId="77777777" w:rsidR="00C84461" w:rsidRDefault="00C84461" w:rsidP="00C84461">
                              <w:pPr>
                                <w:pStyle w:val="tablecolsubhead"/>
                              </w:pPr>
                              <w:r>
                                <w:t>Representation &amp; Multi-Modal Learning</w:t>
                              </w:r>
                            </w:p>
                          </w:tc>
                          <w:tc>
                            <w:tcPr>
                              <w:tcW w:w="60.20pt" w:type="dxa"/>
                              <w:vAlign w:val="center"/>
                            </w:tcPr>
                            <w:p w14:paraId="22F4A37E" w14:textId="77777777" w:rsidR="00C84461" w:rsidRDefault="00C84461" w:rsidP="00C84461">
                              <w:pPr>
                                <w:pStyle w:val="tablecolsubhead"/>
                              </w:pPr>
                              <w:r>
                                <w:t>Training Techniques</w:t>
                              </w:r>
                            </w:p>
                          </w:tc>
                          <w:tc>
                            <w:tcPr>
                              <w:tcW w:w="60.25pt" w:type="dxa"/>
                              <w:vAlign w:val="center"/>
                            </w:tcPr>
                            <w:p w14:paraId="1E30E49A" w14:textId="77777777" w:rsidR="00C84461" w:rsidRDefault="00C84461" w:rsidP="00C84461">
                              <w:pPr>
                                <w:pStyle w:val="tablecolsubhead"/>
                              </w:pPr>
                              <w:r>
                                <w:t>Application</w:t>
                              </w:r>
                            </w:p>
                          </w:tc>
                        </w:tr>
                        <w:tr w:rsidR="00C84461" w14:paraId="2322ECC5" w14:textId="77777777" w:rsidTr="00A04C45">
                          <w:trPr>
                            <w:trHeight w:val="576"/>
                            <w:jc w:val="center"/>
                          </w:trPr>
                          <w:tc>
                            <w:tcPr>
                              <w:tcW w:w="60.20pt" w:type="dxa"/>
                              <w:vAlign w:val="center"/>
                            </w:tcPr>
                            <w:p w14:paraId="34149997" w14:textId="77777777" w:rsidR="00C84461" w:rsidRDefault="00C84461" w:rsidP="00C84461">
                              <w:pPr>
                                <w:pStyle w:val="tablecopy"/>
                                <w:rPr>
                                  <w:rFonts w:hint="eastAsia"/>
                                  <w:sz w:val="8"/>
                                  <w:szCs w:val="8"/>
                                  <w:lang w:eastAsia="zh-CN"/>
                                </w:rPr>
                              </w:pPr>
                              <w:r>
                                <w:t>VAE[1]–[5] GAN[6]-[21] Diffusion</w:t>
                              </w:r>
                              <w:r>
                                <w:rPr>
                                  <w:rFonts w:hint="eastAsia"/>
                                  <w:lang w:eastAsia="zh-CN"/>
                                </w:rPr>
                                <w:t>[22]-[37]</w:t>
                              </w:r>
                            </w:p>
                          </w:tc>
                          <w:tc>
                            <w:tcPr>
                              <w:tcW w:w="60.20pt" w:type="dxa"/>
                            </w:tcPr>
                            <w:p w14:paraId="15550AC1" w14:textId="77777777" w:rsidR="00C84461" w:rsidRDefault="00C84461" w:rsidP="00C84461">
                              <w:pPr>
                                <w:pStyle w:val="tablecopy"/>
                                <w:rPr>
                                  <w:rFonts w:hint="eastAsia"/>
                                  <w:lang w:eastAsia="zh-CN"/>
                                </w:rPr>
                              </w:pPr>
                              <w:r>
                                <w:rPr>
                                  <w:rFonts w:hint="eastAsia"/>
                                  <w:lang w:eastAsia="zh-CN"/>
                                </w:rPr>
                                <w:t>[2],[25],[29],[31],[38]-[49]</w:t>
                              </w:r>
                            </w:p>
                          </w:tc>
                          <w:tc>
                            <w:tcPr>
                              <w:tcW w:w="60.20pt" w:type="dxa"/>
                              <w:vAlign w:val="center"/>
                            </w:tcPr>
                            <w:p w14:paraId="7A8A39DE" w14:textId="77777777" w:rsidR="00C84461" w:rsidRDefault="00C84461" w:rsidP="00C84461">
                              <w:pPr>
                                <w:pStyle w:val="tablecopy"/>
                              </w:pPr>
                              <w:r>
                                <w:t>[50]-[53]</w:t>
                              </w:r>
                            </w:p>
                          </w:tc>
                          <w:tc>
                            <w:tcPr>
                              <w:tcW w:w="60.25pt" w:type="dxa"/>
                              <w:vAlign w:val="center"/>
                            </w:tcPr>
                            <w:p w14:paraId="23DAFCDA" w14:textId="77777777" w:rsidR="00C84461" w:rsidRDefault="00C84461" w:rsidP="00C84461">
                              <w:pPr>
                                <w:rPr>
                                  <w:sz w:val="16"/>
                                  <w:szCs w:val="16"/>
                                </w:rPr>
                              </w:pPr>
                              <w:r>
                                <w:rPr>
                                  <w:sz w:val="16"/>
                                  <w:szCs w:val="16"/>
                                </w:rPr>
                                <w:t>[54]-[75]</w:t>
                              </w:r>
                            </w:p>
                          </w:tc>
                        </w:tr>
                      </w:tbl>
                      <w:p w14:paraId="42E1470F" w14:textId="77777777" w:rsidR="00C84461" w:rsidRDefault="00C84461"/>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1B1ACF">
        <w:rPr>
          <w:noProof/>
        </w:rPr>
        <w:drawing>
          <wp:anchor distT="0" distB="0" distL="114300" distR="114300" simplePos="0" relativeHeight="251659264" behindDoc="0" locked="0" layoutInCell="1" allowOverlap="1" wp14:anchorId="48F6BA5C" wp14:editId="38650392">
            <wp:simplePos x="0" y="0"/>
            <wp:positionH relativeFrom="margin">
              <wp:posOffset>3753485</wp:posOffset>
            </wp:positionH>
            <wp:positionV relativeFrom="margin">
              <wp:posOffset>6350</wp:posOffset>
            </wp:positionV>
            <wp:extent cx="2513330" cy="1967230"/>
            <wp:effectExtent l="0" t="0" r="0" b="0"/>
            <wp:wrapSquare wrapText="bothSides"/>
            <wp:docPr id="1679983336" name="Text Box 2"/>
            <wp:cNvGraphicFramePr/>
            <a:graphic xmlns:a="http://purl.oclc.org/ooxml/drawingml/main">
              <a:graphicData uri="http://schemas.microsoft.com/office/word/2010/wordprocessingShape">
                <wp:wsp>
                  <wp:cNvSpPr txBox="1"/>
                  <wp:spPr>
                    <a:xfrm>
                      <a:off x="0" y="0"/>
                      <a:ext cx="2513330" cy="1967230"/>
                    </a:xfrm>
                    <a:prstGeom prst="rect">
                      <a:avLst/>
                    </a:prstGeom>
                    <a:noFill/>
                    <a:ln w="6350">
                      <a:noFill/>
                    </a:ln>
                  </wp:spPr>
                  <wp:txbx>
                    <wne:txbxContent>
                      <w:p w14:paraId="082FB8FC" w14:textId="25CED355" w:rsidR="002C1130" w:rsidRPr="00702EEE" w:rsidRDefault="002C1130" w:rsidP="00702EEE">
                        <w:pPr>
                          <w:pStyle w:val="figurecaption"/>
                          <w:ind w:start="0pt" w:firstLine="0pt"/>
                        </w:pPr>
                        <w:r w:rsidRPr="00702EEE">
                          <w:t>Research Areas in Generative Text-To-Image Models</w:t>
                        </w:r>
                      </w:p>
                      <w:p w14:paraId="7F69A6DD" w14:textId="4628C215" w:rsidR="008D4EFC" w:rsidRDefault="008D4EFC">
                        <w:r>
                          <w:rPr>
                            <w:noProof/>
                          </w:rPr>
                          <w:drawing>
                            <wp:inline distT="0" distB="0" distL="0" distR="0" wp14:anchorId="24AA75B9" wp14:editId="4F38FCA1">
                              <wp:extent cx="2511425" cy="1465580"/>
                              <wp:effectExtent l="0" t="0" r="3175" b="1270"/>
                              <wp:docPr id="1633006059" name="Picture 4" descr="A diagram of a company&#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3006059" name="Picture 4" descr="A diagram of a company&#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2511425" cy="146558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9303D9" w:rsidRPr="005B520E">
        <w:t xml:space="preserve">Avoid combining SI and CGS units, such as current in amperes and magnetic field in </w:t>
      </w:r>
      <w:proofErr w:type="spellStart"/>
      <w:r w:rsidR="009303D9" w:rsidRPr="005B520E">
        <w:t>oersteds</w:t>
      </w:r>
      <w:proofErr w:type="spellEnd"/>
      <w:r w:rsidR="009303D9"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32EE54A" w14:textId="77777777" w:rsidR="001B1ACF" w:rsidRDefault="009303D9" w:rsidP="00E7596C">
      <w:pPr>
        <w:pStyle w:val="bulletlist"/>
      </w:pPr>
      <w:r w:rsidRPr="005B520E">
        <w:t xml:space="preserve">In American </w:t>
      </w:r>
      <w:r w:rsidR="002850E3">
        <w:t>English, commas, semi</w:t>
      </w:r>
      <w:r w:rsidRPr="005B520E">
        <w:t xml:space="preserve">colons, periods, question and exclamation marks are located within quotation marks only when a complete thought or name is cited, such as a title or full quotation. When quotation marks are used, instead of a bold or italic </w:t>
      </w:r>
    </w:p>
    <w:p w14:paraId="0706F1FA" w14:textId="02C54724" w:rsidR="009303D9" w:rsidRPr="005B520E" w:rsidRDefault="009303D9" w:rsidP="007914ED">
      <w:pPr>
        <w:pStyle w:val="bulletlist"/>
        <w:numPr>
          <w:ilvl w:val="0"/>
          <w:numId w:val="0"/>
        </w:numPr>
        <w:ind w:start="28.80pt"/>
      </w:pPr>
      <w:r w:rsidRPr="005B520E">
        <w:t>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 xml:space="preserve">Please keep your affiliations as </w:t>
      </w:r>
      <w:r w:rsidRPr="005B520E">
        <w:lastRenderedPageBreak/>
        <w:t>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w:t>
      </w:r>
      <w:r w:rsidRPr="005B520E">
        <w:t>“Magnetization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12005480" w:rsidR="009303D9" w:rsidRDefault="004A4572" w:rsidP="0004781E">
      <w:pPr>
        <w:pStyle w:val="references"/>
        <w:ind w:start="17.70pt" w:hanging="17.70pt"/>
      </w:pPr>
      <w:r w:rsidRPr="004A4572">
        <w:t>Kingma, Diederik P., and Max Welling. “An Introduction to Variational Autoencoders.” Foundations and Trends® in Machine Learning 12, no. 4 (2019): 307–92. https://doi.org/10.1561/2200000056.</w:t>
      </w:r>
    </w:p>
    <w:p w14:paraId="0A75505B" w14:textId="727C747B" w:rsidR="009303D9" w:rsidRDefault="00A20C14" w:rsidP="0004781E">
      <w:pPr>
        <w:pStyle w:val="references"/>
        <w:ind w:start="17.70pt" w:hanging="17.70pt"/>
      </w:pPr>
      <w:r w:rsidRPr="00A20C14">
        <w:t>Joy, Tom, Yuge Shi, Philip H. S. Torr, Tom Rainforth, Sebastian M. Schmon, and N. Siddharth. “Learning Multimodal VAEs through Mutual Supervision.” arXiv:2106.12570. Preprint, arXiv, December 16, 2022. https://doi.org/10.48550/arXiv.2106.12570.</w:t>
      </w:r>
    </w:p>
    <w:p w14:paraId="51985FA4" w14:textId="2C1A4141" w:rsidR="009303D9" w:rsidRDefault="0095437E" w:rsidP="0004781E">
      <w:pPr>
        <w:pStyle w:val="references"/>
        <w:ind w:start="17.70pt" w:hanging="17.70pt"/>
      </w:pPr>
      <w:r w:rsidRPr="0095437E">
        <w:t>Shao, Huajie, Shuochao Yao, Dachun Sun, et al. “ControlVAE: Controllable Variational Autoencoder.” Proceedings of the 37th International Conference on Machine Learning, PMLR, November 21, 2020, 8655–64. https://proceedings.mlr.press/v119/shao20b.html.</w:t>
      </w:r>
    </w:p>
    <w:p w14:paraId="5D99F356" w14:textId="5D7702C3" w:rsidR="009303D9" w:rsidRDefault="0095437E" w:rsidP="0004781E">
      <w:pPr>
        <w:pStyle w:val="references"/>
        <w:ind w:start="17.70pt" w:hanging="17.70pt"/>
      </w:pPr>
      <w:r w:rsidRPr="0095437E">
        <w:t>Vahdat, Arash, and Jan Kautz. “NVAE: A Deep Hierarchical Variational Autoencoder.” In Advances in Neural Information Processing Systems, edited by H. Larochelle, M. Ranzato, R. Hadsell, M. F. Balcan, and H. Lin, vol. 33. Curran Associates, Inc., 2020. https://proceedings.neurips.cc/paper_files/paper/2020/file/e3b21256183cf7c2c7a66be163579d37-Paper.pdf.</w:t>
      </w:r>
    </w:p>
    <w:p w14:paraId="7619257F" w14:textId="375A9519" w:rsidR="009303D9" w:rsidRDefault="0095437E" w:rsidP="0004781E">
      <w:pPr>
        <w:pStyle w:val="references"/>
        <w:ind w:start="17.70pt" w:hanging="17.70pt"/>
      </w:pPr>
      <w:r w:rsidRPr="0095437E">
        <w:t>Zhao, Guangwei, and Yaxin Peng. “Semisupervised SAR Image Change Detection Based on a Siamese Variational Autoencoder.” Information Processing &amp; Management 59, no. 1 (2022): 102726. https://doi.org/10.1016/j.ipm.2021.102726.</w:t>
      </w:r>
    </w:p>
    <w:p w14:paraId="3DC0719F" w14:textId="2ED91A1A" w:rsidR="009303D9" w:rsidRDefault="00F74CB8" w:rsidP="0004781E">
      <w:pPr>
        <w:pStyle w:val="references"/>
        <w:ind w:start="17.70pt" w:hanging="17.70pt"/>
      </w:pPr>
      <w:r w:rsidRPr="00F74CB8">
        <w:t>Denton, Remi, Sam Gross, and Rob Fergus. “Semi-Supervised Learning with Context-Conditional Generative Adversarial Networks.” arXiv:1611.06430. Preprint, arXiv, November 19, 2016. https://doi.org/10.48550/arXiv.1611.06430.</w:t>
      </w:r>
    </w:p>
    <w:p w14:paraId="1AD3BD9A" w14:textId="11346986" w:rsidR="009303D9" w:rsidRDefault="00F74CB8" w:rsidP="0004781E">
      <w:pPr>
        <w:pStyle w:val="references"/>
        <w:ind w:start="17.70pt" w:hanging="17.70pt"/>
      </w:pPr>
      <w:r w:rsidRPr="00F74CB8">
        <w:t>Ghosh, Arnab, Viveka Kulharia, Vinay P. Namboodiri, Philip H. S. Torr, and Puneet K. Dokania. “Multi-Agent Diverse Generative Adversarial Networks.” 2018, 8513–21.</w:t>
      </w:r>
    </w:p>
    <w:p w14:paraId="5A6F4A28" w14:textId="3775CD19" w:rsidR="008147B5" w:rsidRPr="008F1924" w:rsidRDefault="00F74CB8" w:rsidP="008147B5">
      <w:pPr>
        <w:pStyle w:val="references"/>
        <w:ind w:start="17.70pt" w:hanging="17.70pt"/>
      </w:pPr>
      <w:r w:rsidRPr="008F1924">
        <w:t>Karras, Tero, Samuli Laine, and Timo Aila. “A Style-Based Generator Architecture for Generative Adversarial Networks.” 2019, 4401–10.</w:t>
      </w:r>
    </w:p>
    <w:p w14:paraId="7A7CB9FE" w14:textId="0C399F01" w:rsidR="008147B5" w:rsidRDefault="00F74CB8" w:rsidP="008147B5">
      <w:pPr>
        <w:pStyle w:val="references"/>
        <w:autoSpaceDE w:val="0"/>
        <w:autoSpaceDN w:val="0"/>
        <w:adjustRightInd w:val="0"/>
        <w:ind w:start="17.70pt" w:hanging="17.70pt"/>
        <w:jc w:val="start"/>
      </w:pPr>
      <w:r w:rsidRPr="00F74CB8">
        <w:t>Li, Bowen, Xiaojuan Qi, Thomas Lukasiewicz, and Philip Torr. “Controllable Text-to-Image Generation.” Advances in Neural Information Processing Systems 32 (2019).</w:t>
      </w:r>
    </w:p>
    <w:p w14:paraId="1DF840D5" w14:textId="32F67380" w:rsidR="008147B5" w:rsidRDefault="00F74CB8" w:rsidP="008147B5">
      <w:pPr>
        <w:pStyle w:val="references"/>
        <w:autoSpaceDE w:val="0"/>
        <w:autoSpaceDN w:val="0"/>
        <w:adjustRightInd w:val="0"/>
        <w:ind w:start="17.70pt" w:hanging="17.70pt"/>
        <w:jc w:val="start"/>
      </w:pPr>
      <w:r w:rsidRPr="00F74CB8">
        <w:lastRenderedPageBreak/>
        <w:t>Liu, Ming-Yu, Xun Huang, Jiahui Yu, Ting-Chun Wang, and Arun Mallya. “Generative Adversarial Networks for Image and Video Synthesis: Algorithms and Applications.” Proceedings of the IEEE 109, no. 5 (2021): 839–62. https://doi.org/10.1109/JPROC.2021.3049196.</w:t>
      </w:r>
    </w:p>
    <w:p w14:paraId="57DBF316" w14:textId="167AD61C" w:rsidR="008147B5" w:rsidRDefault="00F74CB8" w:rsidP="008147B5">
      <w:pPr>
        <w:pStyle w:val="references"/>
        <w:autoSpaceDE w:val="0"/>
        <w:autoSpaceDN w:val="0"/>
        <w:adjustRightInd w:val="0"/>
        <w:ind w:start="17.70pt" w:hanging="17.70pt"/>
        <w:jc w:val="start"/>
      </w:pPr>
      <w:r w:rsidRPr="00F74CB8">
        <w:t xml:space="preserve">Park, Hyojin, YoungJoon Yoo, and Nojun Kwak. “MC-GAN: Multi-Conditional Generative Adversarial Network for Image Synthesis.” arXiv:1805.01123. Preprint, arXiv, August 15, 2018. </w:t>
      </w:r>
      <w:hyperlink r:id="rId10" w:history="1">
        <w:r w:rsidRPr="00016703">
          <w:rPr>
            <w:rStyle w:val="Hyperlink"/>
          </w:rPr>
          <w:t>https://doi.org/10.48550/arXiv.1805.01123</w:t>
        </w:r>
      </w:hyperlink>
      <w:r w:rsidRPr="00F74CB8">
        <w:t>.</w:t>
      </w:r>
    </w:p>
    <w:p w14:paraId="2C1CE1FE" w14:textId="406081A7" w:rsidR="00F74CB8" w:rsidRDefault="00F74CB8" w:rsidP="008147B5">
      <w:pPr>
        <w:pStyle w:val="references"/>
        <w:autoSpaceDE w:val="0"/>
        <w:autoSpaceDN w:val="0"/>
        <w:adjustRightInd w:val="0"/>
        <w:ind w:start="17.70pt" w:hanging="17.70pt"/>
        <w:jc w:val="start"/>
      </w:pPr>
      <w:r w:rsidRPr="00F74CB8">
        <w:t xml:space="preserve">Radford, Alec, Luke Metz, and Soumith Chintala. “Unsupervised Representation Learning with Deep Convolutional Generative Adversarial Networks.” arXiv:1511.06434. Preprint, arXiv, January 7, 2016. </w:t>
      </w:r>
      <w:hyperlink r:id="rId11" w:history="1">
        <w:r w:rsidRPr="00016703">
          <w:rPr>
            <w:rStyle w:val="Hyperlink"/>
          </w:rPr>
          <w:t>https://doi.org/10.48550/arXiv.1511.06434</w:t>
        </w:r>
      </w:hyperlink>
      <w:r w:rsidRPr="00F74CB8">
        <w:t>.</w:t>
      </w:r>
    </w:p>
    <w:p w14:paraId="706159D6" w14:textId="7A5C84BC" w:rsidR="00F74CB8" w:rsidRDefault="00F74CB8" w:rsidP="008147B5">
      <w:pPr>
        <w:pStyle w:val="references"/>
        <w:autoSpaceDE w:val="0"/>
        <w:autoSpaceDN w:val="0"/>
        <w:adjustRightInd w:val="0"/>
        <w:ind w:start="17.70pt" w:hanging="17.70pt"/>
        <w:jc w:val="start"/>
      </w:pPr>
      <w:r w:rsidRPr="00F74CB8">
        <w:t>Reed, Scott, Zeynep Akata, Xinchen Yan, Lajanugen Logeswaran, Bernt Schiele, and Honglak Lee. “Generative Adversarial Text to Image Synthesis.” Proceedings of The 33rd International Conference on Machine Learning, PMLR, June 11, 2016, 1060–69.</w:t>
      </w:r>
    </w:p>
    <w:p w14:paraId="72A61561" w14:textId="74B36306" w:rsidR="00F74CB8" w:rsidRDefault="00F74CB8" w:rsidP="008147B5">
      <w:pPr>
        <w:pStyle w:val="references"/>
        <w:autoSpaceDE w:val="0"/>
        <w:autoSpaceDN w:val="0"/>
        <w:adjustRightInd w:val="0"/>
        <w:ind w:start="17.70pt" w:hanging="17.70pt"/>
        <w:jc w:val="start"/>
      </w:pPr>
      <w:r w:rsidRPr="00F74CB8">
        <w:t>Sankaranarayanan, Swami, Yogesh Balaji, Carlos D. Castillo, and Rama Chellappa. “Generate to Adapt: Aligning Domains Using Generative Adversarial Networks.” 2018, 8503–12.</w:t>
      </w:r>
    </w:p>
    <w:p w14:paraId="69FFEF98" w14:textId="58E9EE11" w:rsidR="00F74CB8" w:rsidRDefault="00F74CB8" w:rsidP="008147B5">
      <w:pPr>
        <w:pStyle w:val="references"/>
        <w:autoSpaceDE w:val="0"/>
        <w:autoSpaceDN w:val="0"/>
        <w:adjustRightInd w:val="0"/>
        <w:ind w:start="17.70pt" w:hanging="17.70pt"/>
        <w:jc w:val="start"/>
      </w:pPr>
      <w:r w:rsidRPr="00F74CB8">
        <w:t>Schonfeld, Edgar, Bernt Schiele, and Anna Khoreva. “A U-Net Based Discriminator for Generative Adversarial Networks.” 2020, 8207–16.</w:t>
      </w:r>
    </w:p>
    <w:p w14:paraId="50B24589" w14:textId="0977D71D" w:rsidR="00F74CB8" w:rsidRDefault="00F74CB8" w:rsidP="008147B5">
      <w:pPr>
        <w:pStyle w:val="references"/>
        <w:autoSpaceDE w:val="0"/>
        <w:autoSpaceDN w:val="0"/>
        <w:adjustRightInd w:val="0"/>
        <w:ind w:start="17.70pt" w:hanging="17.70pt"/>
        <w:jc w:val="start"/>
      </w:pPr>
      <w:r w:rsidRPr="00F74CB8">
        <w:t xml:space="preserve">Wang, Chaoyue, Chang Xu, Xin Yao, and Dacheng Tao. “Evolutionary Generative Adversarial Networks.” IEEE Transactions on Evolutionary Computation 23, no. 6 (2019): 921–34. </w:t>
      </w:r>
      <w:hyperlink r:id="rId12" w:history="1">
        <w:r w:rsidRPr="00016703">
          <w:rPr>
            <w:rStyle w:val="Hyperlink"/>
          </w:rPr>
          <w:t>https://doi.org/10.1109/TEVC.2019.2895748</w:t>
        </w:r>
      </w:hyperlink>
      <w:r w:rsidRPr="00F74CB8">
        <w:t>.</w:t>
      </w:r>
    </w:p>
    <w:p w14:paraId="5EC55632" w14:textId="24D5D432" w:rsidR="00F74CB8" w:rsidRDefault="00F74CB8" w:rsidP="008147B5">
      <w:pPr>
        <w:pStyle w:val="references"/>
        <w:autoSpaceDE w:val="0"/>
        <w:autoSpaceDN w:val="0"/>
        <w:adjustRightInd w:val="0"/>
        <w:ind w:start="17.70pt" w:hanging="17.70pt"/>
        <w:jc w:val="start"/>
      </w:pPr>
      <w:r w:rsidRPr="00F74CB8">
        <w:rPr>
          <w:lang w:val="fr-CA"/>
        </w:rPr>
        <w:t xml:space="preserve">Xu, Tao, Pengchuan Zhang, Qiuyuan Huang, et al. </w:t>
      </w:r>
      <w:r w:rsidRPr="00F74CB8">
        <w:t>“AttnGAN: Fine-Grained Text to Image Generation With Attentional Generative Adversarial Networks.” 2018, 1316–24.</w:t>
      </w:r>
    </w:p>
    <w:p w14:paraId="6A338614" w14:textId="6A8E368F" w:rsidR="00F74CB8" w:rsidRDefault="00F74CB8" w:rsidP="008147B5">
      <w:pPr>
        <w:pStyle w:val="references"/>
        <w:autoSpaceDE w:val="0"/>
        <w:autoSpaceDN w:val="0"/>
        <w:adjustRightInd w:val="0"/>
        <w:ind w:start="17.70pt" w:hanging="17.70pt"/>
        <w:jc w:val="start"/>
      </w:pPr>
      <w:r w:rsidRPr="00F74CB8">
        <w:t>Zhang, Han, Ian Goodfellow, Dimitris Metaxas, and Augustus Odena. “Self-Attention Generative Adversarial Networks.” Proceedings of the 36th International Conference on Machine Learning, PMLR, May 24, 2019, 7354–63.</w:t>
      </w:r>
    </w:p>
    <w:p w14:paraId="7F83FE7B" w14:textId="7F84CCF9" w:rsidR="00F74CB8" w:rsidRDefault="00F74CB8" w:rsidP="008147B5">
      <w:pPr>
        <w:pStyle w:val="references"/>
        <w:autoSpaceDE w:val="0"/>
        <w:autoSpaceDN w:val="0"/>
        <w:adjustRightInd w:val="0"/>
        <w:ind w:start="17.70pt" w:hanging="17.70pt"/>
        <w:jc w:val="start"/>
      </w:pPr>
      <w:r w:rsidRPr="00F74CB8">
        <w:t xml:space="preserve">Zhang, Han, Tao Xu, Hongsheng Li, et al. “StackGAN++: Realistic Image Synthesis with Stacked Generative Adversarial Networks.” IEEE Transactions on Pattern Analysis and Machine Intelligence 41, no. 8 (2019): 1947–62. </w:t>
      </w:r>
      <w:hyperlink r:id="rId13" w:history="1">
        <w:r w:rsidRPr="00016703">
          <w:rPr>
            <w:rStyle w:val="Hyperlink"/>
          </w:rPr>
          <w:t>https://doi.org/10.1109/TPAMI.2018.2856256</w:t>
        </w:r>
      </w:hyperlink>
      <w:r w:rsidRPr="00F74CB8">
        <w:t>.</w:t>
      </w:r>
    </w:p>
    <w:p w14:paraId="128D019E" w14:textId="573DBC2D" w:rsidR="00F74CB8" w:rsidRDefault="00F74CB8" w:rsidP="008147B5">
      <w:pPr>
        <w:pStyle w:val="references"/>
        <w:autoSpaceDE w:val="0"/>
        <w:autoSpaceDN w:val="0"/>
        <w:adjustRightInd w:val="0"/>
        <w:ind w:start="17.70pt" w:hanging="17.70pt"/>
        <w:jc w:val="start"/>
      </w:pPr>
      <w:r w:rsidRPr="00F74CB8">
        <w:t xml:space="preserve">Zhang, Han, Tao Xu, Hongsheng Li, et al. “StackGAN: Text to Photo-Realistic Image Synthesis with Stacked Generative Adversarial Networks.” arXiv:1612.03242. Preprint, arXiv, August 5, 2017. </w:t>
      </w:r>
      <w:hyperlink r:id="rId14" w:history="1">
        <w:r w:rsidRPr="00016703">
          <w:rPr>
            <w:rStyle w:val="Hyperlink"/>
          </w:rPr>
          <w:t>https://doi.org/10.48550/arXiv.1612.03242</w:t>
        </w:r>
      </w:hyperlink>
      <w:r w:rsidRPr="00F74CB8">
        <w:t>.</w:t>
      </w:r>
    </w:p>
    <w:p w14:paraId="7190B56A" w14:textId="24024A1D" w:rsidR="00F74CB8" w:rsidRDefault="00F74CB8" w:rsidP="008147B5">
      <w:pPr>
        <w:pStyle w:val="references"/>
        <w:autoSpaceDE w:val="0"/>
        <w:autoSpaceDN w:val="0"/>
        <w:adjustRightInd w:val="0"/>
        <w:ind w:start="17.70pt" w:hanging="17.70pt"/>
        <w:jc w:val="start"/>
      </w:pPr>
      <w:r w:rsidRPr="00F74CB8">
        <w:t>Zhu, Minfeng, Pingbo Pan, Wei Chen, and Yi Yang. “DM-GAN: Dynamic Memory Generative Adversarial Networks for Text-To-Image Synthesis.” 2019, 5802–10.</w:t>
      </w:r>
    </w:p>
    <w:p w14:paraId="28E147CF" w14:textId="72636AC6" w:rsidR="00F74CB8" w:rsidRPr="00B404B7" w:rsidRDefault="00B404B7" w:rsidP="008147B5">
      <w:pPr>
        <w:pStyle w:val="references"/>
        <w:autoSpaceDE w:val="0"/>
        <w:autoSpaceDN w:val="0"/>
        <w:adjustRightInd w:val="0"/>
        <w:ind w:start="17.70pt" w:hanging="17.70pt"/>
        <w:jc w:val="start"/>
      </w:pPr>
      <w:r w:rsidRPr="00B404B7">
        <w:t xml:space="preserve">Chang, Huiwen, Han Zhang, Jarred Barber, et al. “Muse: Text-To-Image Generation via Masked Generative Transformers.” arXiv:2301.00704. Preprint, arXiv, January 2, 2023. </w:t>
      </w:r>
      <w:hyperlink r:id="rId15" w:history="1">
        <w:r w:rsidRPr="00016703">
          <w:rPr>
            <w:rStyle w:val="Hyperlink"/>
          </w:rPr>
          <w:t>https://doi.org/10.48550/arXiv.2301.00704</w:t>
        </w:r>
      </w:hyperlink>
      <w:r w:rsidRPr="00B404B7">
        <w:t>.</w:t>
      </w:r>
    </w:p>
    <w:p w14:paraId="00AB0102" w14:textId="0358B8D6" w:rsidR="00B404B7" w:rsidRPr="00B404B7" w:rsidRDefault="00B404B7" w:rsidP="008147B5">
      <w:pPr>
        <w:pStyle w:val="references"/>
        <w:autoSpaceDE w:val="0"/>
        <w:autoSpaceDN w:val="0"/>
        <w:adjustRightInd w:val="0"/>
        <w:ind w:start="17.70pt" w:hanging="17.70pt"/>
        <w:jc w:val="start"/>
      </w:pPr>
      <w:r w:rsidRPr="00B404B7">
        <w:t xml:space="preserve">Choi, Jooyoung, Sungwon Kim, Yonghyun Jeong, Youngjune Gwon, and Sungroh Yoon. “ILVR: Conditioning Method for Denoising Diffusion Probabilistic Models.” arXiv:2108.02938. Preprint, arXiv, September 15, 2021. </w:t>
      </w:r>
      <w:hyperlink r:id="rId16" w:history="1">
        <w:r w:rsidRPr="00016703">
          <w:rPr>
            <w:rStyle w:val="Hyperlink"/>
          </w:rPr>
          <w:t>https://doi.org/10.48550/arXiv.2108.02938</w:t>
        </w:r>
      </w:hyperlink>
      <w:r w:rsidRPr="00B404B7">
        <w:t>.</w:t>
      </w:r>
    </w:p>
    <w:p w14:paraId="3862A085" w14:textId="2F8E5962" w:rsidR="00B404B7" w:rsidRPr="00B404B7" w:rsidRDefault="00B404B7" w:rsidP="008147B5">
      <w:pPr>
        <w:pStyle w:val="references"/>
        <w:autoSpaceDE w:val="0"/>
        <w:autoSpaceDN w:val="0"/>
        <w:adjustRightInd w:val="0"/>
        <w:ind w:start="17.70pt" w:hanging="17.70pt"/>
        <w:jc w:val="start"/>
      </w:pPr>
      <w:r w:rsidRPr="00B404B7">
        <w:t>Dhariwal, Prafulla, and Alexander Nichol. “Diffusion Models Beat GANs on Image Synthesis.” Advances in Neural Information Processing Systems 34 (2021): 8780–94.</w:t>
      </w:r>
    </w:p>
    <w:p w14:paraId="607497A5" w14:textId="67821A7C" w:rsidR="00B404B7" w:rsidRPr="00B404B7" w:rsidRDefault="00B404B7" w:rsidP="008147B5">
      <w:pPr>
        <w:pStyle w:val="references"/>
        <w:autoSpaceDE w:val="0"/>
        <w:autoSpaceDN w:val="0"/>
        <w:adjustRightInd w:val="0"/>
        <w:ind w:start="17.70pt" w:hanging="17.70pt"/>
        <w:jc w:val="start"/>
      </w:pPr>
      <w:r w:rsidRPr="00B404B7">
        <w:t>Ding, Ming, Wendi Zheng, Wenyi Hong, and Jie Tang. “CogView2: Faster and Better Text-to-Image Generation via Hierarchical Transformers.” Advances in Neural Information Processing Systems 35 (December 2022): 16890–902.</w:t>
      </w:r>
    </w:p>
    <w:p w14:paraId="5D061F6E" w14:textId="71571DCA" w:rsidR="00B404B7" w:rsidRPr="00B404B7" w:rsidRDefault="00B404B7" w:rsidP="008147B5">
      <w:pPr>
        <w:pStyle w:val="references"/>
        <w:autoSpaceDE w:val="0"/>
        <w:autoSpaceDN w:val="0"/>
        <w:adjustRightInd w:val="0"/>
        <w:ind w:start="17.70pt" w:hanging="17.70pt"/>
        <w:jc w:val="start"/>
      </w:pPr>
      <w:r w:rsidRPr="00B404B7">
        <w:t>Gu, Shuyang, Dong Chen, Jianmin Bao, et al. “Vector Quantized Diffusion Model for Text-to-Image Synthesis.” 2022, 10696–706.</w:t>
      </w:r>
    </w:p>
    <w:p w14:paraId="568386B0" w14:textId="202FBE6B" w:rsidR="00B404B7" w:rsidRPr="00B404B7" w:rsidRDefault="00B404B7" w:rsidP="008147B5">
      <w:pPr>
        <w:pStyle w:val="references"/>
        <w:autoSpaceDE w:val="0"/>
        <w:autoSpaceDN w:val="0"/>
        <w:adjustRightInd w:val="0"/>
        <w:ind w:start="17.70pt" w:hanging="17.70pt"/>
        <w:jc w:val="start"/>
      </w:pPr>
      <w:r w:rsidRPr="00B404B7">
        <w:t>Ho, Jonathan, Ajay Jain, and Pieter Abbeel. “Denoising Diffusion Probabilistic Models.” Advances in Neural Information Processing Systems 33 (2020): 6840–51.</w:t>
      </w:r>
    </w:p>
    <w:p w14:paraId="00FDAD72" w14:textId="0554100D" w:rsidR="00B404B7" w:rsidRPr="00B404B7" w:rsidRDefault="00B404B7" w:rsidP="008147B5">
      <w:pPr>
        <w:pStyle w:val="references"/>
        <w:autoSpaceDE w:val="0"/>
        <w:autoSpaceDN w:val="0"/>
        <w:adjustRightInd w:val="0"/>
        <w:ind w:start="17.70pt" w:hanging="17.70pt"/>
        <w:jc w:val="start"/>
      </w:pPr>
      <w:r w:rsidRPr="00B404B7">
        <w:t>Kim, Gwanghyun, Taesung Kwon, and Jong Chul Ye. “DiffusionCLIP: Text-Guided Diffusion Models for Robust Image Manipulation.” 2022, 2426–35.</w:t>
      </w:r>
    </w:p>
    <w:p w14:paraId="4BFAC744" w14:textId="2DA68804" w:rsidR="00B404B7" w:rsidRPr="00B404B7" w:rsidRDefault="00B404B7" w:rsidP="008147B5">
      <w:pPr>
        <w:pStyle w:val="references"/>
        <w:autoSpaceDE w:val="0"/>
        <w:autoSpaceDN w:val="0"/>
        <w:adjustRightInd w:val="0"/>
        <w:ind w:start="17.70pt" w:hanging="17.70pt"/>
        <w:jc w:val="start"/>
      </w:pPr>
      <w:r w:rsidRPr="00B404B7">
        <w:t xml:space="preserve">Nichol, Alex, Prafulla Dhariwal, Aditya Ramesh, et al. “GLIDE: Towards Photorealistic Image Generation and Editing with Text-Guided Diffusion Models.” arXiv:2112.10741. Preprint, arXiv, March 8, 2022. </w:t>
      </w:r>
      <w:hyperlink r:id="rId17" w:history="1">
        <w:r w:rsidRPr="00016703">
          <w:rPr>
            <w:rStyle w:val="Hyperlink"/>
          </w:rPr>
          <w:t>https://doi.org/10.48550/arXiv.2112.10741</w:t>
        </w:r>
      </w:hyperlink>
      <w:r w:rsidRPr="00B404B7">
        <w:t>.</w:t>
      </w:r>
    </w:p>
    <w:p w14:paraId="77D962C8" w14:textId="7F4B5880" w:rsidR="00B404B7" w:rsidRPr="00B404B7" w:rsidRDefault="00B404B7" w:rsidP="008147B5">
      <w:pPr>
        <w:pStyle w:val="references"/>
        <w:autoSpaceDE w:val="0"/>
        <w:autoSpaceDN w:val="0"/>
        <w:adjustRightInd w:val="0"/>
        <w:ind w:start="17.70pt" w:hanging="17.70pt"/>
        <w:jc w:val="start"/>
      </w:pPr>
      <w:r w:rsidRPr="00B404B7">
        <w:t xml:space="preserve">Rombach, Robin, Andreas Blattmann, Dominik Lorenz, Patrick Esser, and Björn Ommer. “High-Resolution Image Synthesis with Latent Diffusion Models.” arXiv:2112.10752. Preprint, arXiv, April 13, 2022. </w:t>
      </w:r>
      <w:hyperlink r:id="rId18" w:history="1">
        <w:r w:rsidRPr="00016703">
          <w:rPr>
            <w:rStyle w:val="Hyperlink"/>
          </w:rPr>
          <w:t>https://doi.org/10.48550/arXiv.2112.10752</w:t>
        </w:r>
      </w:hyperlink>
      <w:r w:rsidRPr="00B404B7">
        <w:t>.</w:t>
      </w:r>
    </w:p>
    <w:p w14:paraId="56811999" w14:textId="442DEF89" w:rsidR="00B404B7" w:rsidRPr="00B404B7" w:rsidRDefault="00B404B7" w:rsidP="008147B5">
      <w:pPr>
        <w:pStyle w:val="references"/>
        <w:autoSpaceDE w:val="0"/>
        <w:autoSpaceDN w:val="0"/>
        <w:adjustRightInd w:val="0"/>
        <w:ind w:start="17.70pt" w:hanging="17.70pt"/>
        <w:jc w:val="start"/>
      </w:pPr>
      <w:r w:rsidRPr="00B404B7">
        <w:t xml:space="preserve">Saharia, Chitwan, William Chan, Saurabh Saxena, et al. “Photorealistic Text-to-Image Diffusion Models with Deep Language Understanding.” arXiv:2205.11487. Preprint, arXiv, May 23, 2022. </w:t>
      </w:r>
      <w:hyperlink r:id="rId19" w:history="1">
        <w:r w:rsidRPr="00016703">
          <w:rPr>
            <w:rStyle w:val="Hyperlink"/>
          </w:rPr>
          <w:t>https://doi.org/10.48550/arXiv.2205.11487</w:t>
        </w:r>
      </w:hyperlink>
      <w:r w:rsidRPr="00B404B7">
        <w:t>.</w:t>
      </w:r>
    </w:p>
    <w:p w14:paraId="70A4B6BD" w14:textId="1CD7C15A" w:rsidR="00B404B7" w:rsidRPr="00B404B7" w:rsidRDefault="00B404B7" w:rsidP="008147B5">
      <w:pPr>
        <w:pStyle w:val="references"/>
        <w:autoSpaceDE w:val="0"/>
        <w:autoSpaceDN w:val="0"/>
        <w:adjustRightInd w:val="0"/>
        <w:ind w:start="17.70pt" w:hanging="17.70pt"/>
        <w:jc w:val="start"/>
      </w:pPr>
      <w:r w:rsidRPr="00B404B7">
        <w:t>Sohl-Dickstein, Jascha, Eric Weiss, Niru Maheswaranathan, and Surya Ganguli. “Deep Unsupervised Learning Using Nonequilibrium Thermodynamics.” Proceedings of the 32nd International Conference on Machine Learning, PMLR, June 1, 2015, 2256–65.</w:t>
      </w:r>
    </w:p>
    <w:p w14:paraId="45F63302" w14:textId="146AE8E9" w:rsidR="00B404B7" w:rsidRPr="00B404B7" w:rsidRDefault="00B404B7" w:rsidP="008147B5">
      <w:pPr>
        <w:pStyle w:val="references"/>
        <w:autoSpaceDE w:val="0"/>
        <w:autoSpaceDN w:val="0"/>
        <w:adjustRightInd w:val="0"/>
        <w:ind w:start="17.70pt" w:hanging="17.70pt"/>
        <w:jc w:val="start"/>
      </w:pPr>
      <w:r w:rsidRPr="00B404B7">
        <w:t xml:space="preserve">Song, Jiaming, Chenlin Meng, and Stefano Ermon. “Denoising Diffusion Implicit Models.” arXiv:2010.02502. Preprint, arXiv, October 5, 2022. </w:t>
      </w:r>
      <w:hyperlink r:id="rId20" w:history="1">
        <w:r w:rsidRPr="00016703">
          <w:rPr>
            <w:rStyle w:val="Hyperlink"/>
          </w:rPr>
          <w:t>https://doi.org/10.48550/arXiv.2010.02502</w:t>
        </w:r>
      </w:hyperlink>
      <w:r w:rsidRPr="00B404B7">
        <w:t>.</w:t>
      </w:r>
    </w:p>
    <w:p w14:paraId="796827DA" w14:textId="6255DFC0" w:rsidR="00B404B7" w:rsidRPr="00B404B7" w:rsidRDefault="00B404B7" w:rsidP="008147B5">
      <w:pPr>
        <w:pStyle w:val="references"/>
        <w:autoSpaceDE w:val="0"/>
        <w:autoSpaceDN w:val="0"/>
        <w:adjustRightInd w:val="0"/>
        <w:ind w:start="17.70pt" w:hanging="17.70pt"/>
        <w:jc w:val="start"/>
      </w:pPr>
      <w:r w:rsidRPr="00B404B7">
        <w:t>Song, Yang, and Stefano Ermon. “Generative Modeling by Estimating Gradients of the Data Distribution.” Advances in Neural Information Processing Systems 32 (2019).</w:t>
      </w:r>
    </w:p>
    <w:p w14:paraId="24135F35" w14:textId="473E66A1" w:rsidR="00B404B7" w:rsidRPr="00B404B7" w:rsidRDefault="00B404B7" w:rsidP="008147B5">
      <w:pPr>
        <w:pStyle w:val="references"/>
        <w:autoSpaceDE w:val="0"/>
        <w:autoSpaceDN w:val="0"/>
        <w:adjustRightInd w:val="0"/>
        <w:ind w:start="17.70pt" w:hanging="17.70pt"/>
        <w:jc w:val="start"/>
      </w:pPr>
      <w:r w:rsidRPr="00B404B7">
        <w:t>Song, Yang, Sahaj Garg, Jiaxin Shi, and Stefano Ermon. “Sliced Score Matching: A Scalable Approach to Density and Score Estimation.” Proceedings of The 35th Uncertainty in Artificial Intelligence Conference, PMLR, August 6, 2020, 574–84.</w:t>
      </w:r>
    </w:p>
    <w:p w14:paraId="12D30EF4" w14:textId="68DEF29C" w:rsidR="00B404B7" w:rsidRPr="00B404B7" w:rsidRDefault="00B404B7" w:rsidP="008147B5">
      <w:pPr>
        <w:pStyle w:val="references"/>
        <w:autoSpaceDE w:val="0"/>
        <w:autoSpaceDN w:val="0"/>
        <w:adjustRightInd w:val="0"/>
        <w:ind w:start="17.70pt" w:hanging="17.70pt"/>
        <w:jc w:val="start"/>
      </w:pPr>
      <w:r w:rsidRPr="00B404B7">
        <w:t xml:space="preserve">Song, Yang, Jascha Sohl-Dickstein, Diederik P. Kingma, Abhishek Kumar, Stefano Ermon, and Ben Poole. “Score-Based Generative Modeling through Stochastic Differential Equations.” arXiv:2011.13456. Preprint, arXiv, February 10, 2021. </w:t>
      </w:r>
      <w:hyperlink r:id="rId21" w:history="1">
        <w:r w:rsidRPr="00016703">
          <w:rPr>
            <w:rStyle w:val="Hyperlink"/>
          </w:rPr>
          <w:t>https://doi.org/10.48550/arXiv.2011.13456</w:t>
        </w:r>
      </w:hyperlink>
      <w:r w:rsidRPr="00B404B7">
        <w:t>.</w:t>
      </w:r>
    </w:p>
    <w:p w14:paraId="54BDFA12" w14:textId="14EA05DC" w:rsidR="00B404B7" w:rsidRPr="00B404B7" w:rsidRDefault="00B404B7" w:rsidP="008147B5">
      <w:pPr>
        <w:pStyle w:val="references"/>
        <w:autoSpaceDE w:val="0"/>
        <w:autoSpaceDN w:val="0"/>
        <w:adjustRightInd w:val="0"/>
        <w:ind w:start="17.70pt" w:hanging="17.70pt"/>
        <w:jc w:val="start"/>
      </w:pPr>
      <w:r w:rsidRPr="00B404B7">
        <w:rPr>
          <w:lang w:val="fr-CA"/>
        </w:rPr>
        <w:t xml:space="preserve">Zhao, Zixiang, Haowen Bai, Yuanzhi Zhu, et al. </w:t>
      </w:r>
      <w:r w:rsidRPr="00B404B7">
        <w:t>“DDFM: Denoising Diffusion Model for Multi-Modality Image Fusion.” 2023, 8082–93.</w:t>
      </w:r>
    </w:p>
    <w:p w14:paraId="3044928E" w14:textId="43B05835" w:rsidR="00B404B7" w:rsidRPr="00DD06F6" w:rsidRDefault="00DD06F6" w:rsidP="008147B5">
      <w:pPr>
        <w:pStyle w:val="references"/>
        <w:autoSpaceDE w:val="0"/>
        <w:autoSpaceDN w:val="0"/>
        <w:adjustRightInd w:val="0"/>
        <w:ind w:start="17.70pt" w:hanging="17.70pt"/>
        <w:jc w:val="start"/>
      </w:pPr>
      <w:r w:rsidRPr="00DD06F6">
        <w:t xml:space="preserve">Daunhawer, Imant, Thomas M. Sutter, Kieran Chin-Cheong, Emanuele Palumbo, and Julia E. Vogt. “On the Limitations of Multimodal VAEs.” arXiv:2110.04121. Preprint, arXiv, April 7, 2022. </w:t>
      </w:r>
      <w:hyperlink r:id="rId22" w:history="1">
        <w:r w:rsidRPr="00016703">
          <w:rPr>
            <w:rStyle w:val="Hyperlink"/>
          </w:rPr>
          <w:t>https://doi.org/10.48550/arXiv.2110.04121</w:t>
        </w:r>
      </w:hyperlink>
      <w:r w:rsidRPr="00DD06F6">
        <w:t>.</w:t>
      </w:r>
    </w:p>
    <w:p w14:paraId="5206275C" w14:textId="0BCE48D7" w:rsidR="00DD06F6" w:rsidRPr="00DD06F6" w:rsidRDefault="00DD06F6" w:rsidP="008147B5">
      <w:pPr>
        <w:pStyle w:val="references"/>
        <w:autoSpaceDE w:val="0"/>
        <w:autoSpaceDN w:val="0"/>
        <w:adjustRightInd w:val="0"/>
        <w:ind w:start="17.70pt" w:hanging="17.70pt"/>
        <w:jc w:val="start"/>
      </w:pPr>
      <w:r w:rsidRPr="00DD06F6">
        <w:t xml:space="preserve">Ding, Ming, Zhuoyi Yang, Wenyi Hong, et al. “CogView: Mastering Text-to-Image Generation via Transformers.” arXiv:2105.13290. Preprint, arXiv, November 5, 2021. </w:t>
      </w:r>
      <w:hyperlink r:id="rId23" w:history="1">
        <w:r w:rsidRPr="00016703">
          <w:rPr>
            <w:rStyle w:val="Hyperlink"/>
          </w:rPr>
          <w:t>https://doi.org/10.48550/arXiv.2105.13290</w:t>
        </w:r>
      </w:hyperlink>
      <w:r w:rsidRPr="00DD06F6">
        <w:t>.</w:t>
      </w:r>
    </w:p>
    <w:p w14:paraId="56E38A2F" w14:textId="5653B521" w:rsidR="00DD06F6" w:rsidRPr="00DD06F6" w:rsidRDefault="00DD06F6" w:rsidP="008147B5">
      <w:pPr>
        <w:pStyle w:val="references"/>
        <w:autoSpaceDE w:val="0"/>
        <w:autoSpaceDN w:val="0"/>
        <w:adjustRightInd w:val="0"/>
        <w:ind w:start="17.70pt" w:hanging="17.70pt"/>
        <w:jc w:val="start"/>
      </w:pPr>
      <w:r w:rsidRPr="00DD06F6">
        <w:t xml:space="preserve">Esser, Patrick, Robin Rombach, and Björn Ommer. “Taming Transformers for High-Resolution Image Synthesis.” arXiv:2012.09841. Preprint, arXiv, June 23, 2021. </w:t>
      </w:r>
      <w:hyperlink r:id="rId24" w:history="1">
        <w:r w:rsidRPr="00016703">
          <w:rPr>
            <w:rStyle w:val="Hyperlink"/>
          </w:rPr>
          <w:t>https://doi.org/10.48550/arXiv.2012.09841</w:t>
        </w:r>
      </w:hyperlink>
      <w:r w:rsidRPr="00DD06F6">
        <w:t>.</w:t>
      </w:r>
    </w:p>
    <w:p w14:paraId="502C7210" w14:textId="7F22651C" w:rsidR="00DD06F6" w:rsidRPr="00DD06F6" w:rsidRDefault="00DD06F6" w:rsidP="008147B5">
      <w:pPr>
        <w:pStyle w:val="references"/>
        <w:autoSpaceDE w:val="0"/>
        <w:autoSpaceDN w:val="0"/>
        <w:adjustRightInd w:val="0"/>
        <w:ind w:start="17.70pt" w:hanging="17.70pt"/>
        <w:jc w:val="start"/>
      </w:pPr>
      <w:r w:rsidRPr="00DD06F6">
        <w:rPr>
          <w:lang w:val="fr-CA"/>
        </w:rPr>
        <w:t xml:space="preserve">Hu, Yuqi, Longguang Wang, Xian Liu, et al. </w:t>
      </w:r>
      <w:r w:rsidRPr="00DD06F6">
        <w:t xml:space="preserve">“Simulating the Real World: A Unified Survey of Multimodal Generative Models.” arXiv:2503.04641. Preprint, arXiv, August 13, 2025. </w:t>
      </w:r>
      <w:hyperlink r:id="rId25" w:history="1">
        <w:r w:rsidRPr="00016703">
          <w:rPr>
            <w:rStyle w:val="Hyperlink"/>
          </w:rPr>
          <w:t>https://doi.org/10.48550/arXiv.2503.04641</w:t>
        </w:r>
      </w:hyperlink>
      <w:r w:rsidRPr="00DD06F6">
        <w:t>.</w:t>
      </w:r>
    </w:p>
    <w:p w14:paraId="5B1AAF94" w14:textId="441A1E08" w:rsidR="00DD06F6" w:rsidRPr="00DD06F6" w:rsidRDefault="00DD06F6" w:rsidP="008147B5">
      <w:pPr>
        <w:pStyle w:val="references"/>
        <w:autoSpaceDE w:val="0"/>
        <w:autoSpaceDN w:val="0"/>
        <w:adjustRightInd w:val="0"/>
        <w:ind w:start="17.70pt" w:hanging="17.70pt"/>
        <w:jc w:val="start"/>
      </w:pPr>
      <w:r w:rsidRPr="00DD06F6">
        <w:t>Oord, Aaron van den, Oriol Vinyals, and koray kavukcuoglu. “Neural Discrete Representation Learning.” Advances in Neural Information Processing Systems 30 (2017).</w:t>
      </w:r>
    </w:p>
    <w:p w14:paraId="25B9C6D5" w14:textId="06493779" w:rsidR="00DD06F6" w:rsidRPr="00DD06F6" w:rsidRDefault="00DD06F6" w:rsidP="008147B5">
      <w:pPr>
        <w:pStyle w:val="references"/>
        <w:autoSpaceDE w:val="0"/>
        <w:autoSpaceDN w:val="0"/>
        <w:adjustRightInd w:val="0"/>
        <w:ind w:start="17.70pt" w:hanging="17.70pt"/>
        <w:jc w:val="start"/>
      </w:pPr>
      <w:r w:rsidRPr="00DD06F6">
        <w:t xml:space="preserve">Radford, Alec, Jong Wook Kim, Chris Hallacy, et al. “Learning Transferable Visual Models From Natural Language Supervision.” arXiv:2103.00020. Preprint, arXiv, February 26, 2021. </w:t>
      </w:r>
      <w:hyperlink r:id="rId26" w:history="1">
        <w:r w:rsidRPr="00016703">
          <w:rPr>
            <w:rStyle w:val="Hyperlink"/>
          </w:rPr>
          <w:t>https://doi.org/10.48550/arXiv.2103.00020</w:t>
        </w:r>
      </w:hyperlink>
      <w:r w:rsidRPr="00DD06F6">
        <w:t>.</w:t>
      </w:r>
    </w:p>
    <w:p w14:paraId="1036E561" w14:textId="6B24177E" w:rsidR="00DD06F6" w:rsidRPr="00DD06F6" w:rsidRDefault="00DD06F6" w:rsidP="008147B5">
      <w:pPr>
        <w:pStyle w:val="references"/>
        <w:autoSpaceDE w:val="0"/>
        <w:autoSpaceDN w:val="0"/>
        <w:adjustRightInd w:val="0"/>
        <w:ind w:start="17.70pt" w:hanging="17.70pt"/>
        <w:jc w:val="start"/>
      </w:pPr>
      <w:r w:rsidRPr="00DD06F6">
        <w:t xml:space="preserve">Ramesh, Aditya, Prafulla Dhariwal, Alex Nichol, Casey Chu, and Mark Chen. “Hierarchical Text-Conditional Image Generation with CLIP Latents.” arXiv:2204.06125. Version 1. Preprint, arXiv, April 13, 2022. </w:t>
      </w:r>
      <w:hyperlink r:id="rId27" w:history="1">
        <w:r w:rsidRPr="00016703">
          <w:rPr>
            <w:rStyle w:val="Hyperlink"/>
          </w:rPr>
          <w:t>https://doi.org/10.48550/arXiv.2204.06125</w:t>
        </w:r>
      </w:hyperlink>
      <w:r w:rsidRPr="00DD06F6">
        <w:t>.</w:t>
      </w:r>
    </w:p>
    <w:p w14:paraId="347F53CC" w14:textId="7C8BD0E1" w:rsidR="00DD06F6" w:rsidRPr="00DD06F6" w:rsidRDefault="00DD06F6" w:rsidP="008147B5">
      <w:pPr>
        <w:pStyle w:val="references"/>
        <w:autoSpaceDE w:val="0"/>
        <w:autoSpaceDN w:val="0"/>
        <w:adjustRightInd w:val="0"/>
        <w:ind w:start="17.70pt" w:hanging="17.70pt"/>
        <w:jc w:val="start"/>
      </w:pPr>
      <w:r w:rsidRPr="00DD06F6">
        <w:t xml:space="preserve">Ramesh, Aditya, Mikhail Pavlov, Gabriel Goh, et al. “Zero-Shot Text-to-Image Generation.” arXiv:2102.12092. Preprint, arXiv, February 26, 2021. </w:t>
      </w:r>
      <w:hyperlink r:id="rId28" w:history="1">
        <w:r w:rsidRPr="00016703">
          <w:rPr>
            <w:rStyle w:val="Hyperlink"/>
          </w:rPr>
          <w:t>https://doi.org/10.48550/arXiv.2102.12092</w:t>
        </w:r>
      </w:hyperlink>
      <w:r w:rsidRPr="00DD06F6">
        <w:t>.</w:t>
      </w:r>
    </w:p>
    <w:p w14:paraId="66FD2A8E" w14:textId="3CBA44BF" w:rsidR="00DD06F6" w:rsidRPr="00DD06F6" w:rsidRDefault="00DD06F6" w:rsidP="008147B5">
      <w:pPr>
        <w:pStyle w:val="references"/>
        <w:autoSpaceDE w:val="0"/>
        <w:autoSpaceDN w:val="0"/>
        <w:adjustRightInd w:val="0"/>
        <w:ind w:start="17.70pt" w:hanging="17.70pt"/>
        <w:jc w:val="start"/>
      </w:pPr>
      <w:r w:rsidRPr="00DD06F6">
        <w:t>Razavi, Ali, Aaron van den Oord, and Oriol Vinyals. “Generating Diverse High-Fidelity Images with VQ-VAE-2.” Advances in Neural Information Processing Systems 32 (2019).</w:t>
      </w:r>
    </w:p>
    <w:p w14:paraId="0634FAD7" w14:textId="432EAAB5" w:rsidR="00DD06F6" w:rsidRPr="00DD06F6" w:rsidRDefault="00DD06F6" w:rsidP="008147B5">
      <w:pPr>
        <w:pStyle w:val="references"/>
        <w:autoSpaceDE w:val="0"/>
        <w:autoSpaceDN w:val="0"/>
        <w:adjustRightInd w:val="0"/>
        <w:ind w:start="17.70pt" w:hanging="17.70pt"/>
        <w:jc w:val="start"/>
      </w:pPr>
      <w:r w:rsidRPr="00DD06F6">
        <w:t xml:space="preserve">Shi, Yuge, N. Siddharth, Brooks Paige, and Philip H. S. Torr. “Variational Mixture-of-Experts Autoencoders for Multi-Modal Deep Generative Models.” arXiv:1911.03393. Preprint, arXiv, November 8, 2019. </w:t>
      </w:r>
      <w:hyperlink r:id="rId29" w:history="1">
        <w:r w:rsidRPr="00016703">
          <w:rPr>
            <w:rStyle w:val="Hyperlink"/>
          </w:rPr>
          <w:t>https://doi.org/10.48550/arXiv.1911.03393</w:t>
        </w:r>
      </w:hyperlink>
      <w:r w:rsidRPr="00DD06F6">
        <w:t>.</w:t>
      </w:r>
    </w:p>
    <w:p w14:paraId="1FE85E50" w14:textId="4529E98B" w:rsidR="00DD06F6" w:rsidRPr="00DD06F6" w:rsidRDefault="00DD06F6" w:rsidP="008147B5">
      <w:pPr>
        <w:pStyle w:val="references"/>
        <w:autoSpaceDE w:val="0"/>
        <w:autoSpaceDN w:val="0"/>
        <w:adjustRightInd w:val="0"/>
        <w:ind w:start="17.70pt" w:hanging="17.70pt"/>
        <w:jc w:val="start"/>
      </w:pPr>
      <w:r w:rsidRPr="00DD06F6">
        <w:t>Wu, Mike, and Noah Goodman. “Multimodal Generative Models for Scalable Weakly-Supervised Learning.” Advances in Neural Information Processing Systems 31 (2018).</w:t>
      </w:r>
    </w:p>
    <w:p w14:paraId="0D86CB5D" w14:textId="037CC8CA" w:rsidR="00DD06F6" w:rsidRPr="00DD06F6" w:rsidRDefault="00DD06F6" w:rsidP="008147B5">
      <w:pPr>
        <w:pStyle w:val="references"/>
        <w:autoSpaceDE w:val="0"/>
        <w:autoSpaceDN w:val="0"/>
        <w:adjustRightInd w:val="0"/>
        <w:ind w:start="17.70pt" w:hanging="17.70pt"/>
        <w:jc w:val="start"/>
      </w:pPr>
      <w:r w:rsidRPr="00DD06F6">
        <w:t xml:space="preserve">Zhou, Yufan, Ruiyi Zhang, Changyou Chen, et al. “LAFITE: Towards Language-Free Training for Text-to-Image Generation.” arXiv:2111.13792. Preprint, arXiv, March 24, 2022. </w:t>
      </w:r>
      <w:hyperlink r:id="rId30" w:history="1">
        <w:r w:rsidRPr="00016703">
          <w:rPr>
            <w:rStyle w:val="Hyperlink"/>
          </w:rPr>
          <w:t>https://doi.org/10.48550/arXiv.2111.13792</w:t>
        </w:r>
      </w:hyperlink>
      <w:r w:rsidRPr="00DD06F6">
        <w:t>.</w:t>
      </w:r>
    </w:p>
    <w:p w14:paraId="33F79081" w14:textId="19D7724F" w:rsidR="00DD06F6" w:rsidRDefault="00FD5605" w:rsidP="008147B5">
      <w:pPr>
        <w:pStyle w:val="references"/>
        <w:autoSpaceDE w:val="0"/>
        <w:autoSpaceDN w:val="0"/>
        <w:adjustRightInd w:val="0"/>
        <w:ind w:start="17.70pt" w:hanging="17.70pt"/>
        <w:jc w:val="start"/>
      </w:pPr>
      <w:r w:rsidRPr="00FD5605">
        <w:lastRenderedPageBreak/>
        <w:t>Arjovsky, Martin, Soumith Chintala, and Léon Bottou. “Wasserstein Generative Adversarial Networks.” Proceedings of the 34th International Conference on Machine Learning, PMLR, July 17, 2017, 214–23.</w:t>
      </w:r>
    </w:p>
    <w:p w14:paraId="7E1FBBC7" w14:textId="7AD53663" w:rsidR="00FD5605" w:rsidRDefault="00FD5605" w:rsidP="008147B5">
      <w:pPr>
        <w:pStyle w:val="references"/>
        <w:autoSpaceDE w:val="0"/>
        <w:autoSpaceDN w:val="0"/>
        <w:adjustRightInd w:val="0"/>
        <w:ind w:start="17.70pt" w:hanging="17.70pt"/>
        <w:jc w:val="start"/>
      </w:pPr>
      <w:r w:rsidRPr="00FD5605">
        <w:rPr>
          <w:lang w:val="fr-CA"/>
        </w:rPr>
        <w:t xml:space="preserve">Chen, Junsong, Jincheng Yu, Chongjian Ge, et al. </w:t>
      </w:r>
      <w:r w:rsidRPr="00FD5605">
        <w:t xml:space="preserve">“PixArt-$α$: Fast Training of Diffusion Transformer for Photorealistic Text-to-Image Synthesis.” arXiv:2310.00426. Preprint, arXiv, December 29, 2023. </w:t>
      </w:r>
      <w:hyperlink r:id="rId31" w:history="1">
        <w:r w:rsidRPr="00016703">
          <w:rPr>
            <w:rStyle w:val="Hyperlink"/>
          </w:rPr>
          <w:t>https://doi.org/10.48550/arXiv.2310.00426</w:t>
        </w:r>
      </w:hyperlink>
      <w:r w:rsidRPr="00FD5605">
        <w:t>.</w:t>
      </w:r>
    </w:p>
    <w:p w14:paraId="3A5B6F2C" w14:textId="50949D25" w:rsidR="00FD5605" w:rsidRDefault="00FD5605" w:rsidP="008147B5">
      <w:pPr>
        <w:pStyle w:val="references"/>
        <w:autoSpaceDE w:val="0"/>
        <w:autoSpaceDN w:val="0"/>
        <w:adjustRightInd w:val="0"/>
        <w:ind w:start="17.70pt" w:hanging="17.70pt"/>
        <w:jc w:val="start"/>
      </w:pPr>
      <w:r w:rsidRPr="00FD5605">
        <w:t>Karnewar, Animesh, and Oliver Wang. “MSG-GAN: Multi-Scale Gradients for Generative Adversarial Networks.” 2020, 7799–808.</w:t>
      </w:r>
    </w:p>
    <w:p w14:paraId="466D6F98" w14:textId="7DD4C04B" w:rsidR="00FD5605" w:rsidRDefault="00FD5605" w:rsidP="008147B5">
      <w:pPr>
        <w:pStyle w:val="references"/>
        <w:autoSpaceDE w:val="0"/>
        <w:autoSpaceDN w:val="0"/>
        <w:adjustRightInd w:val="0"/>
        <w:ind w:start="17.70pt" w:hanging="17.70pt"/>
        <w:jc w:val="start"/>
      </w:pPr>
      <w:r w:rsidRPr="00FD5605">
        <w:t xml:space="preserve">Miyato, Takeru, Toshiki Kataoka, Masanori Koyama, and Yuichi Yoshida. “Spectral Normalization for Generative Adversarial Networks.” arXiv:1802.05957. Preprint, arXiv, February 16, 2018. </w:t>
      </w:r>
      <w:hyperlink r:id="rId32" w:history="1">
        <w:r w:rsidRPr="00016703">
          <w:rPr>
            <w:rStyle w:val="Hyperlink"/>
          </w:rPr>
          <w:t>https://doi.org/10.48550/arXiv.1802.05957</w:t>
        </w:r>
      </w:hyperlink>
      <w:r w:rsidRPr="00FD5605">
        <w:t>.</w:t>
      </w:r>
    </w:p>
    <w:p w14:paraId="018367A1" w14:textId="77777777" w:rsidR="007365C3" w:rsidRDefault="007365C3" w:rsidP="007365C3">
      <w:pPr>
        <w:pStyle w:val="references"/>
      </w:pPr>
      <w:r>
        <w:t>Ali, Mohd, Mehboob Ali, Mubashir Hussain, and Deepika Koundal. “Generative Adversarial Networks (GANs) for Medical Image Processing: Recent Advancements.” Archives of Computational Methods in Engineering 32, no. 2 (2025): 1185–98. https://doi.org/10.1007/s11831-024-10174-8.</w:t>
      </w:r>
    </w:p>
    <w:p w14:paraId="292B4ABB" w14:textId="77777777" w:rsidR="007365C3" w:rsidRDefault="007365C3" w:rsidP="007365C3">
      <w:pPr>
        <w:pStyle w:val="references"/>
      </w:pPr>
      <w:r>
        <w:t>Bissoto, Alceu, Fábio Perez, Eduardo Valle, and Sandra Avila. “Skin Lesion Synthesis with Generative Adversarial Networks.” In OR 2.0 Context-Aware Operating Theaters, Computer Assisted Robotic Endoscopy, Clinical Image-Based Procedures, and Skin Image Analysis, edited by Danail Stoyanov, Zeike Taylor, Duygu Sarikaya, et al. Springer International Publishing, 2018. https://doi.org/10.1007/978-3-030-01201-4_32.</w:t>
      </w:r>
    </w:p>
    <w:p w14:paraId="7CDEA719" w14:textId="77777777" w:rsidR="007365C3" w:rsidRDefault="007365C3" w:rsidP="007365C3">
      <w:pPr>
        <w:pStyle w:val="references"/>
      </w:pPr>
      <w:r>
        <w:t>Cepa, Beatriz, Cláudia Brito, and António Sousa. “Generative Adversarial Networks in Healthcare: A Case Study on MRI Image Generation.” 2023 IEEE 7th Portuguese Meeting on Bioengineering (ENBENG), IEEE, June 22, 2023, 48–51. https://doi.org/10.1109/ENBENG58165.2023.10175330.</w:t>
      </w:r>
    </w:p>
    <w:p w14:paraId="04BD5426" w14:textId="77777777" w:rsidR="007365C3" w:rsidRDefault="007365C3" w:rsidP="007365C3">
      <w:pPr>
        <w:pStyle w:val="references"/>
      </w:pPr>
      <w:r>
        <w:t>Chambon, Pierre, Christian Bluethgen, Curtis P. Langlotz, and Akshay Chaudhari. “Adapting Pretrained Vision-Language Foundational Models to Medical Imaging Domains.” arXiv:2210.04133. Preprint, arXiv, October 9, 2022. https://doi.org/10.48550/arXiv.2210.04133.</w:t>
      </w:r>
    </w:p>
    <w:p w14:paraId="6E51DA71" w14:textId="77777777" w:rsidR="007365C3" w:rsidRDefault="007365C3" w:rsidP="007365C3">
      <w:pPr>
        <w:pStyle w:val="references"/>
      </w:pPr>
      <w:r>
        <w:t>Cho, Joseph, Mrudang Mathur, Cyril Zakka, et al. “MediSyn: A Generalist Text-Guided Latent Diffusion Model For Diverse Medical Image Synthesis.” arXiv:2405.09806. Preprint, arXiv, September 23, 2025. https://doi.org/10.48550/arXiv.2405.09806.</w:t>
      </w:r>
    </w:p>
    <w:p w14:paraId="55361A6F" w14:textId="77777777" w:rsidR="007365C3" w:rsidRDefault="007365C3" w:rsidP="007365C3">
      <w:pPr>
        <w:pStyle w:val="references"/>
      </w:pPr>
      <w:r>
        <w:t>Davis, Pierce, Alan Napole, Chethan Reddy, et al. “Systematic Evaluation of AI-Based Text-to-Image Models for Generating Medical Illustrations in Neurosurgery: A Multi-Stage Comparative Study.” Clinical Neurology and Neurosurgery 257 (October 2025): 109039. https://doi.org/10.1016/j.clineuro.2025.109039.</w:t>
      </w:r>
    </w:p>
    <w:p w14:paraId="17A0F80E" w14:textId="77777777" w:rsidR="007365C3" w:rsidRDefault="007365C3" w:rsidP="007365C3">
      <w:pPr>
        <w:pStyle w:val="references"/>
      </w:pPr>
      <w:r>
        <w:t>El-Nouby, Alaaeldin, Shikhar Sharma, Hannes Schulz, et al. “Tell, Draw, and Repeat: Generating and Modifying Images Based on Continual Linguistic Instruction.” 2019, 10304–12.</w:t>
      </w:r>
    </w:p>
    <w:p w14:paraId="155901DD" w14:textId="77777777" w:rsidR="007365C3" w:rsidRDefault="007365C3" w:rsidP="007365C3">
      <w:pPr>
        <w:pStyle w:val="references"/>
      </w:pPr>
      <w:r>
        <w:t>Emami, Hajar, Ming Dong, Siamak P. Nejad-Davarani, and Carri K. Glide-Hurst. “Generating Synthetic CTs from Magnetic Resonance Images Using Generative Adversarial Networks.” Medical Physics 45, no. 8 (2018): 3627–36. https://doi.org/10.1002/mp.13047.</w:t>
      </w:r>
    </w:p>
    <w:p w14:paraId="12A9276C" w14:textId="77777777" w:rsidR="007365C3" w:rsidRDefault="007365C3" w:rsidP="007365C3">
      <w:pPr>
        <w:pStyle w:val="references"/>
      </w:pPr>
      <w:r>
        <w:t>Haider, Syed Ali, Srinivasagam Prabha, Cesar A. Gomez-Cabello, et al. “A Validity Analysis of Text-to-Image Generative Artificial Intelligence Models for Craniofacial Anatomy Illustration.” Journal of Clinical Medicine 14, no. 7 (2025): 2136. https://doi.org/10.3390/jcm14072136.</w:t>
      </w:r>
    </w:p>
    <w:p w14:paraId="7E5A0D2F" w14:textId="77777777" w:rsidR="007365C3" w:rsidRDefault="007365C3" w:rsidP="007365C3">
      <w:pPr>
        <w:pStyle w:val="references"/>
      </w:pPr>
      <w:r>
        <w:t>Kalpelbe, Beria Chingnabe, Angel Gabriel Adaambiik, and Wei Peng. “Vision Language Models in Medicine.” arXiv:2503.01863. Preprint, arXiv, February 24, 2025. https://doi.org/10.48550/arXiv.2503.01863.</w:t>
      </w:r>
    </w:p>
    <w:p w14:paraId="5FB8B1B1" w14:textId="77777777" w:rsidR="007365C3" w:rsidRDefault="007365C3" w:rsidP="007365C3">
      <w:pPr>
        <w:pStyle w:val="references"/>
      </w:pPr>
      <w:r>
        <w:t>Kawar, Bahjat, Shiran Zada, Oran Lang, et al. “Imagic: Text-Based Real Image Editing With Diffusion Models.” 2023, 6007–17.</w:t>
      </w:r>
    </w:p>
    <w:p w14:paraId="4B85C99D" w14:textId="77777777" w:rsidR="007365C3" w:rsidRDefault="007365C3" w:rsidP="007365C3">
      <w:pPr>
        <w:pStyle w:val="references"/>
      </w:pPr>
      <w:r>
        <w:t>Khattak, Muhammad Uzair, Shahina Kunhimon, Muzammal Naseer, Salman Khan, and Fahad Shahbaz Khan. “UniMed-CLIP: Towards a Unified Image-Text Pretraining Paradigm for Diverse Medical Imaging Modalities.” arXiv:2412.10372. Preprint, arXiv, December 13, 2024. https://doi.org/10.48550/arXiv.2412.10372.</w:t>
      </w:r>
    </w:p>
    <w:p w14:paraId="66945E9B" w14:textId="77777777" w:rsidR="007365C3" w:rsidRDefault="007365C3" w:rsidP="007365C3">
      <w:pPr>
        <w:pStyle w:val="references"/>
      </w:pPr>
      <w:r>
        <w:t>Liu, Liangliang, Zhihong Liu, Jing Chang, Hongbo Qiao, Tong Sun, and Junping Shang. “MGGAN: A Multi-Generator Generative Adversarial Network for Breast Cancer Immunohistochemical Image Generation.” Heliyon 9, no. 10 (2023). https://doi.org/10.1016/j.heliyon.2023.e20614.</w:t>
      </w:r>
    </w:p>
    <w:p w14:paraId="64FE4097" w14:textId="77777777" w:rsidR="007365C3" w:rsidRDefault="007365C3" w:rsidP="007365C3">
      <w:pPr>
        <w:pStyle w:val="references"/>
      </w:pPr>
      <w:r>
        <w:t>McNulty, John R., Lee Kho, Alexandria L. Case, David Slater, Joshua M. Abzug, and Sybil A. Russell. “Synthetic Medical Imaging Generation with Generative Adversarial Networks for Plain Radiographs.” Applied Sciences 14, no. 15 (2024): 6831. https://doi.org/10.3390/app14156831.</w:t>
      </w:r>
    </w:p>
    <w:p w14:paraId="0900CA5C" w14:textId="77777777" w:rsidR="007365C3" w:rsidRDefault="007365C3" w:rsidP="007365C3">
      <w:pPr>
        <w:pStyle w:val="references"/>
      </w:pPr>
      <w:r>
        <w:t>Müller-Franzes, Gustav, Jan Moritz Niehues, Firas Khader, et al. “A Multimodal Comparison of Latent Denoising Diffusion Probabilistic Models and Generative Adversarial Networks for Medical Image Synthesis.” Scientific Reports 13, no. 1 (2023): 12098. https://doi.org/10.1038/s41598-023-39278-0.</w:t>
      </w:r>
    </w:p>
    <w:p w14:paraId="7E5FD54E" w14:textId="77777777" w:rsidR="007365C3" w:rsidRDefault="007365C3" w:rsidP="007365C3">
      <w:pPr>
        <w:pStyle w:val="references"/>
      </w:pPr>
      <w:r w:rsidRPr="007365C3">
        <w:rPr>
          <w:lang w:val="fr-CA"/>
        </w:rPr>
        <w:t xml:space="preserve">Peng, Junbo, Richard L. J. Qiu, Jacob F. Wynne, et al. </w:t>
      </w:r>
      <w:r>
        <w:t>“CBCT-Based Synthetic CT Image Generation Using Conditional Denoising Diffusion Probabilistic Model.” Medical Physics 51, no. 3 (2024): 1847–59. https://doi.org/10.1002/mp.16704.</w:t>
      </w:r>
    </w:p>
    <w:p w14:paraId="3D86FFC8" w14:textId="77777777" w:rsidR="007365C3" w:rsidRDefault="007365C3" w:rsidP="007365C3">
      <w:pPr>
        <w:pStyle w:val="references"/>
      </w:pPr>
      <w:r>
        <w:t>Pérez-García, Fernando, Harshita Sharma, Sam Bond-Taylor, et al. “Exploring Scalable Medical Image Encoders beyond Text Supervision.” Nature Machine Intelligence 7, no. 1 (2025): 119–30. https://doi.org/10.1038/s42256-024-00965-w.</w:t>
      </w:r>
    </w:p>
    <w:p w14:paraId="7F0F6B9A" w14:textId="77777777" w:rsidR="007365C3" w:rsidRDefault="007365C3" w:rsidP="007365C3">
      <w:pPr>
        <w:pStyle w:val="references"/>
      </w:pPr>
      <w:r>
        <w:t>Ruiz, Nataniel, Yuanzhen Li, Varun Jampani, Yael Pritch, Michael Rubinstein, and Kfir Aberman. “DreamBooth: Fine Tuning Text-to-Image Diffusion Models for Subject-Driven Generation.” 2023, 22500–22510.</w:t>
      </w:r>
    </w:p>
    <w:p w14:paraId="0D9FEBE2" w14:textId="77777777" w:rsidR="007365C3" w:rsidRDefault="007365C3" w:rsidP="007365C3">
      <w:pPr>
        <w:pStyle w:val="references"/>
      </w:pPr>
      <w:r>
        <w:t>Wang, Zifeng, Zhenbang Wu, Dinesh Agarwal, and Jimeng Sun. “MedCLIP: Contrastive Learning from Unpaired Medical Images and Text.” Proceedings of the Conference on Empirical Methods in Natural Language Processing. Conference on Empirical Methods in Natural Language Processing 2022 (December 2022): 3876–87. https://doi.org/10.18653/v1/2022.emnlp-main.256.</w:t>
      </w:r>
    </w:p>
    <w:p w14:paraId="4B28F72C" w14:textId="77777777" w:rsidR="007365C3" w:rsidRDefault="007365C3" w:rsidP="007365C3">
      <w:pPr>
        <w:pStyle w:val="references"/>
      </w:pPr>
      <w:r>
        <w:t>Zhang, Zhixing, Ligong Han, Arnab Ghosh, Dimitris N. Metaxas, and Jian Ren. “SINE: SINgle Image Editing With Text-to-Image Diffusion Models.” 2023, 6027–37.</w:t>
      </w:r>
    </w:p>
    <w:p w14:paraId="7D9F240E" w14:textId="77777777" w:rsidR="007365C3" w:rsidRDefault="007365C3" w:rsidP="007365C3">
      <w:pPr>
        <w:pStyle w:val="references"/>
      </w:pPr>
      <w:r>
        <w:t>Zhang, Ziyang, Yang Yu, Yucheng Chen, Xulei Yang, and Si Yong Yeo. “MedUnifier: Unifying Vision-and-Language Pre-Training on Medical Data with Vision Generation Task Using Discrete Visual Representations.” 2025, 29744–55.</w:t>
      </w:r>
    </w:p>
    <w:p w14:paraId="2DC92BE3" w14:textId="5D371B74" w:rsidR="00FD5605" w:rsidRPr="00156B74" w:rsidRDefault="007365C3" w:rsidP="007365C3">
      <w:pPr>
        <w:pStyle w:val="references"/>
      </w:pPr>
      <w:r>
        <w:t>Zhu, Fei, Fei Ye, Yuchen Fu, Quan Liu, and Bairong Shen. “Electrocardiogram Generation with a Bidirectional LSTM-CNN Generative Adversarial Network.” Scientific Reports 9, no. 1 (2019): 6734. https://doi.org/10.1038/s41598-019-42516-z.</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1BA04B32">
            <wp:simplePos x="0" y="0"/>
            <wp:positionH relativeFrom="margin">
              <wp:align>left</wp:align>
            </wp:positionH>
            <wp:positionV relativeFrom="paragraph">
              <wp:posOffset>251460</wp:posOffset>
            </wp:positionV>
            <wp:extent cx="3200400" cy="1144800"/>
            <wp:effectExtent l="0" t="0" r="19050" b="17780"/>
            <wp:wrapTight wrapText="bothSides">
              <wp:wrapPolygon edited="0">
                <wp:start x="0" y="0"/>
                <wp:lineTo x="0" y="21576"/>
                <wp:lineTo x="21600" y="21576"/>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48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0118484A" w14:textId="77777777" w:rsidR="001D36C5" w:rsidRDefault="001D36C5" w:rsidP="001A3B3D">
      <w:r>
        <w:separator/>
      </w:r>
    </w:p>
  </w:endnote>
  <w:endnote w:type="continuationSeparator" w:id="0">
    <w:p w14:paraId="790546D9" w14:textId="77777777" w:rsidR="001D36C5" w:rsidRDefault="001D36C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416BDA8" w14:textId="77777777" w:rsidR="001D36C5" w:rsidRDefault="001D36C5" w:rsidP="001A3B3D">
      <w:r>
        <w:separator/>
      </w:r>
    </w:p>
  </w:footnote>
  <w:footnote w:type="continuationSeparator" w:id="0">
    <w:p w14:paraId="7239CDAB" w14:textId="77777777" w:rsidR="001D36C5" w:rsidRDefault="001D36C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38296452">
    <w:abstractNumId w:val="16"/>
  </w:num>
  <w:num w:numId="26" w16cid:durableId="1793745408">
    <w:abstractNumId w:val="16"/>
  </w:num>
  <w:num w:numId="27" w16cid:durableId="800223832">
    <w:abstractNumId w:val="16"/>
  </w:num>
  <w:num w:numId="28" w16cid:durableId="689066830">
    <w:abstractNumId w:val="18"/>
  </w:num>
  <w:num w:numId="29" w16cid:durableId="210924128">
    <w:abstractNumId w:val="20"/>
  </w:num>
  <w:num w:numId="30" w16cid:durableId="1878807706">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06A"/>
    <w:rsid w:val="0004781E"/>
    <w:rsid w:val="00053F6D"/>
    <w:rsid w:val="0008758A"/>
    <w:rsid w:val="000C1E68"/>
    <w:rsid w:val="000E7910"/>
    <w:rsid w:val="00115D5F"/>
    <w:rsid w:val="00131095"/>
    <w:rsid w:val="001A2EFD"/>
    <w:rsid w:val="001A3B3D"/>
    <w:rsid w:val="001A6CB8"/>
    <w:rsid w:val="001B1ACF"/>
    <w:rsid w:val="001B67DC"/>
    <w:rsid w:val="001C1623"/>
    <w:rsid w:val="001D36C5"/>
    <w:rsid w:val="002254A9"/>
    <w:rsid w:val="00233D97"/>
    <w:rsid w:val="002347A2"/>
    <w:rsid w:val="00255694"/>
    <w:rsid w:val="002850E3"/>
    <w:rsid w:val="002B366E"/>
    <w:rsid w:val="002C1130"/>
    <w:rsid w:val="00354FCF"/>
    <w:rsid w:val="00384BC7"/>
    <w:rsid w:val="003A19E2"/>
    <w:rsid w:val="003B2B40"/>
    <w:rsid w:val="003B4E04"/>
    <w:rsid w:val="003E00FB"/>
    <w:rsid w:val="003F5A08"/>
    <w:rsid w:val="00420716"/>
    <w:rsid w:val="004325FB"/>
    <w:rsid w:val="004432BA"/>
    <w:rsid w:val="0044407E"/>
    <w:rsid w:val="00447BB9"/>
    <w:rsid w:val="0046031D"/>
    <w:rsid w:val="00473AC9"/>
    <w:rsid w:val="004A4572"/>
    <w:rsid w:val="004D72B5"/>
    <w:rsid w:val="005153CB"/>
    <w:rsid w:val="00551B7F"/>
    <w:rsid w:val="00561F98"/>
    <w:rsid w:val="0056610F"/>
    <w:rsid w:val="00575BCA"/>
    <w:rsid w:val="00581322"/>
    <w:rsid w:val="005B0344"/>
    <w:rsid w:val="005B520E"/>
    <w:rsid w:val="005E0F19"/>
    <w:rsid w:val="005E2800"/>
    <w:rsid w:val="00605825"/>
    <w:rsid w:val="00645D22"/>
    <w:rsid w:val="00651A08"/>
    <w:rsid w:val="00654204"/>
    <w:rsid w:val="00670434"/>
    <w:rsid w:val="00682C84"/>
    <w:rsid w:val="006A5D82"/>
    <w:rsid w:val="006B52F4"/>
    <w:rsid w:val="006B6B66"/>
    <w:rsid w:val="006F1EDC"/>
    <w:rsid w:val="006F6D3D"/>
    <w:rsid w:val="00702EEE"/>
    <w:rsid w:val="00715BEA"/>
    <w:rsid w:val="007365C3"/>
    <w:rsid w:val="00740EEA"/>
    <w:rsid w:val="00745C78"/>
    <w:rsid w:val="007914ED"/>
    <w:rsid w:val="007943AC"/>
    <w:rsid w:val="00794804"/>
    <w:rsid w:val="007B33F1"/>
    <w:rsid w:val="007B6DDA"/>
    <w:rsid w:val="007C0308"/>
    <w:rsid w:val="007C2FF2"/>
    <w:rsid w:val="007D6232"/>
    <w:rsid w:val="007F1F99"/>
    <w:rsid w:val="007F768F"/>
    <w:rsid w:val="0080791D"/>
    <w:rsid w:val="008147B5"/>
    <w:rsid w:val="00836367"/>
    <w:rsid w:val="00873603"/>
    <w:rsid w:val="00880331"/>
    <w:rsid w:val="008A2C7D"/>
    <w:rsid w:val="008B6524"/>
    <w:rsid w:val="008C4B23"/>
    <w:rsid w:val="008D4EFC"/>
    <w:rsid w:val="008F1924"/>
    <w:rsid w:val="008F6E2C"/>
    <w:rsid w:val="0092202B"/>
    <w:rsid w:val="009303D9"/>
    <w:rsid w:val="00933C64"/>
    <w:rsid w:val="0094010C"/>
    <w:rsid w:val="0095437E"/>
    <w:rsid w:val="00972203"/>
    <w:rsid w:val="009F1D79"/>
    <w:rsid w:val="00A059B3"/>
    <w:rsid w:val="00A20C14"/>
    <w:rsid w:val="00A9170B"/>
    <w:rsid w:val="00AE3409"/>
    <w:rsid w:val="00B11A60"/>
    <w:rsid w:val="00B22613"/>
    <w:rsid w:val="00B404B7"/>
    <w:rsid w:val="00B44A76"/>
    <w:rsid w:val="00B73EB2"/>
    <w:rsid w:val="00B768D1"/>
    <w:rsid w:val="00B833BF"/>
    <w:rsid w:val="00BA1025"/>
    <w:rsid w:val="00BB6145"/>
    <w:rsid w:val="00BC3420"/>
    <w:rsid w:val="00BD670B"/>
    <w:rsid w:val="00BE7D3C"/>
    <w:rsid w:val="00BF5FF6"/>
    <w:rsid w:val="00C0207F"/>
    <w:rsid w:val="00C16117"/>
    <w:rsid w:val="00C16399"/>
    <w:rsid w:val="00C3075A"/>
    <w:rsid w:val="00C84461"/>
    <w:rsid w:val="00C919A4"/>
    <w:rsid w:val="00CA4392"/>
    <w:rsid w:val="00CC393F"/>
    <w:rsid w:val="00D107CA"/>
    <w:rsid w:val="00D2176E"/>
    <w:rsid w:val="00D632BE"/>
    <w:rsid w:val="00D64C46"/>
    <w:rsid w:val="00D72D06"/>
    <w:rsid w:val="00D73B93"/>
    <w:rsid w:val="00D7522C"/>
    <w:rsid w:val="00D7536F"/>
    <w:rsid w:val="00D76668"/>
    <w:rsid w:val="00DD06F6"/>
    <w:rsid w:val="00E07383"/>
    <w:rsid w:val="00E165BC"/>
    <w:rsid w:val="00E61E12"/>
    <w:rsid w:val="00E71EBF"/>
    <w:rsid w:val="00E7596C"/>
    <w:rsid w:val="00E878F2"/>
    <w:rsid w:val="00ED0149"/>
    <w:rsid w:val="00EF7DE3"/>
    <w:rsid w:val="00F03103"/>
    <w:rsid w:val="00F12FB8"/>
    <w:rsid w:val="00F1566E"/>
    <w:rsid w:val="00F271DE"/>
    <w:rsid w:val="00F364D8"/>
    <w:rsid w:val="00F627DA"/>
    <w:rsid w:val="00F7288F"/>
    <w:rsid w:val="00F74CB8"/>
    <w:rsid w:val="00F847A6"/>
    <w:rsid w:val="00F9441B"/>
    <w:rsid w:val="00FA4C32"/>
    <w:rsid w:val="00FD5605"/>
    <w:rsid w:val="00FE7114"/>
    <w:rsid w:val="00FF1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6B52F4"/>
    <w:rPr>
      <w:rFonts w:asciiTheme="majorHAnsi" w:eastAsia="黑体" w:hAnsiTheme="majorHAnsi" w:cstheme="majorBidi"/>
    </w:rPr>
  </w:style>
  <w:style w:type="character" w:styleId="Hyperlink">
    <w:name w:val="Hyperlink"/>
    <w:basedOn w:val="DefaultParagraphFont"/>
    <w:rsid w:val="00F74CB8"/>
    <w:rPr>
      <w:color w:val="0563C1" w:themeColor="hyperlink"/>
      <w:u w:val="single"/>
    </w:rPr>
  </w:style>
  <w:style w:type="character" w:styleId="UnresolvedMention">
    <w:name w:val="Unresolved Mention"/>
    <w:basedOn w:val="DefaultParagraphFont"/>
    <w:uiPriority w:val="99"/>
    <w:semiHidden/>
    <w:unhideWhenUsed/>
    <w:rsid w:val="00F74CB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purl.oclc.org/ooxml/officeDocument/relationships/hyperlink" Target="https://doi.org/10.1109/TPAMI.2018.2856256" TargetMode="External"/><Relationship Id="rId18" Type="http://purl.oclc.org/ooxml/officeDocument/relationships/hyperlink" Target="https://doi.org/10.48550/arXiv.2112.10752" TargetMode="External"/><Relationship Id="rId26" Type="http://purl.oclc.org/ooxml/officeDocument/relationships/hyperlink" Target="https://doi.org/10.48550/arXiv.2103.00020" TargetMode="External"/><Relationship Id="rId3" Type="http://purl.oclc.org/ooxml/officeDocument/relationships/styles" Target="styles.xml"/><Relationship Id="rId21" Type="http://purl.oclc.org/ooxml/officeDocument/relationships/hyperlink" Target="https://doi.org/10.48550/arXiv.2011.13456" TargetMode="External"/><Relationship Id="rId34" Type="http://purl.oclc.org/ooxml/officeDocument/relationships/theme" Target="theme/theme1.xml"/><Relationship Id="rId7" Type="http://purl.oclc.org/ooxml/officeDocument/relationships/endnotes" Target="endnotes.xml"/><Relationship Id="rId12" Type="http://purl.oclc.org/ooxml/officeDocument/relationships/hyperlink" Target="https://doi.org/10.1109/TEVC.2019.2895748" TargetMode="External"/><Relationship Id="rId17" Type="http://purl.oclc.org/ooxml/officeDocument/relationships/hyperlink" Target="https://doi.org/10.48550/arXiv.2112.10741" TargetMode="External"/><Relationship Id="rId25" Type="http://purl.oclc.org/ooxml/officeDocument/relationships/hyperlink" Target="https://doi.org/10.48550/arXiv.2503.04641" TargetMode="External"/><Relationship Id="rId33" Type="http://purl.oclc.org/ooxml/officeDocument/relationships/fontTable" Target="fontTable.xml"/><Relationship Id="rId2" Type="http://purl.oclc.org/ooxml/officeDocument/relationships/numbering" Target="numbering.xml"/><Relationship Id="rId16" Type="http://purl.oclc.org/ooxml/officeDocument/relationships/hyperlink" Target="https://doi.org/10.48550/arXiv.2108.02938" TargetMode="External"/><Relationship Id="rId20" Type="http://purl.oclc.org/ooxml/officeDocument/relationships/hyperlink" Target="https://doi.org/10.48550/arXiv.2010.02502" TargetMode="External"/><Relationship Id="rId29" Type="http://purl.oclc.org/ooxml/officeDocument/relationships/hyperlink" Target="https://doi.org/10.48550/arXiv.1911.03393"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i.org/10.48550/arXiv.1511.06434" TargetMode="External"/><Relationship Id="rId24" Type="http://purl.oclc.org/ooxml/officeDocument/relationships/hyperlink" Target="https://doi.org/10.48550/arXiv.2012.09841" TargetMode="External"/><Relationship Id="rId32" Type="http://purl.oclc.org/ooxml/officeDocument/relationships/hyperlink" Target="https://doi.org/10.48550/arXiv.1802.05957" TargetMode="External"/><Relationship Id="rId5" Type="http://purl.oclc.org/ooxml/officeDocument/relationships/webSettings" Target="webSettings.xml"/><Relationship Id="rId15" Type="http://purl.oclc.org/ooxml/officeDocument/relationships/hyperlink" Target="https://doi.org/10.48550/arXiv.2301.00704" TargetMode="External"/><Relationship Id="rId23" Type="http://purl.oclc.org/ooxml/officeDocument/relationships/hyperlink" Target="https://doi.org/10.48550/arXiv.2105.13290" TargetMode="External"/><Relationship Id="rId28" Type="http://purl.oclc.org/ooxml/officeDocument/relationships/hyperlink" Target="https://doi.org/10.48550/arXiv.2102.12092" TargetMode="External"/><Relationship Id="rId10" Type="http://purl.oclc.org/ooxml/officeDocument/relationships/hyperlink" Target="https://doi.org/10.48550/arXiv.1805.01123" TargetMode="External"/><Relationship Id="rId19" Type="http://purl.oclc.org/ooxml/officeDocument/relationships/hyperlink" Target="https://doi.org/10.48550/arXiv.2205.11487" TargetMode="External"/><Relationship Id="rId31" Type="http://purl.oclc.org/ooxml/officeDocument/relationships/hyperlink" Target="https://doi.org/10.48550/arXiv.2310.00426"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doi.org/10.48550/arXiv.1612.03242" TargetMode="External"/><Relationship Id="rId22" Type="http://purl.oclc.org/ooxml/officeDocument/relationships/hyperlink" Target="https://doi.org/10.48550/arXiv.2110.04121" TargetMode="External"/><Relationship Id="rId27" Type="http://purl.oclc.org/ooxml/officeDocument/relationships/hyperlink" Target="https://doi.org/10.48550/arXiv.2204.06125" TargetMode="External"/><Relationship Id="rId30" Type="http://purl.oclc.org/ooxml/officeDocument/relationships/hyperlink" Target="https://doi.org/10.48550/arXiv.2111.13792" TargetMode="External"/><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3671</TotalTime>
  <Pages>5</Pages>
  <Words>4325</Words>
  <Characters>26817</Characters>
  <Application>Microsoft Office Word</Application>
  <DocSecurity>0</DocSecurity>
  <Lines>623</Lines>
  <Paragraphs>187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Qin Zhao</cp:lastModifiedBy>
  <cp:revision>52</cp:revision>
  <dcterms:created xsi:type="dcterms:W3CDTF">2024-07-16T13:42:00Z</dcterms:created>
  <dcterms:modified xsi:type="dcterms:W3CDTF">2025-09-27T03:58:00Z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806bc08d-8e18-47b5-ab71-f53ba56138b0</vt:lpwstr>
  </property>
</Properties>
</file>