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31BC6E45" w14:textId="0D542475" w:rsidR="009303D9" w:rsidRPr="008B6524" w:rsidRDefault="000E7910" w:rsidP="008B6524">
      <w:pPr>
        <w:pStyle w:val="papertitle"/>
        <w:spacing w:before="5pt" w:beforeAutospacing="1" w:after="5pt" w:afterAutospacing="1"/>
        <w:rPr>
          <w:kern w:val="48"/>
        </w:rPr>
      </w:pPr>
      <w:r w:rsidRPr="000E7910">
        <w:rPr>
          <w:kern w:val="48"/>
        </w:rPr>
        <w:t>Exploring Text-to-Images Generators for Medical Cases Visualization</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67B7926F" w:rsidR="009303D9" w:rsidRDefault="00880331" w:rsidP="006B6B66">
      <w:pPr>
        <w:pStyle w:val="Heading1"/>
      </w:pPr>
      <w:r>
        <w:t>Related works</w:t>
      </w:r>
    </w:p>
    <w:p w14:paraId="14E6FD19" w14:textId="7B463066" w:rsidR="00682C84" w:rsidRPr="00682C84" w:rsidRDefault="005E0F19" w:rsidP="00682C84">
      <w:pPr>
        <w:ind w:start="14.40pt"/>
        <w:jc w:val="both"/>
      </w:pPr>
      <w:r>
        <w:t>We divided the research areas of generative text-to-image models into 5 sub-areas</w:t>
      </w:r>
      <w:r w:rsidR="00F364D8">
        <w:t>,</w:t>
      </w:r>
      <w:r>
        <w:t xml:space="preserve"> as in Fig. 1.</w:t>
      </w:r>
      <w:r w:rsidR="00F364D8">
        <w:t xml:space="preserve"> According to these 5 sub-areas, we organized related works like TABLE 1.</w:t>
      </w:r>
      <w:r w:rsidR="00C16399">
        <w:t xml:space="preserve"> </w:t>
      </w:r>
      <w:r w:rsidR="007943AC">
        <w:t xml:space="preserve">We omitted the </w:t>
      </w:r>
      <w:r w:rsidR="00745C78">
        <w:t>d</w:t>
      </w:r>
      <w:r w:rsidR="007943AC">
        <w:t xml:space="preserve">ataset and </w:t>
      </w:r>
      <w:r w:rsidR="00745C78">
        <w:t>e</w:t>
      </w:r>
      <w:r w:rsidR="007943AC">
        <w:t xml:space="preserve">valuation </w:t>
      </w:r>
      <w:r w:rsidR="00745C78">
        <w:t>sub-area</w:t>
      </w:r>
      <w:r w:rsidR="007943AC">
        <w:t xml:space="preserve"> in</w:t>
      </w:r>
      <w:r w:rsidR="00745C78">
        <w:t>side</w:t>
      </w:r>
      <w:r w:rsidR="007943AC">
        <w:t xml:space="preserve"> the table</w:t>
      </w:r>
      <w:r w:rsidR="00745C78">
        <w:t>,</w:t>
      </w:r>
      <w:r w:rsidR="007943AC">
        <w:t xml:space="preserve"> as </w:t>
      </w:r>
      <w:r w:rsidR="00745C78">
        <w:t>it is</w:t>
      </w:r>
      <w:r w:rsidR="007943AC">
        <w:t xml:space="preserve"> almost </w:t>
      </w:r>
      <w:r w:rsidR="00745C78">
        <w:t xml:space="preserve">common for </w:t>
      </w:r>
      <w:r w:rsidR="007943AC">
        <w:t xml:space="preserve">all the works. </w:t>
      </w:r>
      <w:r w:rsidR="00C16399">
        <w:t>In the following sub-sections, we will discuss each of them.</w:t>
      </w:r>
    </w:p>
    <w:p w14:paraId="3C8B3FFF" w14:textId="6915FB2D" w:rsidR="009303D9" w:rsidRDefault="00880331" w:rsidP="00ED0149">
      <w:pPr>
        <w:pStyle w:val="Heading2"/>
      </w:pPr>
      <w:r>
        <w:t>Generative Models</w:t>
      </w:r>
    </w:p>
    <w:p w14:paraId="4522E337" w14:textId="2D711740" w:rsidR="009303D9" w:rsidRPr="005B520E" w:rsidRDefault="001626CA" w:rsidP="00E7596C">
      <w:pPr>
        <w:pStyle w:val="BodyText"/>
        <w:rPr>
          <w:rFonts w:hint="eastAsia"/>
          <w:lang w:eastAsia="zh-CN"/>
        </w:rPr>
      </w:pPr>
      <w:r>
        <w:rPr>
          <w:rFonts w:hint="eastAsia"/>
          <w:lang w:eastAsia="zh-CN"/>
        </w:rPr>
        <w:t xml:space="preserve">Variational Autoencoder (VAE), Generative Adversarial Networks (GAN), and Diffusion are the mainstream generative model architectures. </w:t>
      </w:r>
      <w:r w:rsidR="00202A06">
        <w:rPr>
          <w:lang w:eastAsia="zh-CN"/>
        </w:rPr>
        <w:t xml:space="preserve">[1] provides an introduction to the vanilla VAE architecture, including its optimization objectives. [4] proposed a deep hierarchy VAE with residual </w:t>
      </w:r>
      <w:r w:rsidR="00202A06">
        <w:rPr>
          <w:lang w:eastAsia="zh-CN"/>
        </w:rPr>
        <w:t>cells applied to both encoder and decoder, and it utilized spectral regularization to stabilize the model training.</w:t>
      </w:r>
      <w:r w:rsidR="00DA396E">
        <w:rPr>
          <w:lang w:eastAsia="zh-CN"/>
        </w:rPr>
        <w:t xml:space="preserve"> Inspired by control systems, [3] proposed ControlVAE to address the KL-divergence vanishing problem. It leveraged the feedback value from the objective function to dynamically calculate the coefficient of the KL term. Another variation of VAE is MEME introduced by [2], and this altered VAE mainly served the purpose of representation learning in multi-modal cases.</w:t>
      </w:r>
      <w:r w:rsidR="003C7AB6">
        <w:rPr>
          <w:lang w:eastAsia="zh-CN"/>
        </w:rPr>
        <w:t xml:space="preserve"> For the other architecture GAN, [10] proposed a deep convolutional variant, without using any fully connected or pooling layers as has been done in some of its predecessors. The deep convolutional GAN proposed by [11] is the first GAN-based work for text-to-image synthesis. The idea that adds the (real image, mismatch text) pair to the discriminator’s input becomes a common training technique for conditional GANs.</w:t>
      </w:r>
      <w:r w:rsidR="00C05AD1">
        <w:rPr>
          <w:lang w:eastAsia="zh-CN"/>
        </w:rPr>
        <w:t xml:space="preserve"> [5] employed context conditions to the GAN by masking a region in the image. To mitigate the model collapse issue, [6] implemented a Multi-Agent Diverse GAN. It contains multiple generators while keeping only one discriminator.[9] proposed an architecture that could generate a new </w:t>
      </w:r>
      <w:r w:rsidR="00C05AD1">
        <w:rPr>
          <w:lang w:eastAsia="zh-CN"/>
        </w:rPr>
        <w:t>object</w:t>
      </w:r>
      <w:r w:rsidR="001A47CA">
        <w:rPr>
          <w:lang w:eastAsia="zh-CN"/>
        </w:rPr>
        <w:t xml:space="preserve"> from a text prompt</w:t>
      </w:r>
      <w:r w:rsidR="00C05AD1">
        <w:rPr>
          <w:lang w:eastAsia="zh-CN"/>
        </w:rPr>
        <w:t xml:space="preserve"> </w:t>
      </w:r>
      <w:r w:rsidR="001A47CA">
        <w:rPr>
          <w:lang w:eastAsia="zh-CN"/>
        </w:rPr>
        <w:t>and merge with</w:t>
      </w:r>
      <w:r w:rsidR="00C05AD1">
        <w:rPr>
          <w:lang w:eastAsia="zh-CN"/>
        </w:rPr>
        <w:t xml:space="preserve"> a given background image.</w:t>
      </w:r>
      <w:r w:rsidR="001D108E">
        <w:rPr>
          <w:lang w:eastAsia="zh-CN"/>
        </w:rPr>
        <w:t xml:space="preserve"> The altered GAN in [7] used a mapping network to project the latent features to an intermediate space, and then broadcast to the synthesis network as style features. Another text-to-image work[8] exploited the attention mechanism, implemented multi-stage generators and word-level discriminators.</w:t>
      </w:r>
      <w:r w:rsidR="005A40E9">
        <w:rPr>
          <w:lang w:eastAsia="zh-CN"/>
        </w:rPr>
        <w:t xml:space="preserve"> [12] Introduced the U-Net structure to the discriminator</w:t>
      </w:r>
      <w:r w:rsidR="00651651">
        <w:rPr>
          <w:lang w:eastAsia="zh-CN"/>
        </w:rPr>
        <w:t>. This helped in predicting both the per-pixel and per-image decision of the image belonging to the real or the fake class. It generated improved measurement scores across datasets.</w:t>
      </w:r>
    </w:p>
    <w:p w14:paraId="66739D0E" w14:textId="0F18ABEC" w:rsidR="009303D9" w:rsidRPr="005B520E" w:rsidRDefault="00880331" w:rsidP="00ED0149">
      <w:pPr>
        <w:pStyle w:val="Heading2"/>
      </w:pPr>
      <w:r>
        <w:t>Representation and Multi-Modal Learning</w:t>
      </w:r>
    </w:p>
    <w:p w14:paraId="7C5D0763" w14:textId="48A32155" w:rsidR="009303D9" w:rsidRDefault="009303D9" w:rsidP="00E7596C">
      <w:pPr>
        <w:pStyle w:val="BodyText"/>
      </w:pPr>
    </w:p>
    <w:p w14:paraId="442CD399" w14:textId="2156E56B" w:rsidR="00880331" w:rsidRDefault="00880331" w:rsidP="00880331">
      <w:pPr>
        <w:pStyle w:val="Heading2"/>
        <w:tabs>
          <w:tab w:val="clear" w:pos="18pt"/>
          <w:tab w:val="num" w:pos="14.40pt"/>
        </w:tabs>
      </w:pPr>
      <w:r>
        <w:t>Training Techniques</w:t>
      </w:r>
    </w:p>
    <w:p w14:paraId="2BCA2DCF" w14:textId="77777777" w:rsidR="00880331" w:rsidRPr="00880331" w:rsidRDefault="00880331" w:rsidP="00880331"/>
    <w:p w14:paraId="6C0C1B4A" w14:textId="53AD7C8F" w:rsidR="00880331" w:rsidRDefault="00880331" w:rsidP="00880331">
      <w:pPr>
        <w:pStyle w:val="Heading2"/>
        <w:tabs>
          <w:tab w:val="clear" w:pos="18pt"/>
          <w:tab w:val="num" w:pos="14.40pt"/>
        </w:tabs>
      </w:pPr>
      <w:r>
        <w:t>Dataset and Evaluation</w:t>
      </w:r>
    </w:p>
    <w:p w14:paraId="330C2075" w14:textId="77777777" w:rsidR="00880331" w:rsidRDefault="00880331" w:rsidP="00E7596C">
      <w:pPr>
        <w:pStyle w:val="BodyText"/>
      </w:pPr>
    </w:p>
    <w:p w14:paraId="59A8F585" w14:textId="5E8700FE" w:rsidR="00880331" w:rsidRDefault="00880331" w:rsidP="00880331">
      <w:pPr>
        <w:pStyle w:val="Heading2"/>
        <w:tabs>
          <w:tab w:val="clear" w:pos="18pt"/>
          <w:tab w:val="num" w:pos="14.40pt"/>
        </w:tabs>
      </w:pPr>
      <w:r>
        <w:lastRenderedPageBreak/>
        <w:t>Applications and Ethics</w:t>
      </w:r>
    </w:p>
    <w:p w14:paraId="5B540F80" w14:textId="77777777" w:rsidR="00880331" w:rsidRPr="005B520E" w:rsidRDefault="00880331" w:rsidP="00E7596C">
      <w:pPr>
        <w:pStyle w:val="BodyText"/>
      </w:pPr>
    </w:p>
    <w:p w14:paraId="17F150FC" w14:textId="77777777" w:rsidR="009303D9" w:rsidRDefault="009303D9" w:rsidP="006B6B66">
      <w:pPr>
        <w:pStyle w:val="Heading1"/>
      </w:pPr>
      <w:r>
        <w:t xml:space="preserve">Prepare Your Paper </w:t>
      </w:r>
      <w:r w:rsidRPr="005B520E">
        <w:t>Before</w:t>
      </w:r>
      <w:r>
        <w:t xml:space="preserve"> Styling</w:t>
      </w:r>
    </w:p>
    <w:p w14:paraId="1FBC9C4E"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21C51E20"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217789" w14:textId="77777777" w:rsidR="009303D9" w:rsidRDefault="009303D9" w:rsidP="00ED0149">
      <w:pPr>
        <w:pStyle w:val="Heading2"/>
      </w:pPr>
      <w:r w:rsidRPr="00ED0149">
        <w:t>Abbreviations</w:t>
      </w:r>
      <w:r>
        <w:t xml:space="preserve"> and Acronyms</w:t>
      </w:r>
    </w:p>
    <w:p w14:paraId="78F3884D"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31C0E164" w14:textId="77777777" w:rsidR="009303D9" w:rsidRDefault="009303D9" w:rsidP="00ED0149">
      <w:pPr>
        <w:pStyle w:val="Heading2"/>
      </w:pPr>
      <w:r>
        <w:t>Units</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C172391" w14:textId="5BA20CE0" w:rsidR="009303D9" w:rsidRPr="005B520E" w:rsidRDefault="00C84461" w:rsidP="006B52F4">
      <w:pPr>
        <w:pStyle w:val="bulletlist"/>
        <w:numPr>
          <w:ilvl w:val="0"/>
          <w:numId w:val="0"/>
        </w:numPr>
        <w:ind w:start="28.80pt"/>
      </w:pPr>
      <w:r>
        <w:rPr>
          <w:noProof/>
        </w:rPr>
        <w:drawing>
          <wp:anchor distT="0" distB="0" distL="114300" distR="114300" simplePos="0" relativeHeight="251656703" behindDoc="0" locked="0" layoutInCell="1" allowOverlap="1" wp14:anchorId="2CA6103B" wp14:editId="0C93EDED">
            <wp:simplePos x="574964" y="1004455"/>
            <wp:positionH relativeFrom="margin">
              <wp:posOffset>-980</wp:posOffset>
            </wp:positionH>
            <wp:positionV relativeFrom="margin">
              <wp:align>top</wp:align>
            </wp:positionV>
            <wp:extent cx="3227705" cy="1447800"/>
            <wp:effectExtent l="0" t="0" r="0" b="0"/>
            <wp:wrapSquare wrapText="bothSides"/>
            <wp:docPr id="1289585574" name="Text Box 5"/>
            <wp:cNvGraphicFramePr/>
            <a:graphic xmlns:a="http://purl.oclc.org/ooxml/drawingml/main">
              <a:graphicData uri="http://schemas.microsoft.com/office/word/2010/wordprocessingShape">
                <wp:wsp>
                  <wp:cNvSpPr txBox="1"/>
                  <wp:spPr>
                    <a:xfrm>
                      <a:off x="0" y="0"/>
                      <a:ext cx="3227705" cy="1447800"/>
                    </a:xfrm>
                    <a:prstGeom prst="rect">
                      <a:avLst/>
                    </a:prstGeom>
                    <a:solidFill>
                      <a:schemeClr val="lt1"/>
                    </a:solidFill>
                    <a:ln w="6350">
                      <a:noFill/>
                    </a:ln>
                  </wp:spPr>
                  <wp:txbx>
                    <wne:txbxContent>
                      <w:p w14:paraId="5DA75500" w14:textId="469A7B63" w:rsidR="00C84461" w:rsidRPr="002C1130" w:rsidRDefault="00C84461" w:rsidP="00C84461">
                        <w:pPr>
                          <w:pStyle w:val="tablehead"/>
                        </w:pPr>
                        <w:r w:rsidRPr="002C1130">
                          <w:t>Research Areas and corresponding works</w:t>
                        </w:r>
                      </w:p>
                      <w:tbl>
                        <w:tblPr>
                          <w:tblW w:w="240.8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204"/>
                          <w:gridCol w:w="1204"/>
                          <w:gridCol w:w="1204"/>
                          <w:gridCol w:w="1205"/>
                        </w:tblGrid>
                        <w:tr w:rsidR="00C84461" w14:paraId="54BEBAE4" w14:textId="77777777" w:rsidTr="00A04C45">
                          <w:trPr>
                            <w:cantSplit/>
                            <w:trHeight w:val="430"/>
                            <w:tblHeader/>
                            <w:jc w:val="center"/>
                          </w:trPr>
                          <w:tc>
                            <w:tcPr>
                              <w:tcW w:w="60.20pt" w:type="dxa"/>
                            </w:tcPr>
                            <w:p w14:paraId="7774B8F6" w14:textId="77777777" w:rsidR="00C84461" w:rsidRDefault="00C84461" w:rsidP="00C84461">
                              <w:pPr>
                                <w:pStyle w:val="tablecolsubhead"/>
                                <w:rPr>
                                  <w:sz w:val="16"/>
                                  <w:szCs w:val="16"/>
                                </w:rPr>
                              </w:pPr>
                              <w:r w:rsidRPr="00581322">
                                <w:t>Generative Models</w:t>
                              </w:r>
                            </w:p>
                          </w:tc>
                          <w:tc>
                            <w:tcPr>
                              <w:tcW w:w="60.20pt" w:type="dxa"/>
                            </w:tcPr>
                            <w:p w14:paraId="53E8BF02" w14:textId="77777777" w:rsidR="00C84461" w:rsidRDefault="00C84461" w:rsidP="00C84461">
                              <w:pPr>
                                <w:pStyle w:val="tablecolsubhead"/>
                              </w:pPr>
                              <w:r>
                                <w:t>Representation &amp; Multi-Modal Learning</w:t>
                              </w:r>
                            </w:p>
                          </w:tc>
                          <w:tc>
                            <w:tcPr>
                              <w:tcW w:w="60.20pt" w:type="dxa"/>
                              <w:vAlign w:val="center"/>
                            </w:tcPr>
                            <w:p w14:paraId="22F4A37E" w14:textId="77777777" w:rsidR="00C84461" w:rsidRDefault="00C84461" w:rsidP="00C84461">
                              <w:pPr>
                                <w:pStyle w:val="tablecolsubhead"/>
                              </w:pPr>
                              <w:r>
                                <w:t>Training Techniques</w:t>
                              </w:r>
                            </w:p>
                          </w:tc>
                          <w:tc>
                            <w:tcPr>
                              <w:tcW w:w="60.25pt" w:type="dxa"/>
                              <w:vAlign w:val="center"/>
                            </w:tcPr>
                            <w:p w14:paraId="1E30E49A" w14:textId="77777777" w:rsidR="00C84461" w:rsidRDefault="00C84461" w:rsidP="00C84461">
                              <w:pPr>
                                <w:pStyle w:val="tablecolsubhead"/>
                              </w:pPr>
                              <w:r>
                                <w:t>Application</w:t>
                              </w:r>
                            </w:p>
                          </w:tc>
                        </w:tr>
                        <w:tr w:rsidR="00C84461" w14:paraId="2322ECC5" w14:textId="77777777" w:rsidTr="00A04C45">
                          <w:trPr>
                            <w:trHeight w:val="576"/>
                            <w:jc w:val="center"/>
                          </w:trPr>
                          <w:tc>
                            <w:tcPr>
                              <w:tcW w:w="60.20pt" w:type="dxa"/>
                              <w:vAlign w:val="center"/>
                            </w:tcPr>
                            <w:p w14:paraId="34149997" w14:textId="640B9B1C" w:rsidR="00C84461" w:rsidRDefault="00C84461" w:rsidP="00C84461">
                              <w:pPr>
                                <w:pStyle w:val="tablecopy"/>
                                <w:rPr>
                                  <w:sz w:val="8"/>
                                  <w:szCs w:val="8"/>
                                  <w:lang w:eastAsia="zh-CN"/>
                                </w:rPr>
                              </w:pPr>
                              <w:r>
                                <w:t>VAE[1]–[</w:t>
                              </w:r>
                              <w:r w:rsidR="00DB2A05">
                                <w:t>4</w:t>
                              </w:r>
                              <w:r>
                                <w:t>] GAN[</w:t>
                              </w:r>
                              <w:r w:rsidR="00DB2A05">
                                <w:t>5</w:t>
                              </w:r>
                              <w:r>
                                <w:t>]-[</w:t>
                              </w:r>
                              <w:r w:rsidR="00595740">
                                <w:t>1</w:t>
                              </w:r>
                              <w:r w:rsidR="00314A48">
                                <w:t>8</w:t>
                              </w:r>
                              <w:r>
                                <w:t>] Diffusion</w:t>
                              </w:r>
                              <w:r>
                                <w:rPr>
                                  <w:rFonts w:hint="eastAsia"/>
                                  <w:lang w:eastAsia="zh-CN"/>
                                </w:rPr>
                                <w:t>[</w:t>
                              </w:r>
                              <w:r w:rsidR="00314A48">
                                <w:rPr>
                                  <w:lang w:eastAsia="zh-CN"/>
                                </w:rPr>
                                <w:t>19</w:t>
                              </w:r>
                              <w:r>
                                <w:rPr>
                                  <w:rFonts w:hint="eastAsia"/>
                                  <w:lang w:eastAsia="zh-CN"/>
                                </w:rPr>
                                <w:t>]-[3</w:t>
                              </w:r>
                              <w:r w:rsidR="00314A48">
                                <w:rPr>
                                  <w:lang w:eastAsia="zh-CN"/>
                                </w:rPr>
                                <w:t>4</w:t>
                              </w:r>
                              <w:r>
                                <w:rPr>
                                  <w:rFonts w:hint="eastAsia"/>
                                  <w:lang w:eastAsia="zh-CN"/>
                                </w:rPr>
                                <w:t>]</w:t>
                              </w:r>
                            </w:p>
                          </w:tc>
                          <w:tc>
                            <w:tcPr>
                              <w:tcW w:w="60.20pt" w:type="dxa"/>
                            </w:tcPr>
                            <w:p w14:paraId="15550AC1" w14:textId="49B1219E" w:rsidR="00C84461" w:rsidRDefault="00C84461" w:rsidP="00C84461">
                              <w:pPr>
                                <w:pStyle w:val="tablecopy"/>
                                <w:rPr>
                                  <w:lang w:eastAsia="zh-CN"/>
                                </w:rPr>
                              </w:pPr>
                              <w:r>
                                <w:rPr>
                                  <w:rFonts w:hint="eastAsia"/>
                                  <w:lang w:eastAsia="zh-CN"/>
                                </w:rPr>
                                <w:t>[2],[2</w:t>
                              </w:r>
                              <w:r w:rsidR="00314A48">
                                <w:rPr>
                                  <w:lang w:eastAsia="zh-CN"/>
                                </w:rPr>
                                <w:t>2</w:t>
                              </w:r>
                              <w:r>
                                <w:rPr>
                                  <w:rFonts w:hint="eastAsia"/>
                                  <w:lang w:eastAsia="zh-CN"/>
                                </w:rPr>
                                <w:t>],[2</w:t>
                              </w:r>
                              <w:r w:rsidR="00314A48">
                                <w:rPr>
                                  <w:lang w:eastAsia="zh-CN"/>
                                </w:rPr>
                                <w:t>6</w:t>
                              </w:r>
                              <w:r>
                                <w:rPr>
                                  <w:rFonts w:hint="eastAsia"/>
                                  <w:lang w:eastAsia="zh-CN"/>
                                </w:rPr>
                                <w:t>],[</w:t>
                              </w:r>
                              <w:r w:rsidR="00595740">
                                <w:rPr>
                                  <w:lang w:eastAsia="zh-CN"/>
                                </w:rPr>
                                <w:t>2</w:t>
                              </w:r>
                              <w:r w:rsidR="00314A48">
                                <w:rPr>
                                  <w:lang w:eastAsia="zh-CN"/>
                                </w:rPr>
                                <w:t>8</w:t>
                              </w:r>
                              <w:r>
                                <w:rPr>
                                  <w:rFonts w:hint="eastAsia"/>
                                  <w:lang w:eastAsia="zh-CN"/>
                                </w:rPr>
                                <w:t>],[3</w:t>
                              </w:r>
                              <w:r w:rsidR="00314A48">
                                <w:rPr>
                                  <w:lang w:eastAsia="zh-CN"/>
                                </w:rPr>
                                <w:t>5</w:t>
                              </w:r>
                              <w:r>
                                <w:rPr>
                                  <w:rFonts w:hint="eastAsia"/>
                                  <w:lang w:eastAsia="zh-CN"/>
                                </w:rPr>
                                <w:t>]-[4</w:t>
                              </w:r>
                              <w:r w:rsidR="00314A48">
                                <w:rPr>
                                  <w:lang w:eastAsia="zh-CN"/>
                                </w:rPr>
                                <w:t>6</w:t>
                              </w:r>
                              <w:r>
                                <w:rPr>
                                  <w:rFonts w:hint="eastAsia"/>
                                  <w:lang w:eastAsia="zh-CN"/>
                                </w:rPr>
                                <w:t>]</w:t>
                              </w:r>
                            </w:p>
                          </w:tc>
                          <w:tc>
                            <w:tcPr>
                              <w:tcW w:w="60.20pt" w:type="dxa"/>
                              <w:vAlign w:val="center"/>
                            </w:tcPr>
                            <w:p w14:paraId="7A8A39DE" w14:textId="613752B0" w:rsidR="00C84461" w:rsidRDefault="00C84461" w:rsidP="00C84461">
                              <w:pPr>
                                <w:pStyle w:val="tablecopy"/>
                              </w:pPr>
                              <w:r>
                                <w:t>[</w:t>
                              </w:r>
                              <w:r w:rsidR="00DB2A05">
                                <w:t>4</w:t>
                              </w:r>
                              <w:r w:rsidR="00314A48">
                                <w:t>7</w:t>
                              </w:r>
                              <w:r>
                                <w:t>]-[5</w:t>
                              </w:r>
                              <w:r w:rsidR="00314A48">
                                <w:t>0</w:t>
                              </w:r>
                              <w:r>
                                <w:t>]</w:t>
                              </w:r>
                            </w:p>
                          </w:tc>
                          <w:tc>
                            <w:tcPr>
                              <w:tcW w:w="60.25pt" w:type="dxa"/>
                              <w:vAlign w:val="center"/>
                            </w:tcPr>
                            <w:p w14:paraId="23DAFCDA" w14:textId="0CBC38CC" w:rsidR="00C84461" w:rsidRDefault="00C84461" w:rsidP="00C84461">
                              <w:pPr>
                                <w:rPr>
                                  <w:sz w:val="16"/>
                                  <w:szCs w:val="16"/>
                                </w:rPr>
                              </w:pPr>
                              <w:r>
                                <w:rPr>
                                  <w:sz w:val="16"/>
                                  <w:szCs w:val="16"/>
                                </w:rPr>
                                <w:t>[5</w:t>
                              </w:r>
                              <w:r w:rsidR="00314A48">
                                <w:rPr>
                                  <w:sz w:val="16"/>
                                  <w:szCs w:val="16"/>
                                </w:rPr>
                                <w:t>1</w:t>
                              </w:r>
                              <w:r>
                                <w:rPr>
                                  <w:sz w:val="16"/>
                                  <w:szCs w:val="16"/>
                                </w:rPr>
                                <w:t>]-[7</w:t>
                              </w:r>
                              <w:r w:rsidR="00314A48">
                                <w:rPr>
                                  <w:sz w:val="16"/>
                                  <w:szCs w:val="16"/>
                                </w:rPr>
                                <w:t>2</w:t>
                              </w:r>
                              <w:r>
                                <w:rPr>
                                  <w:sz w:val="16"/>
                                  <w:szCs w:val="16"/>
                                </w:rPr>
                                <w:t>]</w:t>
                              </w:r>
                            </w:p>
                          </w:tc>
                        </w:tr>
                      </w:tbl>
                      <w:p w14:paraId="42E1470F" w14:textId="77777777" w:rsidR="00C84461" w:rsidRDefault="00C84461"/>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1B1ACF">
        <w:rPr>
          <w:noProof/>
        </w:rPr>
        <w:drawing>
          <wp:anchor distT="0" distB="0" distL="114300" distR="114300" simplePos="0" relativeHeight="251659264" behindDoc="0" locked="0" layoutInCell="1" allowOverlap="1" wp14:anchorId="48F6BA5C" wp14:editId="38650392">
            <wp:simplePos x="0" y="0"/>
            <wp:positionH relativeFrom="margin">
              <wp:posOffset>3753485</wp:posOffset>
            </wp:positionH>
            <wp:positionV relativeFrom="margin">
              <wp:posOffset>6350</wp:posOffset>
            </wp:positionV>
            <wp:extent cx="2513330" cy="1967230"/>
            <wp:effectExtent l="0" t="0" r="0" b="0"/>
            <wp:wrapSquare wrapText="bothSides"/>
            <wp:docPr id="1679983336" name="Text Box 2"/>
            <wp:cNvGraphicFramePr/>
            <a:graphic xmlns:a="http://purl.oclc.org/ooxml/drawingml/main">
              <a:graphicData uri="http://schemas.microsoft.com/office/word/2010/wordprocessingShape">
                <wp:wsp>
                  <wp:cNvSpPr txBox="1"/>
                  <wp:spPr>
                    <a:xfrm>
                      <a:off x="0" y="0"/>
                      <a:ext cx="2513330" cy="1967230"/>
                    </a:xfrm>
                    <a:prstGeom prst="rect">
                      <a:avLst/>
                    </a:prstGeom>
                    <a:noFill/>
                    <a:ln w="6350">
                      <a:noFill/>
                    </a:ln>
                  </wp:spPr>
                  <wp:txbx>
                    <wne:txbxContent>
                      <w:p w14:paraId="082FB8FC" w14:textId="25CED355" w:rsidR="002C1130" w:rsidRPr="00702EEE" w:rsidRDefault="002C1130" w:rsidP="00702EEE">
                        <w:pPr>
                          <w:pStyle w:val="figurecaption"/>
                          <w:ind w:start="0pt" w:firstLine="0pt"/>
                        </w:pPr>
                        <w:r w:rsidRPr="00702EEE">
                          <w:t>Research Areas in Generative Text-To-Image Models</w:t>
                        </w:r>
                      </w:p>
                      <w:p w14:paraId="7F69A6DD" w14:textId="4628C215" w:rsidR="008D4EFC" w:rsidRDefault="008D4EFC">
                        <w:r>
                          <w:rPr>
                            <w:noProof/>
                          </w:rPr>
                          <w:drawing>
                            <wp:inline distT="0" distB="0" distL="0" distR="0" wp14:anchorId="24AA75B9" wp14:editId="4F38FCA1">
                              <wp:extent cx="2511425" cy="1465580"/>
                              <wp:effectExtent l="0" t="0" r="3175" b="1270"/>
                              <wp:docPr id="1633006059" name="Picture 4" descr="A diagram of a company&#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33006059" name="Picture 4" descr="A diagram of a company&#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2511425" cy="1465580"/>
                                      </a:xfrm>
                                      <a:prstGeom prst="rect">
                                        <a:avLst/>
                                      </a:prstGeom>
                                    </pic:spPr>
                                  </pic:pic>
                                </a:graphicData>
                              </a:graphic>
                            </wp:inline>
                          </w:drawing>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9303D9"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4EBC5AF3"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Heading2"/>
      </w:pPr>
      <w:r w:rsidRPr="005B520E">
        <w:t>Equations</w:t>
      </w:r>
    </w:p>
    <w:p w14:paraId="15A9AFAF"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632EE54A" w14:textId="77777777" w:rsidR="001B1ACF"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w:t>
      </w:r>
    </w:p>
    <w:p w14:paraId="0706F1FA" w14:textId="02C54724" w:rsidR="009303D9" w:rsidRPr="005B520E" w:rsidRDefault="009303D9" w:rsidP="007914ED">
      <w:pPr>
        <w:pStyle w:val="bulletlist"/>
        <w:numPr>
          <w:ilvl w:val="0"/>
          <w:numId w:val="0"/>
        </w:numPr>
        <w:ind w:start="28.80pt"/>
      </w:pPr>
      <w:r w:rsidRPr="005B520E">
        <w:t>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lastRenderedPageBreak/>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 xml:space="preserve">Text heads organize the topics on a relational, hierarchical basis. For example, the paper title is the primary text head because all subsequent material relates and elaborates on this one topic. If there are two or more sub-topics, the next level </w:t>
      </w:r>
      <w:r w:rsidRPr="005B520E">
        <w:t>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12005480" w:rsidR="009303D9" w:rsidRDefault="004A4572" w:rsidP="0004781E">
      <w:pPr>
        <w:pStyle w:val="references"/>
        <w:ind w:start="17.70pt" w:hanging="17.70pt"/>
      </w:pPr>
      <w:r w:rsidRPr="004A4572">
        <w:lastRenderedPageBreak/>
        <w:t>Kingma, Diederik P., and Max Welling. “An Introduction to Variational Autoencoders.” Foundations and Trends® in Machine Learning 12, no. 4 (2019): 307–92. https://doi.org/10.1561/2200000056.</w:t>
      </w:r>
    </w:p>
    <w:p w14:paraId="0A75505B" w14:textId="727C747B" w:rsidR="009303D9" w:rsidRDefault="00A20C14" w:rsidP="0004781E">
      <w:pPr>
        <w:pStyle w:val="references"/>
        <w:ind w:start="17.70pt" w:hanging="17.70pt"/>
      </w:pPr>
      <w:r w:rsidRPr="00A20C14">
        <w:t>Joy, Tom, Yuge Shi, Philip H. S. Torr, Tom Rainforth, Sebastian M. Schmon, and N. Siddharth. “Learning Multimodal VAEs through Mutual Supervision.” arXiv:2106.12570. Preprint, arXiv, December 16, 2022. https://doi.org/10.48550/arXiv.2106.12570.</w:t>
      </w:r>
    </w:p>
    <w:p w14:paraId="51985FA4" w14:textId="2C1A4141" w:rsidR="009303D9" w:rsidRDefault="0095437E" w:rsidP="0004781E">
      <w:pPr>
        <w:pStyle w:val="references"/>
        <w:ind w:start="17.70pt" w:hanging="17.70pt"/>
      </w:pPr>
      <w:r w:rsidRPr="0095437E">
        <w:t>Shao, Huajie, Shuochao Yao, Dachun Sun, et al. “ControlVAE: Controllable Variational Autoencoder.” Proceedings of the 37th International Conference on Machine Learning, PMLR, November 21, 2020, 8655–64. https://proceedings.mlr.press/v119/shao20b.html.</w:t>
      </w:r>
    </w:p>
    <w:p w14:paraId="5D99F356" w14:textId="244A034B" w:rsidR="009303D9" w:rsidRDefault="0095437E" w:rsidP="0004781E">
      <w:pPr>
        <w:pStyle w:val="references"/>
        <w:ind w:start="17.70pt" w:hanging="17.70pt"/>
      </w:pPr>
      <w:r w:rsidRPr="0095437E">
        <w:t>Vahdat, Arash, and Jan Kautz. “NVAE: A Deep Hierarchical Variational Autoencoder.” In Advances in Neural Information Processing Systems, edited by H. Larochelle, M. Ranzato, R. Hadsell, M. F. Balcan, and H. Lin, vol. 33. Curran Associates, Inc., 2020.</w:t>
      </w:r>
    </w:p>
    <w:p w14:paraId="3DC0719F" w14:textId="2ED91A1A" w:rsidR="009303D9" w:rsidRDefault="00F74CB8" w:rsidP="0004781E">
      <w:pPr>
        <w:pStyle w:val="references"/>
        <w:ind w:start="17.70pt" w:hanging="17.70pt"/>
      </w:pPr>
      <w:r w:rsidRPr="00F74CB8">
        <w:t>Denton, Remi, Sam Gross, and Rob Fergus. “Semi-Supervised Learning with Context-Conditional Generative Adversarial Networks.” arXiv:1611.06430. Preprint, arXiv, November 19, 2016. https://doi.org/10.48550/arXiv.1611.06430.</w:t>
      </w:r>
    </w:p>
    <w:p w14:paraId="1AD3BD9A" w14:textId="11346986" w:rsidR="009303D9" w:rsidRDefault="00F74CB8" w:rsidP="0004781E">
      <w:pPr>
        <w:pStyle w:val="references"/>
        <w:ind w:start="17.70pt" w:hanging="17.70pt"/>
      </w:pPr>
      <w:r w:rsidRPr="00F74CB8">
        <w:t>Ghosh, Arnab, Viveka Kulharia, Vinay P. Namboodiri, Philip H. S. Torr, and Puneet K. Dokania. “Multi-Agent Diverse Generative Adversarial Networks.” 2018, 8513–21.</w:t>
      </w:r>
    </w:p>
    <w:p w14:paraId="5A6F4A28" w14:textId="3775CD19" w:rsidR="008147B5" w:rsidRPr="008F1924" w:rsidRDefault="00F74CB8" w:rsidP="008147B5">
      <w:pPr>
        <w:pStyle w:val="references"/>
        <w:ind w:start="17.70pt" w:hanging="17.70pt"/>
      </w:pPr>
      <w:r w:rsidRPr="008F1924">
        <w:t>Karras, Tero, Samuli Laine, and Timo Aila. “A Style-Based Generator Architecture for Generative Adversarial Networks.” 2019, 4401–10.</w:t>
      </w:r>
    </w:p>
    <w:p w14:paraId="7A7CB9FE" w14:textId="0C399F01" w:rsidR="008147B5" w:rsidRDefault="00F74CB8" w:rsidP="008147B5">
      <w:pPr>
        <w:pStyle w:val="references"/>
        <w:autoSpaceDE w:val="0"/>
        <w:autoSpaceDN w:val="0"/>
        <w:adjustRightInd w:val="0"/>
        <w:ind w:start="17.70pt" w:hanging="17.70pt"/>
        <w:jc w:val="start"/>
      </w:pPr>
      <w:r w:rsidRPr="00F74CB8">
        <w:t>Li, Bowen, Xiaojuan Qi, Thomas Lukasiewicz, and Philip Torr. “Controllable Text-to-Image Generation.” Advances in Neural Information Processing Systems 32 (2019).</w:t>
      </w:r>
    </w:p>
    <w:p w14:paraId="57DBF316" w14:textId="167AD61C" w:rsidR="008147B5" w:rsidRDefault="00F74CB8" w:rsidP="008147B5">
      <w:pPr>
        <w:pStyle w:val="references"/>
        <w:autoSpaceDE w:val="0"/>
        <w:autoSpaceDN w:val="0"/>
        <w:adjustRightInd w:val="0"/>
        <w:ind w:start="17.70pt" w:hanging="17.70pt"/>
        <w:jc w:val="start"/>
      </w:pPr>
      <w:r w:rsidRPr="00F74CB8">
        <w:t xml:space="preserve">Park, Hyojin, YoungJoon Yoo, and Nojun Kwak. “MC-GAN: Multi-Conditional Generative Adversarial Network for Image Synthesis.” arXiv:1805.01123. Preprint, arXiv, August 15, 2018. </w:t>
      </w:r>
      <w:hyperlink r:id="rId10" w:history="1">
        <w:r w:rsidRPr="00016703">
          <w:rPr>
            <w:rStyle w:val="Hyperlink"/>
          </w:rPr>
          <w:t>https://doi.org/10.48550/arXiv.1805.01123</w:t>
        </w:r>
      </w:hyperlink>
      <w:r w:rsidRPr="00F74CB8">
        <w:t>.</w:t>
      </w:r>
    </w:p>
    <w:p w14:paraId="2C1CE1FE" w14:textId="406081A7" w:rsidR="00F74CB8" w:rsidRDefault="00F74CB8" w:rsidP="008147B5">
      <w:pPr>
        <w:pStyle w:val="references"/>
        <w:autoSpaceDE w:val="0"/>
        <w:autoSpaceDN w:val="0"/>
        <w:adjustRightInd w:val="0"/>
        <w:ind w:start="17.70pt" w:hanging="17.70pt"/>
        <w:jc w:val="start"/>
      </w:pPr>
      <w:r w:rsidRPr="00F74CB8">
        <w:t xml:space="preserve">Radford, Alec, Luke Metz, and Soumith Chintala. “Unsupervised Representation Learning with Deep Convolutional Generative Adversarial Networks.” arXiv:1511.06434. Preprint, arXiv, January 7, 2016. </w:t>
      </w:r>
      <w:hyperlink r:id="rId11" w:history="1">
        <w:r w:rsidRPr="00016703">
          <w:rPr>
            <w:rStyle w:val="Hyperlink"/>
          </w:rPr>
          <w:t>https://doi.org/10.48550/arXiv.1511.06434</w:t>
        </w:r>
      </w:hyperlink>
      <w:r w:rsidRPr="00F74CB8">
        <w:t>.</w:t>
      </w:r>
    </w:p>
    <w:p w14:paraId="706159D6" w14:textId="7A5C84BC" w:rsidR="00F74CB8" w:rsidRDefault="00F74CB8" w:rsidP="008147B5">
      <w:pPr>
        <w:pStyle w:val="references"/>
        <w:autoSpaceDE w:val="0"/>
        <w:autoSpaceDN w:val="0"/>
        <w:adjustRightInd w:val="0"/>
        <w:ind w:start="17.70pt" w:hanging="17.70pt"/>
        <w:jc w:val="start"/>
      </w:pPr>
      <w:r w:rsidRPr="00F74CB8">
        <w:t>Reed, Scott, Zeynep Akata, Xinchen Yan, Lajanugen Logeswaran, Bernt Schiele, and Honglak Lee. “Generative Adversarial Text to Image Synthesis.” Proceedings of The 33rd International Conference on Machine Learning, PMLR, June 11, 2016, 1060–69.</w:t>
      </w:r>
    </w:p>
    <w:p w14:paraId="69FFEF98" w14:textId="58E9EE11" w:rsidR="00F74CB8" w:rsidRDefault="00F74CB8" w:rsidP="008147B5">
      <w:pPr>
        <w:pStyle w:val="references"/>
        <w:autoSpaceDE w:val="0"/>
        <w:autoSpaceDN w:val="0"/>
        <w:adjustRightInd w:val="0"/>
        <w:ind w:start="17.70pt" w:hanging="17.70pt"/>
        <w:jc w:val="start"/>
      </w:pPr>
      <w:r w:rsidRPr="00F74CB8">
        <w:t>Schonfeld, Edgar, Bernt Schiele, and Anna Khoreva. “A U-Net Based Discriminator for Generative Adversarial Networks.” 2020, 8207–16.</w:t>
      </w:r>
    </w:p>
    <w:p w14:paraId="50B24589" w14:textId="0977D71D" w:rsidR="00F74CB8" w:rsidRDefault="00F74CB8" w:rsidP="008147B5">
      <w:pPr>
        <w:pStyle w:val="references"/>
        <w:autoSpaceDE w:val="0"/>
        <w:autoSpaceDN w:val="0"/>
        <w:adjustRightInd w:val="0"/>
        <w:ind w:start="17.70pt" w:hanging="17.70pt"/>
        <w:jc w:val="start"/>
      </w:pPr>
      <w:r w:rsidRPr="00F74CB8">
        <w:t xml:space="preserve">Wang, Chaoyue, Chang Xu, Xin Yao, and Dacheng Tao. “Evolutionary Generative Adversarial Networks.” IEEE Transactions on Evolutionary Computation 23, no. 6 (2019): 921–34. </w:t>
      </w:r>
      <w:hyperlink r:id="rId12" w:history="1">
        <w:r w:rsidRPr="00016703">
          <w:rPr>
            <w:rStyle w:val="Hyperlink"/>
          </w:rPr>
          <w:t>https://doi.org/10.1109/TEVC.2019.2895748</w:t>
        </w:r>
      </w:hyperlink>
      <w:r w:rsidRPr="00F74CB8">
        <w:t>.</w:t>
      </w:r>
    </w:p>
    <w:p w14:paraId="5EC55632" w14:textId="24D5D432" w:rsidR="00F74CB8" w:rsidRDefault="00F74CB8" w:rsidP="008147B5">
      <w:pPr>
        <w:pStyle w:val="references"/>
        <w:autoSpaceDE w:val="0"/>
        <w:autoSpaceDN w:val="0"/>
        <w:adjustRightInd w:val="0"/>
        <w:ind w:start="17.70pt" w:hanging="17.70pt"/>
        <w:jc w:val="start"/>
      </w:pPr>
      <w:r w:rsidRPr="00F74CB8">
        <w:rPr>
          <w:lang w:val="fr-CA"/>
        </w:rPr>
        <w:t xml:space="preserve">Xu, Tao, Pengchuan Zhang, Qiuyuan Huang, et al. </w:t>
      </w:r>
      <w:r w:rsidRPr="00F74CB8">
        <w:t>“AttnGAN: Fine-Grained Text to Image Generation With Attentional Generative Adversarial Networks.” 2018, 1316–24.</w:t>
      </w:r>
    </w:p>
    <w:p w14:paraId="6A338614" w14:textId="6A8E368F" w:rsidR="00F74CB8" w:rsidRDefault="00F74CB8" w:rsidP="008147B5">
      <w:pPr>
        <w:pStyle w:val="references"/>
        <w:autoSpaceDE w:val="0"/>
        <w:autoSpaceDN w:val="0"/>
        <w:adjustRightInd w:val="0"/>
        <w:ind w:start="17.70pt" w:hanging="17.70pt"/>
        <w:jc w:val="start"/>
      </w:pPr>
      <w:r w:rsidRPr="00F74CB8">
        <w:t>Zhang, Han, Ian Goodfellow, Dimitris Metaxas, and Augustus Odena. “Self-Attention Generative Adversarial Networks.” Proceedings of the 36th International Conference on Machine Learning, PMLR, May 24, 2019, 7354–63.</w:t>
      </w:r>
    </w:p>
    <w:p w14:paraId="7F83FE7B" w14:textId="7F84CCF9" w:rsidR="00F74CB8" w:rsidRDefault="00F74CB8" w:rsidP="008147B5">
      <w:pPr>
        <w:pStyle w:val="references"/>
        <w:autoSpaceDE w:val="0"/>
        <w:autoSpaceDN w:val="0"/>
        <w:adjustRightInd w:val="0"/>
        <w:ind w:start="17.70pt" w:hanging="17.70pt"/>
        <w:jc w:val="start"/>
      </w:pPr>
      <w:r w:rsidRPr="00F74CB8">
        <w:t xml:space="preserve">Zhang, Han, Tao Xu, Hongsheng Li, et al. “StackGAN++: Realistic Image Synthesis with Stacked Generative Adversarial Networks.” IEEE Transactions on Pattern Analysis and Machine Intelligence 41, no. 8 (2019): 1947–62. </w:t>
      </w:r>
      <w:hyperlink r:id="rId13" w:history="1">
        <w:r w:rsidRPr="00016703">
          <w:rPr>
            <w:rStyle w:val="Hyperlink"/>
          </w:rPr>
          <w:t>https://doi.org/10.1109/TPAMI.2018.2856256</w:t>
        </w:r>
      </w:hyperlink>
      <w:r w:rsidRPr="00F74CB8">
        <w:t>.</w:t>
      </w:r>
    </w:p>
    <w:p w14:paraId="128D019E" w14:textId="573DBC2D" w:rsidR="00F74CB8" w:rsidRDefault="00F74CB8" w:rsidP="008147B5">
      <w:pPr>
        <w:pStyle w:val="references"/>
        <w:autoSpaceDE w:val="0"/>
        <w:autoSpaceDN w:val="0"/>
        <w:adjustRightInd w:val="0"/>
        <w:ind w:start="17.70pt" w:hanging="17.70pt"/>
        <w:jc w:val="start"/>
      </w:pPr>
      <w:r w:rsidRPr="00F74CB8">
        <w:t xml:space="preserve">Zhang, Han, Tao Xu, Hongsheng Li, et al. “StackGAN: Text to Photo-Realistic Image Synthesis with Stacked Generative Adversarial Networks.” arXiv:1612.03242. Preprint, arXiv, August 5, 2017. </w:t>
      </w:r>
      <w:hyperlink r:id="rId14" w:history="1">
        <w:r w:rsidRPr="00016703">
          <w:rPr>
            <w:rStyle w:val="Hyperlink"/>
          </w:rPr>
          <w:t>https://doi.org/10.48550/arXiv.1612.03242</w:t>
        </w:r>
      </w:hyperlink>
      <w:r w:rsidRPr="00F74CB8">
        <w:t>.</w:t>
      </w:r>
    </w:p>
    <w:p w14:paraId="7190B56A" w14:textId="24024A1D" w:rsidR="00F74CB8" w:rsidRDefault="00F74CB8" w:rsidP="008147B5">
      <w:pPr>
        <w:pStyle w:val="references"/>
        <w:autoSpaceDE w:val="0"/>
        <w:autoSpaceDN w:val="0"/>
        <w:adjustRightInd w:val="0"/>
        <w:ind w:start="17.70pt" w:hanging="17.70pt"/>
        <w:jc w:val="start"/>
      </w:pPr>
      <w:r w:rsidRPr="00F74CB8">
        <w:t>Zhu, Minfeng, Pingbo Pan, Wei Chen, and Yi Yang. “DM-GAN: Dynamic Memory Generative Adversarial Networks for Text-To-Image Synthesis.” 2019, 5802–10.</w:t>
      </w:r>
    </w:p>
    <w:p w14:paraId="28E147CF" w14:textId="72636AC6" w:rsidR="00F74CB8" w:rsidRPr="00B404B7" w:rsidRDefault="00B404B7" w:rsidP="008147B5">
      <w:pPr>
        <w:pStyle w:val="references"/>
        <w:autoSpaceDE w:val="0"/>
        <w:autoSpaceDN w:val="0"/>
        <w:adjustRightInd w:val="0"/>
        <w:ind w:start="17.70pt" w:hanging="17.70pt"/>
        <w:jc w:val="start"/>
      </w:pPr>
      <w:r w:rsidRPr="00B404B7">
        <w:t xml:space="preserve">Chang, Huiwen, Han Zhang, Jarred Barber, et al. “Muse: Text-To-Image Generation via Masked Generative Transformers.” arXiv:2301.00704. Preprint, arXiv, January 2, 2023. </w:t>
      </w:r>
      <w:hyperlink r:id="rId15" w:history="1">
        <w:r w:rsidRPr="00016703">
          <w:rPr>
            <w:rStyle w:val="Hyperlink"/>
          </w:rPr>
          <w:t>https://doi.org/10.48550/arXiv.2301.00704</w:t>
        </w:r>
      </w:hyperlink>
      <w:r w:rsidRPr="00B404B7">
        <w:t>.</w:t>
      </w:r>
    </w:p>
    <w:p w14:paraId="00AB0102" w14:textId="0358B8D6" w:rsidR="00B404B7" w:rsidRPr="00B404B7" w:rsidRDefault="00B404B7" w:rsidP="008147B5">
      <w:pPr>
        <w:pStyle w:val="references"/>
        <w:autoSpaceDE w:val="0"/>
        <w:autoSpaceDN w:val="0"/>
        <w:adjustRightInd w:val="0"/>
        <w:ind w:start="17.70pt" w:hanging="17.70pt"/>
        <w:jc w:val="start"/>
      </w:pPr>
      <w:r w:rsidRPr="00B404B7">
        <w:t xml:space="preserve">Choi, Jooyoung, Sungwon Kim, Yonghyun Jeong, Youngjune Gwon, and Sungroh Yoon. “ILVR: Conditioning Method for Denoising Diffusion Probabilistic Models.” arXiv:2108.02938. Preprint, arXiv, September 15, 2021. </w:t>
      </w:r>
      <w:hyperlink r:id="rId16" w:history="1">
        <w:r w:rsidRPr="00016703">
          <w:rPr>
            <w:rStyle w:val="Hyperlink"/>
          </w:rPr>
          <w:t>https://doi.org/10.48550/arXiv.2108.02938</w:t>
        </w:r>
      </w:hyperlink>
      <w:r w:rsidRPr="00B404B7">
        <w:t>.</w:t>
      </w:r>
    </w:p>
    <w:p w14:paraId="3862A085" w14:textId="2F8E5962" w:rsidR="00B404B7" w:rsidRPr="00B404B7" w:rsidRDefault="00B404B7" w:rsidP="008147B5">
      <w:pPr>
        <w:pStyle w:val="references"/>
        <w:autoSpaceDE w:val="0"/>
        <w:autoSpaceDN w:val="0"/>
        <w:adjustRightInd w:val="0"/>
        <w:ind w:start="17.70pt" w:hanging="17.70pt"/>
        <w:jc w:val="start"/>
      </w:pPr>
      <w:r w:rsidRPr="00B404B7">
        <w:t>Dhariwal, Prafulla, and Alexander Nichol. “Diffusion Models Beat GANs on Image Synthesis.” Advances in Neural Information Processing Systems 34 (2021): 8780–94.</w:t>
      </w:r>
    </w:p>
    <w:p w14:paraId="607497A5" w14:textId="67821A7C" w:rsidR="00B404B7" w:rsidRPr="00B404B7" w:rsidRDefault="00B404B7" w:rsidP="008147B5">
      <w:pPr>
        <w:pStyle w:val="references"/>
        <w:autoSpaceDE w:val="0"/>
        <w:autoSpaceDN w:val="0"/>
        <w:adjustRightInd w:val="0"/>
        <w:ind w:start="17.70pt" w:hanging="17.70pt"/>
        <w:jc w:val="start"/>
      </w:pPr>
      <w:r w:rsidRPr="00B404B7">
        <w:t>Ding, Ming, Wendi Zheng, Wenyi Hong, and Jie Tang. “CogView2: Faster and Better Text-to-Image Generation via Hierarchical Transformers.” Advances in Neural Information Processing Systems 35 (December 2022): 16890–902.</w:t>
      </w:r>
    </w:p>
    <w:p w14:paraId="5D061F6E" w14:textId="71571DCA" w:rsidR="00B404B7" w:rsidRPr="00B404B7" w:rsidRDefault="00B404B7" w:rsidP="008147B5">
      <w:pPr>
        <w:pStyle w:val="references"/>
        <w:autoSpaceDE w:val="0"/>
        <w:autoSpaceDN w:val="0"/>
        <w:adjustRightInd w:val="0"/>
        <w:ind w:start="17.70pt" w:hanging="17.70pt"/>
        <w:jc w:val="start"/>
      </w:pPr>
      <w:r w:rsidRPr="00B404B7">
        <w:t>Gu, Shuyang, Dong Chen, Jianmin Bao, et al. “Vector Quantized Diffusion Model for Text-to-Image Synthesis.” 2022, 10696–706.</w:t>
      </w:r>
    </w:p>
    <w:p w14:paraId="568386B0" w14:textId="202FBE6B" w:rsidR="00B404B7" w:rsidRPr="00B404B7" w:rsidRDefault="00B404B7" w:rsidP="008147B5">
      <w:pPr>
        <w:pStyle w:val="references"/>
        <w:autoSpaceDE w:val="0"/>
        <w:autoSpaceDN w:val="0"/>
        <w:adjustRightInd w:val="0"/>
        <w:ind w:start="17.70pt" w:hanging="17.70pt"/>
        <w:jc w:val="start"/>
      </w:pPr>
      <w:r w:rsidRPr="00B404B7">
        <w:t>Ho, Jonathan, Ajay Jain, and Pieter Abbeel. “Denoising Diffusion Probabilistic Models.” Advances in Neural Information Processing Systems 33 (2020): 6840–51.</w:t>
      </w:r>
    </w:p>
    <w:p w14:paraId="00FDAD72" w14:textId="0554100D" w:rsidR="00B404B7" w:rsidRPr="00B404B7" w:rsidRDefault="00B404B7" w:rsidP="008147B5">
      <w:pPr>
        <w:pStyle w:val="references"/>
        <w:autoSpaceDE w:val="0"/>
        <w:autoSpaceDN w:val="0"/>
        <w:adjustRightInd w:val="0"/>
        <w:ind w:start="17.70pt" w:hanging="17.70pt"/>
        <w:jc w:val="start"/>
      </w:pPr>
      <w:r w:rsidRPr="00B404B7">
        <w:t>Kim, Gwanghyun, Taesung Kwon, and Jong Chul Ye. “DiffusionCLIP: Text-Guided Diffusion Models for Robust Image Manipulation.” 2022, 2426–35.</w:t>
      </w:r>
    </w:p>
    <w:p w14:paraId="4BFAC744" w14:textId="2DA68804" w:rsidR="00B404B7" w:rsidRPr="00B404B7" w:rsidRDefault="00B404B7" w:rsidP="008147B5">
      <w:pPr>
        <w:pStyle w:val="references"/>
        <w:autoSpaceDE w:val="0"/>
        <w:autoSpaceDN w:val="0"/>
        <w:adjustRightInd w:val="0"/>
        <w:ind w:start="17.70pt" w:hanging="17.70pt"/>
        <w:jc w:val="start"/>
      </w:pPr>
      <w:r w:rsidRPr="00B404B7">
        <w:t xml:space="preserve">Nichol, Alex, Prafulla Dhariwal, Aditya Ramesh, et al. “GLIDE: Towards Photorealistic Image Generation and Editing with Text-Guided Diffusion Models.” arXiv:2112.10741. Preprint, arXiv, March 8, 2022. </w:t>
      </w:r>
      <w:hyperlink r:id="rId17" w:history="1">
        <w:r w:rsidRPr="00016703">
          <w:rPr>
            <w:rStyle w:val="Hyperlink"/>
          </w:rPr>
          <w:t>https://doi.org/10.48550/arXiv.2112.10741</w:t>
        </w:r>
      </w:hyperlink>
      <w:r w:rsidRPr="00B404B7">
        <w:t>.</w:t>
      </w:r>
    </w:p>
    <w:p w14:paraId="77D962C8" w14:textId="7F4B5880" w:rsidR="00B404B7" w:rsidRPr="00B404B7" w:rsidRDefault="00B404B7" w:rsidP="008147B5">
      <w:pPr>
        <w:pStyle w:val="references"/>
        <w:autoSpaceDE w:val="0"/>
        <w:autoSpaceDN w:val="0"/>
        <w:adjustRightInd w:val="0"/>
        <w:ind w:start="17.70pt" w:hanging="17.70pt"/>
        <w:jc w:val="start"/>
      </w:pPr>
      <w:r w:rsidRPr="00B404B7">
        <w:t xml:space="preserve">Rombach, Robin, Andreas Blattmann, Dominik Lorenz, Patrick Esser, and Björn Ommer. “High-Resolution Image Synthesis with Latent Diffusion Models.” arXiv:2112.10752. Preprint, arXiv, April 13, 2022. </w:t>
      </w:r>
      <w:hyperlink r:id="rId18" w:history="1">
        <w:r w:rsidRPr="00016703">
          <w:rPr>
            <w:rStyle w:val="Hyperlink"/>
          </w:rPr>
          <w:t>https://doi.org/10.48550/arXiv.2112.10752</w:t>
        </w:r>
      </w:hyperlink>
      <w:r w:rsidRPr="00B404B7">
        <w:t>.</w:t>
      </w:r>
    </w:p>
    <w:p w14:paraId="56811999" w14:textId="442DEF89" w:rsidR="00B404B7" w:rsidRPr="00B404B7" w:rsidRDefault="00B404B7" w:rsidP="008147B5">
      <w:pPr>
        <w:pStyle w:val="references"/>
        <w:autoSpaceDE w:val="0"/>
        <w:autoSpaceDN w:val="0"/>
        <w:adjustRightInd w:val="0"/>
        <w:ind w:start="17.70pt" w:hanging="17.70pt"/>
        <w:jc w:val="start"/>
      </w:pPr>
      <w:r w:rsidRPr="00B404B7">
        <w:t xml:space="preserve">Saharia, Chitwan, William Chan, Saurabh Saxena, et al. “Photorealistic Text-to-Image Diffusion Models with Deep Language Understanding.” arXiv:2205.11487. Preprint, arXiv, May 23, 2022. </w:t>
      </w:r>
      <w:hyperlink r:id="rId19" w:history="1">
        <w:r w:rsidRPr="00016703">
          <w:rPr>
            <w:rStyle w:val="Hyperlink"/>
          </w:rPr>
          <w:t>https://doi.org/10.48550/arXiv.2205.11487</w:t>
        </w:r>
      </w:hyperlink>
      <w:r w:rsidRPr="00B404B7">
        <w:t>.</w:t>
      </w:r>
    </w:p>
    <w:p w14:paraId="70A4B6BD" w14:textId="1CD7C15A" w:rsidR="00B404B7" w:rsidRPr="00B404B7" w:rsidRDefault="00B404B7" w:rsidP="008147B5">
      <w:pPr>
        <w:pStyle w:val="references"/>
        <w:autoSpaceDE w:val="0"/>
        <w:autoSpaceDN w:val="0"/>
        <w:adjustRightInd w:val="0"/>
        <w:ind w:start="17.70pt" w:hanging="17.70pt"/>
        <w:jc w:val="start"/>
      </w:pPr>
      <w:r w:rsidRPr="00B404B7">
        <w:t>Sohl-Dickstein, Jascha, Eric Weiss, Niru Maheswaranathan, and Surya Ganguli. “Deep Unsupervised Learning Using Nonequilibrium Thermodynamics.” Proceedings of the 32nd International Conference on Machine Learning, PMLR, June 1, 2015, 2256–65.</w:t>
      </w:r>
    </w:p>
    <w:p w14:paraId="45F63302" w14:textId="146AE8E9" w:rsidR="00B404B7" w:rsidRPr="00B404B7" w:rsidRDefault="00B404B7" w:rsidP="008147B5">
      <w:pPr>
        <w:pStyle w:val="references"/>
        <w:autoSpaceDE w:val="0"/>
        <w:autoSpaceDN w:val="0"/>
        <w:adjustRightInd w:val="0"/>
        <w:ind w:start="17.70pt" w:hanging="17.70pt"/>
        <w:jc w:val="start"/>
      </w:pPr>
      <w:r w:rsidRPr="00B404B7">
        <w:t xml:space="preserve">Song, Jiaming, Chenlin Meng, and Stefano Ermon. “Denoising Diffusion Implicit Models.” arXiv:2010.02502. Preprint, arXiv, October 5, 2022. </w:t>
      </w:r>
      <w:hyperlink r:id="rId20" w:history="1">
        <w:r w:rsidRPr="00016703">
          <w:rPr>
            <w:rStyle w:val="Hyperlink"/>
          </w:rPr>
          <w:t>https://doi.org/10.48550/arXiv.2010.02502</w:t>
        </w:r>
      </w:hyperlink>
      <w:r w:rsidRPr="00B404B7">
        <w:t>.</w:t>
      </w:r>
    </w:p>
    <w:p w14:paraId="796827DA" w14:textId="6255DFC0" w:rsidR="00B404B7" w:rsidRPr="00B404B7" w:rsidRDefault="00B404B7" w:rsidP="008147B5">
      <w:pPr>
        <w:pStyle w:val="references"/>
        <w:autoSpaceDE w:val="0"/>
        <w:autoSpaceDN w:val="0"/>
        <w:adjustRightInd w:val="0"/>
        <w:ind w:start="17.70pt" w:hanging="17.70pt"/>
        <w:jc w:val="start"/>
      </w:pPr>
      <w:r w:rsidRPr="00B404B7">
        <w:t>Song, Yang, and Stefano Ermon. “Generative Modeling by Estimating Gradients of the Data Distribution.” Advances in Neural Information Processing Systems 32 (2019).</w:t>
      </w:r>
    </w:p>
    <w:p w14:paraId="24135F35" w14:textId="473E66A1" w:rsidR="00B404B7" w:rsidRPr="00B404B7" w:rsidRDefault="00B404B7" w:rsidP="008147B5">
      <w:pPr>
        <w:pStyle w:val="references"/>
        <w:autoSpaceDE w:val="0"/>
        <w:autoSpaceDN w:val="0"/>
        <w:adjustRightInd w:val="0"/>
        <w:ind w:start="17.70pt" w:hanging="17.70pt"/>
        <w:jc w:val="start"/>
      </w:pPr>
      <w:r w:rsidRPr="00B404B7">
        <w:t>Song, Yang, Sahaj Garg, Jiaxin Shi, and Stefano Ermon. “Sliced Score Matching: A Scalable Approach to Density and Score Estimation.” Proceedings of The 35th Uncertainty in Artificial Intelligence Conference, PMLR, August 6, 2020, 574–84.</w:t>
      </w:r>
    </w:p>
    <w:p w14:paraId="12D30EF4" w14:textId="68DEF29C" w:rsidR="00B404B7" w:rsidRPr="00B404B7" w:rsidRDefault="00B404B7" w:rsidP="008147B5">
      <w:pPr>
        <w:pStyle w:val="references"/>
        <w:autoSpaceDE w:val="0"/>
        <w:autoSpaceDN w:val="0"/>
        <w:adjustRightInd w:val="0"/>
        <w:ind w:start="17.70pt" w:hanging="17.70pt"/>
        <w:jc w:val="start"/>
      </w:pPr>
      <w:r w:rsidRPr="00B404B7">
        <w:t xml:space="preserve">Song, Yang, Jascha Sohl-Dickstein, Diederik P. Kingma, Abhishek Kumar, Stefano Ermon, and Ben Poole. “Score-Based Generative Modeling through Stochastic Differential Equations.” arXiv:2011.13456. Preprint, arXiv, February 10, 2021. </w:t>
      </w:r>
      <w:hyperlink r:id="rId21" w:history="1">
        <w:r w:rsidRPr="00016703">
          <w:rPr>
            <w:rStyle w:val="Hyperlink"/>
          </w:rPr>
          <w:t>https://doi.org/10.48550/arXiv.2011.13456</w:t>
        </w:r>
      </w:hyperlink>
      <w:r w:rsidRPr="00B404B7">
        <w:t>.</w:t>
      </w:r>
    </w:p>
    <w:p w14:paraId="54BDFA12" w14:textId="14EA05DC" w:rsidR="00B404B7" w:rsidRPr="00B404B7" w:rsidRDefault="00B404B7" w:rsidP="008147B5">
      <w:pPr>
        <w:pStyle w:val="references"/>
        <w:autoSpaceDE w:val="0"/>
        <w:autoSpaceDN w:val="0"/>
        <w:adjustRightInd w:val="0"/>
        <w:ind w:start="17.70pt" w:hanging="17.70pt"/>
        <w:jc w:val="start"/>
      </w:pPr>
      <w:r w:rsidRPr="00B404B7">
        <w:rPr>
          <w:lang w:val="fr-CA"/>
        </w:rPr>
        <w:t xml:space="preserve">Zhao, Zixiang, Haowen Bai, Yuanzhi Zhu, et al. </w:t>
      </w:r>
      <w:r w:rsidRPr="00B404B7">
        <w:t>“DDFM: Denoising Diffusion Model for Multi-Modality Image Fusion.” 2023, 8082–93.</w:t>
      </w:r>
    </w:p>
    <w:p w14:paraId="3044928E" w14:textId="43B05835" w:rsidR="00B404B7" w:rsidRPr="00DD06F6" w:rsidRDefault="00DD06F6" w:rsidP="008147B5">
      <w:pPr>
        <w:pStyle w:val="references"/>
        <w:autoSpaceDE w:val="0"/>
        <w:autoSpaceDN w:val="0"/>
        <w:adjustRightInd w:val="0"/>
        <w:ind w:start="17.70pt" w:hanging="17.70pt"/>
        <w:jc w:val="start"/>
      </w:pPr>
      <w:r w:rsidRPr="00DD06F6">
        <w:t xml:space="preserve">Daunhawer, Imant, Thomas M. Sutter, Kieran Chin-Cheong, Emanuele Palumbo, and Julia E. Vogt. “On the Limitations of Multimodal VAEs.” arXiv:2110.04121. Preprint, arXiv, April 7, 2022. </w:t>
      </w:r>
      <w:hyperlink r:id="rId22" w:history="1">
        <w:r w:rsidRPr="00016703">
          <w:rPr>
            <w:rStyle w:val="Hyperlink"/>
          </w:rPr>
          <w:t>https://doi.org/10.48550/arXiv.2110.04121</w:t>
        </w:r>
      </w:hyperlink>
      <w:r w:rsidRPr="00DD06F6">
        <w:t>.</w:t>
      </w:r>
    </w:p>
    <w:p w14:paraId="5206275C" w14:textId="0BCE48D7" w:rsidR="00DD06F6" w:rsidRPr="00DD06F6" w:rsidRDefault="00DD06F6" w:rsidP="008147B5">
      <w:pPr>
        <w:pStyle w:val="references"/>
        <w:autoSpaceDE w:val="0"/>
        <w:autoSpaceDN w:val="0"/>
        <w:adjustRightInd w:val="0"/>
        <w:ind w:start="17.70pt" w:hanging="17.70pt"/>
        <w:jc w:val="start"/>
      </w:pPr>
      <w:r w:rsidRPr="00DD06F6">
        <w:t xml:space="preserve">Ding, Ming, Zhuoyi Yang, Wenyi Hong, et al. “CogView: Mastering Text-to-Image Generation via Transformers.” arXiv:2105.13290. Preprint, arXiv, November 5, 2021. </w:t>
      </w:r>
      <w:hyperlink r:id="rId23" w:history="1">
        <w:r w:rsidRPr="00016703">
          <w:rPr>
            <w:rStyle w:val="Hyperlink"/>
          </w:rPr>
          <w:t>https://doi.org/10.48550/arXiv.2105.13290</w:t>
        </w:r>
      </w:hyperlink>
      <w:r w:rsidRPr="00DD06F6">
        <w:t>.</w:t>
      </w:r>
    </w:p>
    <w:p w14:paraId="56E38A2F" w14:textId="5653B521" w:rsidR="00DD06F6" w:rsidRPr="00DD06F6" w:rsidRDefault="00DD06F6" w:rsidP="008147B5">
      <w:pPr>
        <w:pStyle w:val="references"/>
        <w:autoSpaceDE w:val="0"/>
        <w:autoSpaceDN w:val="0"/>
        <w:adjustRightInd w:val="0"/>
        <w:ind w:start="17.70pt" w:hanging="17.70pt"/>
        <w:jc w:val="start"/>
      </w:pPr>
      <w:r w:rsidRPr="00DD06F6">
        <w:t xml:space="preserve">Esser, Patrick, Robin Rombach, and Björn Ommer. “Taming Transformers for High-Resolution Image Synthesis.” arXiv:2012.09841. Preprint, arXiv, June 23, 2021. </w:t>
      </w:r>
      <w:hyperlink r:id="rId24" w:history="1">
        <w:r w:rsidRPr="00016703">
          <w:rPr>
            <w:rStyle w:val="Hyperlink"/>
          </w:rPr>
          <w:t>https://doi.org/10.48550/arXiv.2012.09841</w:t>
        </w:r>
      </w:hyperlink>
      <w:r w:rsidRPr="00DD06F6">
        <w:t>.</w:t>
      </w:r>
    </w:p>
    <w:p w14:paraId="502C7210" w14:textId="7F22651C" w:rsidR="00DD06F6" w:rsidRPr="00DD06F6" w:rsidRDefault="00DD06F6" w:rsidP="008147B5">
      <w:pPr>
        <w:pStyle w:val="references"/>
        <w:autoSpaceDE w:val="0"/>
        <w:autoSpaceDN w:val="0"/>
        <w:adjustRightInd w:val="0"/>
        <w:ind w:start="17.70pt" w:hanging="17.70pt"/>
        <w:jc w:val="start"/>
      </w:pPr>
      <w:r w:rsidRPr="00DD06F6">
        <w:rPr>
          <w:lang w:val="fr-CA"/>
        </w:rPr>
        <w:t xml:space="preserve">Hu, Yuqi, Longguang Wang, Xian Liu, et al. </w:t>
      </w:r>
      <w:r w:rsidRPr="00DD06F6">
        <w:t xml:space="preserve">“Simulating the Real World: A Unified Survey of Multimodal Generative Models.” arXiv:2503.04641. Preprint, arXiv, August 13, 2025. </w:t>
      </w:r>
      <w:hyperlink r:id="rId25" w:history="1">
        <w:r w:rsidRPr="00016703">
          <w:rPr>
            <w:rStyle w:val="Hyperlink"/>
          </w:rPr>
          <w:t>https://doi.org/10.48550/arXiv.2503.04641</w:t>
        </w:r>
      </w:hyperlink>
      <w:r w:rsidRPr="00DD06F6">
        <w:t>.</w:t>
      </w:r>
    </w:p>
    <w:p w14:paraId="5B1AAF94" w14:textId="441A1E08" w:rsidR="00DD06F6" w:rsidRPr="00DD06F6" w:rsidRDefault="00DD06F6" w:rsidP="008147B5">
      <w:pPr>
        <w:pStyle w:val="references"/>
        <w:autoSpaceDE w:val="0"/>
        <w:autoSpaceDN w:val="0"/>
        <w:adjustRightInd w:val="0"/>
        <w:ind w:start="17.70pt" w:hanging="17.70pt"/>
        <w:jc w:val="start"/>
      </w:pPr>
      <w:r w:rsidRPr="00DD06F6">
        <w:t>Oord, Aaron van den, Oriol Vinyals, and koray kavukcuoglu. “Neural Discrete Representation Learning.” Advances in Neural Information Processing Systems 30 (2017).</w:t>
      </w:r>
    </w:p>
    <w:p w14:paraId="25B9C6D5" w14:textId="06493779" w:rsidR="00DD06F6" w:rsidRPr="00DD06F6" w:rsidRDefault="00DD06F6" w:rsidP="008147B5">
      <w:pPr>
        <w:pStyle w:val="references"/>
        <w:autoSpaceDE w:val="0"/>
        <w:autoSpaceDN w:val="0"/>
        <w:adjustRightInd w:val="0"/>
        <w:ind w:start="17.70pt" w:hanging="17.70pt"/>
        <w:jc w:val="start"/>
      </w:pPr>
      <w:r w:rsidRPr="00DD06F6">
        <w:t xml:space="preserve">Radford, Alec, Jong Wook Kim, Chris Hallacy, et al. “Learning Transferable Visual Models From Natural Language Supervision.” arXiv:2103.00020. Preprint, arXiv, February 26, 2021. </w:t>
      </w:r>
      <w:hyperlink r:id="rId26" w:history="1">
        <w:r w:rsidRPr="00016703">
          <w:rPr>
            <w:rStyle w:val="Hyperlink"/>
          </w:rPr>
          <w:t>https://doi.org/10.48550/arXiv.2103.00020</w:t>
        </w:r>
      </w:hyperlink>
      <w:r w:rsidRPr="00DD06F6">
        <w:t>.</w:t>
      </w:r>
    </w:p>
    <w:p w14:paraId="1036E561" w14:textId="6B24177E" w:rsidR="00DD06F6" w:rsidRPr="00DD06F6" w:rsidRDefault="00DD06F6" w:rsidP="008147B5">
      <w:pPr>
        <w:pStyle w:val="references"/>
        <w:autoSpaceDE w:val="0"/>
        <w:autoSpaceDN w:val="0"/>
        <w:adjustRightInd w:val="0"/>
        <w:ind w:start="17.70pt" w:hanging="17.70pt"/>
        <w:jc w:val="start"/>
      </w:pPr>
      <w:r w:rsidRPr="00DD06F6">
        <w:t xml:space="preserve">Ramesh, Aditya, Prafulla Dhariwal, Alex Nichol, Casey Chu, and Mark Chen. “Hierarchical Text-Conditional Image Generation with </w:t>
      </w:r>
      <w:r w:rsidRPr="00DD06F6">
        <w:lastRenderedPageBreak/>
        <w:t xml:space="preserve">CLIP Latents.” arXiv:2204.06125. Version 1. Preprint, arXiv, April 13, 2022. </w:t>
      </w:r>
      <w:hyperlink r:id="rId27" w:history="1">
        <w:r w:rsidRPr="00016703">
          <w:rPr>
            <w:rStyle w:val="Hyperlink"/>
          </w:rPr>
          <w:t>https://doi.org/10.48550/arXiv.2204.06125</w:t>
        </w:r>
      </w:hyperlink>
      <w:r w:rsidRPr="00DD06F6">
        <w:t>.</w:t>
      </w:r>
    </w:p>
    <w:p w14:paraId="347F53CC" w14:textId="7C8BD0E1" w:rsidR="00DD06F6" w:rsidRPr="00DD06F6" w:rsidRDefault="00DD06F6" w:rsidP="008147B5">
      <w:pPr>
        <w:pStyle w:val="references"/>
        <w:autoSpaceDE w:val="0"/>
        <w:autoSpaceDN w:val="0"/>
        <w:adjustRightInd w:val="0"/>
        <w:ind w:start="17.70pt" w:hanging="17.70pt"/>
        <w:jc w:val="start"/>
      </w:pPr>
      <w:r w:rsidRPr="00DD06F6">
        <w:t xml:space="preserve">Ramesh, Aditya, Mikhail Pavlov, Gabriel Goh, et al. “Zero-Shot Text-to-Image Generation.” arXiv:2102.12092. Preprint, arXiv, February 26, 2021. </w:t>
      </w:r>
      <w:hyperlink r:id="rId28" w:history="1">
        <w:r w:rsidRPr="00016703">
          <w:rPr>
            <w:rStyle w:val="Hyperlink"/>
          </w:rPr>
          <w:t>https://doi.org/10.48550/arXiv.2102.12092</w:t>
        </w:r>
      </w:hyperlink>
      <w:r w:rsidRPr="00DD06F6">
        <w:t>.</w:t>
      </w:r>
    </w:p>
    <w:p w14:paraId="66FD2A8E" w14:textId="3CBA44BF" w:rsidR="00DD06F6" w:rsidRPr="00DD06F6" w:rsidRDefault="00DD06F6" w:rsidP="008147B5">
      <w:pPr>
        <w:pStyle w:val="references"/>
        <w:autoSpaceDE w:val="0"/>
        <w:autoSpaceDN w:val="0"/>
        <w:adjustRightInd w:val="0"/>
        <w:ind w:start="17.70pt" w:hanging="17.70pt"/>
        <w:jc w:val="start"/>
      </w:pPr>
      <w:r w:rsidRPr="00DD06F6">
        <w:t>Razavi, Ali, Aaron van den Oord, and Oriol Vinyals. “Generating Diverse High-Fidelity Images with VQ-VAE-2.” Advances in Neural Information Processing Systems 32 (2019).</w:t>
      </w:r>
    </w:p>
    <w:p w14:paraId="0634FAD7" w14:textId="432EAAB5" w:rsidR="00DD06F6" w:rsidRPr="00DD06F6" w:rsidRDefault="00DD06F6" w:rsidP="008147B5">
      <w:pPr>
        <w:pStyle w:val="references"/>
        <w:autoSpaceDE w:val="0"/>
        <w:autoSpaceDN w:val="0"/>
        <w:adjustRightInd w:val="0"/>
        <w:ind w:start="17.70pt" w:hanging="17.70pt"/>
        <w:jc w:val="start"/>
      </w:pPr>
      <w:r w:rsidRPr="00DD06F6">
        <w:t xml:space="preserve">Shi, Yuge, N. Siddharth, Brooks Paige, and Philip H. S. Torr. “Variational Mixture-of-Experts Autoencoders for Multi-Modal Deep Generative Models.” arXiv:1911.03393. Preprint, arXiv, November 8, 2019. </w:t>
      </w:r>
      <w:hyperlink r:id="rId29" w:history="1">
        <w:r w:rsidRPr="00016703">
          <w:rPr>
            <w:rStyle w:val="Hyperlink"/>
          </w:rPr>
          <w:t>https://doi.org/10.48550/arXiv.1911.03393</w:t>
        </w:r>
      </w:hyperlink>
      <w:r w:rsidRPr="00DD06F6">
        <w:t>.</w:t>
      </w:r>
    </w:p>
    <w:p w14:paraId="1FE85E50" w14:textId="4529E98B" w:rsidR="00DD06F6" w:rsidRPr="00DD06F6" w:rsidRDefault="00DD06F6" w:rsidP="008147B5">
      <w:pPr>
        <w:pStyle w:val="references"/>
        <w:autoSpaceDE w:val="0"/>
        <w:autoSpaceDN w:val="0"/>
        <w:adjustRightInd w:val="0"/>
        <w:ind w:start="17.70pt" w:hanging="17.70pt"/>
        <w:jc w:val="start"/>
      </w:pPr>
      <w:r w:rsidRPr="00DD06F6">
        <w:t>Wu, Mike, and Noah Goodman. “Multimodal Generative Models for Scalable Weakly-Supervised Learning.” Advances in Neural Information Processing Systems 31 (2018).</w:t>
      </w:r>
    </w:p>
    <w:p w14:paraId="0D86CB5D" w14:textId="037CC8CA" w:rsidR="00DD06F6" w:rsidRPr="00DD06F6" w:rsidRDefault="00DD06F6" w:rsidP="008147B5">
      <w:pPr>
        <w:pStyle w:val="references"/>
        <w:autoSpaceDE w:val="0"/>
        <w:autoSpaceDN w:val="0"/>
        <w:adjustRightInd w:val="0"/>
        <w:ind w:start="17.70pt" w:hanging="17.70pt"/>
        <w:jc w:val="start"/>
      </w:pPr>
      <w:r w:rsidRPr="00DD06F6">
        <w:t xml:space="preserve">Zhou, Yufan, Ruiyi Zhang, Changyou Chen, et al. “LAFITE: Towards Language-Free Training for Text-to-Image Generation.” arXiv:2111.13792. Preprint, arXiv, March 24, 2022. </w:t>
      </w:r>
      <w:hyperlink r:id="rId30" w:history="1">
        <w:r w:rsidRPr="00016703">
          <w:rPr>
            <w:rStyle w:val="Hyperlink"/>
          </w:rPr>
          <w:t>https://doi.org/10.48550/arXiv.2111.13792</w:t>
        </w:r>
      </w:hyperlink>
      <w:r w:rsidRPr="00DD06F6">
        <w:t>.</w:t>
      </w:r>
    </w:p>
    <w:p w14:paraId="33F79081" w14:textId="19D7724F" w:rsidR="00DD06F6" w:rsidRDefault="00FD5605" w:rsidP="008147B5">
      <w:pPr>
        <w:pStyle w:val="references"/>
        <w:autoSpaceDE w:val="0"/>
        <w:autoSpaceDN w:val="0"/>
        <w:adjustRightInd w:val="0"/>
        <w:ind w:start="17.70pt" w:hanging="17.70pt"/>
        <w:jc w:val="start"/>
      </w:pPr>
      <w:r w:rsidRPr="00FD5605">
        <w:t>Arjovsky, Martin, Soumith Chintala, and Léon Bottou. “Wasserstein Generative Adversarial Networks.” Proceedings of the 34th International Conference on Machine Learning, PMLR, July 17, 2017, 214–23.</w:t>
      </w:r>
    </w:p>
    <w:p w14:paraId="7E1FBBC7" w14:textId="7AD53663" w:rsidR="00FD5605" w:rsidRDefault="00FD5605" w:rsidP="008147B5">
      <w:pPr>
        <w:pStyle w:val="references"/>
        <w:autoSpaceDE w:val="0"/>
        <w:autoSpaceDN w:val="0"/>
        <w:adjustRightInd w:val="0"/>
        <w:ind w:start="17.70pt" w:hanging="17.70pt"/>
        <w:jc w:val="start"/>
      </w:pPr>
      <w:r w:rsidRPr="00FD5605">
        <w:rPr>
          <w:lang w:val="fr-CA"/>
        </w:rPr>
        <w:t xml:space="preserve">Chen, Junsong, Jincheng Yu, Chongjian Ge, et al. </w:t>
      </w:r>
      <w:r w:rsidRPr="00FD5605">
        <w:t xml:space="preserve">“PixArt-$α$: Fast Training of Diffusion Transformer for Photorealistic Text-to-Image Synthesis.” arXiv:2310.00426. Preprint, arXiv, December 29, 2023. </w:t>
      </w:r>
      <w:hyperlink r:id="rId31" w:history="1">
        <w:r w:rsidRPr="00016703">
          <w:rPr>
            <w:rStyle w:val="Hyperlink"/>
          </w:rPr>
          <w:t>https://doi.org/10.48550/arXiv.2310.00426</w:t>
        </w:r>
      </w:hyperlink>
      <w:r w:rsidRPr="00FD5605">
        <w:t>.</w:t>
      </w:r>
    </w:p>
    <w:p w14:paraId="3A5B6F2C" w14:textId="50949D25" w:rsidR="00FD5605" w:rsidRDefault="00FD5605" w:rsidP="008147B5">
      <w:pPr>
        <w:pStyle w:val="references"/>
        <w:autoSpaceDE w:val="0"/>
        <w:autoSpaceDN w:val="0"/>
        <w:adjustRightInd w:val="0"/>
        <w:ind w:start="17.70pt" w:hanging="17.70pt"/>
        <w:jc w:val="start"/>
      </w:pPr>
      <w:r w:rsidRPr="00FD5605">
        <w:t>Karnewar, Animesh, and Oliver Wang. “MSG-GAN: Multi-Scale Gradients for Generative Adversarial Networks.” 2020, 7799–808.</w:t>
      </w:r>
    </w:p>
    <w:p w14:paraId="466D6F98" w14:textId="7DD4C04B" w:rsidR="00FD5605" w:rsidRDefault="00FD5605" w:rsidP="008147B5">
      <w:pPr>
        <w:pStyle w:val="references"/>
        <w:autoSpaceDE w:val="0"/>
        <w:autoSpaceDN w:val="0"/>
        <w:adjustRightInd w:val="0"/>
        <w:ind w:start="17.70pt" w:hanging="17.70pt"/>
        <w:jc w:val="start"/>
      </w:pPr>
      <w:r w:rsidRPr="00FD5605">
        <w:t xml:space="preserve">Miyato, Takeru, Toshiki Kataoka, Masanori Koyama, and Yuichi Yoshida. “Spectral Normalization for Generative Adversarial Networks.” arXiv:1802.05957. Preprint, arXiv, February 16, 2018. </w:t>
      </w:r>
      <w:hyperlink r:id="rId32" w:history="1">
        <w:r w:rsidRPr="00016703">
          <w:rPr>
            <w:rStyle w:val="Hyperlink"/>
          </w:rPr>
          <w:t>https://doi.org/10.48550/arXiv.1802.05957</w:t>
        </w:r>
      </w:hyperlink>
      <w:r w:rsidRPr="00FD5605">
        <w:t>.</w:t>
      </w:r>
    </w:p>
    <w:p w14:paraId="018367A1" w14:textId="77777777" w:rsidR="007365C3" w:rsidRDefault="007365C3" w:rsidP="007365C3">
      <w:pPr>
        <w:pStyle w:val="references"/>
      </w:pPr>
      <w:r>
        <w:t>Ali, Mohd, Mehboob Ali, Mubashir Hussain, and Deepika Koundal. “Generative Adversarial Networks (GANs) for Medical Image Processing: Recent Advancements.” Archives of Computational Methods in Engineering 32, no. 2 (2025): 1185–98. https://doi.org/10.1007/s11831-024-10174-8.</w:t>
      </w:r>
    </w:p>
    <w:p w14:paraId="292B4ABB" w14:textId="77777777" w:rsidR="007365C3" w:rsidRDefault="007365C3" w:rsidP="007365C3">
      <w:pPr>
        <w:pStyle w:val="references"/>
      </w:pPr>
      <w:r>
        <w:t>Bissoto, Alceu, Fábio Perez, Eduardo Valle, and Sandra Avila. “Skin Lesion Synthesis with Generative Adversarial Networks.” In OR 2.0 Context-Aware Operating Theaters, Computer Assisted Robotic Endoscopy, Clinical Image-Based Procedures, and Skin Image Analysis, edited by Danail Stoyanov, Zeike Taylor, Duygu Sarikaya, et al. Springer International Publishing, 2018. https://doi.org/10.1007/978-3-030-01201-4_32.</w:t>
      </w:r>
    </w:p>
    <w:p w14:paraId="7CDEA719" w14:textId="77777777" w:rsidR="007365C3" w:rsidRDefault="007365C3" w:rsidP="007365C3">
      <w:pPr>
        <w:pStyle w:val="references"/>
      </w:pPr>
      <w:r>
        <w:t>Cepa, Beatriz, Cláudia Brito, and António Sousa. “Generative Adversarial Networks in Healthcare: A Case Study on MRI Image Generation.” 2023 IEEE 7th Portuguese Meeting on Bioengineering (ENBENG), IEEE, June 22, 2023, 48–51. https://doi.org/10.1109/ENBENG58165.2023.10175330.</w:t>
      </w:r>
    </w:p>
    <w:p w14:paraId="04BD5426" w14:textId="77777777" w:rsidR="007365C3" w:rsidRDefault="007365C3" w:rsidP="007365C3">
      <w:pPr>
        <w:pStyle w:val="references"/>
      </w:pPr>
      <w:r>
        <w:t>Chambon, Pierre, Christian Bluethgen, Curtis P. Langlotz, and Akshay Chaudhari. “Adapting Pretrained Vision-Language Foundational Models to Medical Imaging Domains.” arXiv:2210.04133. Preprint, arXiv, October 9, 2022. https://doi.org/10.48550/arXiv.2210.04133.</w:t>
      </w:r>
    </w:p>
    <w:p w14:paraId="6E51DA71" w14:textId="77777777" w:rsidR="007365C3" w:rsidRDefault="007365C3" w:rsidP="007365C3">
      <w:pPr>
        <w:pStyle w:val="references"/>
      </w:pPr>
      <w:r>
        <w:t>Cho, Joseph, Mrudang Mathur, Cyril Zakka, et al. “MediSyn: A Generalist Text-Guided Latent Diffusion Model For Diverse Medical Image Synthesis.” arXiv:2405.09806. Preprint, arXiv, September 23, 2025. https://doi.org/10.48550/arXiv.2405.09806.</w:t>
      </w:r>
    </w:p>
    <w:p w14:paraId="55361A6F" w14:textId="77777777" w:rsidR="007365C3" w:rsidRDefault="007365C3" w:rsidP="007365C3">
      <w:pPr>
        <w:pStyle w:val="references"/>
      </w:pPr>
      <w:r>
        <w:t>Davis, Pierce, Alan Napole, Chethan Reddy, et al. “Systematic Evaluation of AI-Based Text-to-Image Models for Generating Medical Illustrations in Neurosurgery: A Multi-Stage Comparative Study.” Clinical Neurology and Neurosurgery 257 (October 2025): 109039. https://doi.org/10.1016/j.clineuro.2025.109039.</w:t>
      </w:r>
    </w:p>
    <w:p w14:paraId="17A0F80E" w14:textId="77777777" w:rsidR="007365C3" w:rsidRDefault="007365C3" w:rsidP="007365C3">
      <w:pPr>
        <w:pStyle w:val="references"/>
      </w:pPr>
      <w:r>
        <w:t>El-Nouby, Alaaeldin, Shikhar Sharma, Hannes Schulz, et al. “Tell, Draw, and Repeat: Generating and Modifying Images Based on Continual Linguistic Instruction.” 2019, 10304–12.</w:t>
      </w:r>
    </w:p>
    <w:p w14:paraId="155901DD" w14:textId="77777777" w:rsidR="007365C3" w:rsidRDefault="007365C3" w:rsidP="007365C3">
      <w:pPr>
        <w:pStyle w:val="references"/>
      </w:pPr>
      <w:r>
        <w:t>Emami, Hajar, Ming Dong, Siamak P. Nejad-Davarani, and Carri K. Glide-Hurst. “Generating Synthetic CTs from Magnetic Resonance Images Using Generative Adversarial Networks.” Medical Physics 45, no. 8 (2018): 3627–36. https://doi.org/10.1002/mp.13047.</w:t>
      </w:r>
    </w:p>
    <w:p w14:paraId="12A9276C" w14:textId="77777777" w:rsidR="007365C3" w:rsidRDefault="007365C3" w:rsidP="007365C3">
      <w:pPr>
        <w:pStyle w:val="references"/>
      </w:pPr>
      <w:r>
        <w:t>Haider, Syed Ali, Srinivasagam Prabha, Cesar A. Gomez-Cabello, et al. “A Validity Analysis of Text-to-Image Generative Artificial Intelligence Models for Craniofacial Anatomy Illustration.” Journal of Clinical Medicine 14, no. 7 (2025): 2136. https://doi.org/10.3390/jcm14072136.</w:t>
      </w:r>
    </w:p>
    <w:p w14:paraId="7E5A0D2F" w14:textId="77777777" w:rsidR="007365C3" w:rsidRDefault="007365C3" w:rsidP="007365C3">
      <w:pPr>
        <w:pStyle w:val="references"/>
      </w:pPr>
      <w:r>
        <w:t>Kalpelbe, Beria Chingnabe, Angel Gabriel Adaambiik, and Wei Peng. “Vision Language Models in Medicine.” arXiv:2503.01863. Preprint, arXiv, February 24, 2025. https://doi.org/10.48550/arXiv.2503.01863.</w:t>
      </w:r>
    </w:p>
    <w:p w14:paraId="5FB8B1B1" w14:textId="77777777" w:rsidR="007365C3" w:rsidRDefault="007365C3" w:rsidP="007365C3">
      <w:pPr>
        <w:pStyle w:val="references"/>
      </w:pPr>
      <w:r>
        <w:t>Kawar, Bahjat, Shiran Zada, Oran Lang, et al. “Imagic: Text-Based Real Image Editing With Diffusion Models.” 2023, 6007–17.</w:t>
      </w:r>
    </w:p>
    <w:p w14:paraId="4B85C99D" w14:textId="77777777" w:rsidR="007365C3" w:rsidRDefault="007365C3" w:rsidP="007365C3">
      <w:pPr>
        <w:pStyle w:val="references"/>
      </w:pPr>
      <w:r>
        <w:t>Khattak, Muhammad Uzair, Shahina Kunhimon, Muzammal Naseer, Salman Khan, and Fahad Shahbaz Khan. “UniMed-CLIP: Towards a Unified Image-Text Pretraining Paradigm for Diverse Medical Imaging Modalities.” arXiv:2412.10372. Preprint, arXiv, December 13, 2024. https://doi.org/10.48550/arXiv.2412.10372.</w:t>
      </w:r>
    </w:p>
    <w:p w14:paraId="66945E9B" w14:textId="77777777" w:rsidR="007365C3" w:rsidRDefault="007365C3" w:rsidP="007365C3">
      <w:pPr>
        <w:pStyle w:val="references"/>
      </w:pPr>
      <w:r>
        <w:t>Liu, Liangliang, Zhihong Liu, Jing Chang, Hongbo Qiao, Tong Sun, and Junping Shang. “MGGAN: A Multi-Generator Generative Adversarial Network for Breast Cancer Immunohistochemical Image Generation.” Heliyon 9, no. 10 (2023). https://doi.org/10.1016/j.heliyon.2023.e20614.</w:t>
      </w:r>
    </w:p>
    <w:p w14:paraId="64FE4097" w14:textId="77777777" w:rsidR="007365C3" w:rsidRDefault="007365C3" w:rsidP="007365C3">
      <w:pPr>
        <w:pStyle w:val="references"/>
      </w:pPr>
      <w:r>
        <w:t>McNulty, John R., Lee Kho, Alexandria L. Case, David Slater, Joshua M. Abzug, and Sybil A. Russell. “Synthetic Medical Imaging Generation with Generative Adversarial Networks for Plain Radiographs.” Applied Sciences 14, no. 15 (2024): 6831. https://doi.org/10.3390/app14156831.</w:t>
      </w:r>
    </w:p>
    <w:p w14:paraId="0900CA5C" w14:textId="77777777" w:rsidR="007365C3" w:rsidRDefault="007365C3" w:rsidP="007365C3">
      <w:pPr>
        <w:pStyle w:val="references"/>
      </w:pPr>
      <w:r>
        <w:t>Müller-Franzes, Gustav, Jan Moritz Niehues, Firas Khader, et al. “A Multimodal Comparison of Latent Denoising Diffusion Probabilistic Models and Generative Adversarial Networks for Medical Image Synthesis.” Scientific Reports 13, no. 1 (2023): 12098. https://doi.org/10.1038/s41598-023-39278-0.</w:t>
      </w:r>
    </w:p>
    <w:p w14:paraId="7E5FD54E" w14:textId="77777777" w:rsidR="007365C3" w:rsidRDefault="007365C3" w:rsidP="007365C3">
      <w:pPr>
        <w:pStyle w:val="references"/>
      </w:pPr>
      <w:r w:rsidRPr="007365C3">
        <w:rPr>
          <w:lang w:val="fr-CA"/>
        </w:rPr>
        <w:t xml:space="preserve">Peng, Junbo, Richard L. J. Qiu, Jacob F. Wynne, et al. </w:t>
      </w:r>
      <w:r>
        <w:t>“CBCT-Based Synthetic CT Image Generation Using Conditional Denoising Diffusion Probabilistic Model.” Medical Physics 51, no. 3 (2024): 1847–59. https://doi.org/10.1002/mp.16704.</w:t>
      </w:r>
    </w:p>
    <w:p w14:paraId="3D86FFC8" w14:textId="77777777" w:rsidR="007365C3" w:rsidRDefault="007365C3" w:rsidP="007365C3">
      <w:pPr>
        <w:pStyle w:val="references"/>
      </w:pPr>
      <w:r>
        <w:t>Pérez-García, Fernando, Harshita Sharma, Sam Bond-Taylor, et al. “Exploring Scalable Medical Image Encoders beyond Text Supervision.” Nature Machine Intelligence 7, no. 1 (2025): 119–30. https://doi.org/10.1038/s42256-024-00965-w.</w:t>
      </w:r>
    </w:p>
    <w:p w14:paraId="7F0F6B9A" w14:textId="77777777" w:rsidR="007365C3" w:rsidRDefault="007365C3" w:rsidP="007365C3">
      <w:pPr>
        <w:pStyle w:val="references"/>
      </w:pPr>
      <w:r>
        <w:t>Ruiz, Nataniel, Yuanzhen Li, Varun Jampani, Yael Pritch, Michael Rubinstein, and Kfir Aberman. “DreamBooth: Fine Tuning Text-to-Image Diffusion Models for Subject-Driven Generation.” 2023, 22500–22510.</w:t>
      </w:r>
    </w:p>
    <w:p w14:paraId="0D9FEBE2" w14:textId="77777777" w:rsidR="007365C3" w:rsidRDefault="007365C3" w:rsidP="007365C3">
      <w:pPr>
        <w:pStyle w:val="references"/>
      </w:pPr>
      <w:r>
        <w:t>Wang, Zifeng, Zhenbang Wu, Dinesh Agarwal, and Jimeng Sun. “MedCLIP: Contrastive Learning from Unpaired Medical Images and Text.” Proceedings of the Conference on Empirical Methods in Natural Language Processing. Conference on Empirical Methods in Natural Language Processing 2022 (December 2022): 3876–87. https://doi.org/10.18653/v1/2022.emnlp-main.256.</w:t>
      </w:r>
    </w:p>
    <w:p w14:paraId="4B28F72C" w14:textId="77777777" w:rsidR="007365C3" w:rsidRDefault="007365C3" w:rsidP="007365C3">
      <w:pPr>
        <w:pStyle w:val="references"/>
      </w:pPr>
      <w:r>
        <w:t>Zhang, Zhixing, Ligong Han, Arnab Ghosh, Dimitris N. Metaxas, and Jian Ren. “SINE: SINgle Image Editing With Text-to-Image Diffusion Models.” 2023, 6027–37.</w:t>
      </w:r>
    </w:p>
    <w:p w14:paraId="7D9F240E" w14:textId="77777777" w:rsidR="007365C3" w:rsidRDefault="007365C3" w:rsidP="007365C3">
      <w:pPr>
        <w:pStyle w:val="references"/>
      </w:pPr>
      <w:r>
        <w:t>Zhang, Ziyang, Yang Yu, Yucheng Chen, Xulei Yang, and Si Yong Yeo. “MedUnifier: Unifying Vision-and-Language Pre-Training on Medical Data with Vision Generation Task Using Discrete Visual Representations.” 2025, 29744–55.</w:t>
      </w:r>
    </w:p>
    <w:p w14:paraId="2DC92BE3" w14:textId="5D371B74" w:rsidR="00FD5605" w:rsidRPr="00156B74" w:rsidRDefault="007365C3" w:rsidP="007365C3">
      <w:pPr>
        <w:pStyle w:val="references"/>
      </w:pPr>
      <w:r>
        <w:t>Zhu, Fei, Fei Ye, Yuchen Fu, Quan Liu, and Bairong Shen. “Electrocardiogram Generation with a Bidirectional LSTM-CNN Generative Adversarial Network.” Scientific Reports 9, no. 1 (2019): 6734. https://doi.org/10.1038/s41598-019-42516-z.</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lastRenderedPageBreak/>
        <w:drawing>
          <wp:anchor distT="0" distB="0" distL="114300" distR="114300" simplePos="0" relativeHeight="251657728" behindDoc="1" locked="0" layoutInCell="1" allowOverlap="1" wp14:anchorId="50A5432F" wp14:editId="1BA04B32">
            <wp:simplePos x="0" y="0"/>
            <wp:positionH relativeFrom="margin">
              <wp:align>left</wp:align>
            </wp:positionH>
            <wp:positionV relativeFrom="paragraph">
              <wp:posOffset>251460</wp:posOffset>
            </wp:positionV>
            <wp:extent cx="3200400" cy="1144800"/>
            <wp:effectExtent l="0" t="0" r="19050" b="17780"/>
            <wp:wrapTight wrapText="bothSides">
              <wp:wrapPolygon edited="0">
                <wp:start x="0" y="0"/>
                <wp:lineTo x="0" y="21576"/>
                <wp:lineTo x="21600" y="21576"/>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48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17E7A4E7" w14:textId="77777777" w:rsidR="005B3A0E" w:rsidRDefault="005B3A0E" w:rsidP="001A3B3D">
      <w:r>
        <w:separator/>
      </w:r>
    </w:p>
  </w:endnote>
  <w:endnote w:type="continuationSeparator" w:id="0">
    <w:p w14:paraId="29540230" w14:textId="77777777" w:rsidR="005B3A0E" w:rsidRDefault="005B3A0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687A18BA" w14:textId="77777777" w:rsidR="005B3A0E" w:rsidRDefault="005B3A0E" w:rsidP="001A3B3D">
      <w:r>
        <w:separator/>
      </w:r>
    </w:p>
  </w:footnote>
  <w:footnote w:type="continuationSeparator" w:id="0">
    <w:p w14:paraId="1DD4D70D" w14:textId="77777777" w:rsidR="005B3A0E" w:rsidRDefault="005B3A0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458C5766"/>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938296452">
    <w:abstractNumId w:val="16"/>
  </w:num>
  <w:num w:numId="26" w16cid:durableId="1793745408">
    <w:abstractNumId w:val="16"/>
  </w:num>
  <w:num w:numId="27" w16cid:durableId="800223832">
    <w:abstractNumId w:val="16"/>
  </w:num>
  <w:num w:numId="28" w16cid:durableId="689066830">
    <w:abstractNumId w:val="18"/>
  </w:num>
  <w:num w:numId="29" w16cid:durableId="210924128">
    <w:abstractNumId w:val="20"/>
  </w:num>
  <w:num w:numId="30" w16cid:durableId="1878807706">
    <w:abstractNumId w:val="19"/>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embedSystemFonts/>
  <w:bordersDoNotSurroundHeader/>
  <w:bordersDoNotSurroundFooter/>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306A"/>
    <w:rsid w:val="0004781E"/>
    <w:rsid w:val="00053F6D"/>
    <w:rsid w:val="0008758A"/>
    <w:rsid w:val="000C1E68"/>
    <w:rsid w:val="000E7910"/>
    <w:rsid w:val="00115D5F"/>
    <w:rsid w:val="00131095"/>
    <w:rsid w:val="001626CA"/>
    <w:rsid w:val="00165A64"/>
    <w:rsid w:val="001A2EFD"/>
    <w:rsid w:val="001A3B3D"/>
    <w:rsid w:val="001A47CA"/>
    <w:rsid w:val="001A6CB8"/>
    <w:rsid w:val="001B1ACF"/>
    <w:rsid w:val="001B67DC"/>
    <w:rsid w:val="001C1623"/>
    <w:rsid w:val="001D108E"/>
    <w:rsid w:val="001D36C5"/>
    <w:rsid w:val="00202A06"/>
    <w:rsid w:val="002254A9"/>
    <w:rsid w:val="00233D97"/>
    <w:rsid w:val="002347A2"/>
    <w:rsid w:val="00255694"/>
    <w:rsid w:val="002850E3"/>
    <w:rsid w:val="002B366E"/>
    <w:rsid w:val="002C1130"/>
    <w:rsid w:val="002D56C1"/>
    <w:rsid w:val="00314A48"/>
    <w:rsid w:val="00354FCF"/>
    <w:rsid w:val="00384BC7"/>
    <w:rsid w:val="003A19E2"/>
    <w:rsid w:val="003B2B40"/>
    <w:rsid w:val="003B4E04"/>
    <w:rsid w:val="003C7AB6"/>
    <w:rsid w:val="003E00FB"/>
    <w:rsid w:val="003F5A08"/>
    <w:rsid w:val="00420716"/>
    <w:rsid w:val="004325FB"/>
    <w:rsid w:val="004432BA"/>
    <w:rsid w:val="0044407E"/>
    <w:rsid w:val="00447BB9"/>
    <w:rsid w:val="0046031D"/>
    <w:rsid w:val="00473AC9"/>
    <w:rsid w:val="004A4572"/>
    <w:rsid w:val="004D72B5"/>
    <w:rsid w:val="005153CB"/>
    <w:rsid w:val="00551B7F"/>
    <w:rsid w:val="00561F98"/>
    <w:rsid w:val="0056610F"/>
    <w:rsid w:val="00575BCA"/>
    <w:rsid w:val="00581322"/>
    <w:rsid w:val="00595740"/>
    <w:rsid w:val="005A40E9"/>
    <w:rsid w:val="005B0344"/>
    <w:rsid w:val="005B3A0E"/>
    <w:rsid w:val="005B520E"/>
    <w:rsid w:val="005E0F19"/>
    <w:rsid w:val="005E2800"/>
    <w:rsid w:val="00605825"/>
    <w:rsid w:val="00645D22"/>
    <w:rsid w:val="00651651"/>
    <w:rsid w:val="00651A08"/>
    <w:rsid w:val="00654204"/>
    <w:rsid w:val="00664390"/>
    <w:rsid w:val="00670434"/>
    <w:rsid w:val="00682C84"/>
    <w:rsid w:val="006A5D82"/>
    <w:rsid w:val="006B52F4"/>
    <w:rsid w:val="006B6B66"/>
    <w:rsid w:val="006F1EDC"/>
    <w:rsid w:val="006F6D3D"/>
    <w:rsid w:val="00702EEE"/>
    <w:rsid w:val="00715BEA"/>
    <w:rsid w:val="007365C3"/>
    <w:rsid w:val="00740EEA"/>
    <w:rsid w:val="00745C78"/>
    <w:rsid w:val="007914ED"/>
    <w:rsid w:val="007943AC"/>
    <w:rsid w:val="00794804"/>
    <w:rsid w:val="007B33F1"/>
    <w:rsid w:val="007B6DDA"/>
    <w:rsid w:val="007C0308"/>
    <w:rsid w:val="007C2FF2"/>
    <w:rsid w:val="007D6232"/>
    <w:rsid w:val="007F1F99"/>
    <w:rsid w:val="007F768F"/>
    <w:rsid w:val="0080791D"/>
    <w:rsid w:val="008147B5"/>
    <w:rsid w:val="00836367"/>
    <w:rsid w:val="00873603"/>
    <w:rsid w:val="00880331"/>
    <w:rsid w:val="008A2C7D"/>
    <w:rsid w:val="008B6524"/>
    <w:rsid w:val="008C4B23"/>
    <w:rsid w:val="008D4EFC"/>
    <w:rsid w:val="008F1924"/>
    <w:rsid w:val="008F6E2C"/>
    <w:rsid w:val="0092202B"/>
    <w:rsid w:val="009303D9"/>
    <w:rsid w:val="00933C64"/>
    <w:rsid w:val="0094010C"/>
    <w:rsid w:val="0095437E"/>
    <w:rsid w:val="00972203"/>
    <w:rsid w:val="00993177"/>
    <w:rsid w:val="009F1D79"/>
    <w:rsid w:val="00A059B3"/>
    <w:rsid w:val="00A20C14"/>
    <w:rsid w:val="00A9170B"/>
    <w:rsid w:val="00AE3409"/>
    <w:rsid w:val="00B11A60"/>
    <w:rsid w:val="00B22613"/>
    <w:rsid w:val="00B404B7"/>
    <w:rsid w:val="00B44A76"/>
    <w:rsid w:val="00B73EB2"/>
    <w:rsid w:val="00B768D1"/>
    <w:rsid w:val="00B833BF"/>
    <w:rsid w:val="00BA1025"/>
    <w:rsid w:val="00BB6145"/>
    <w:rsid w:val="00BC3420"/>
    <w:rsid w:val="00BD670B"/>
    <w:rsid w:val="00BE7D3C"/>
    <w:rsid w:val="00BF5FF6"/>
    <w:rsid w:val="00C0207F"/>
    <w:rsid w:val="00C05AD1"/>
    <w:rsid w:val="00C16117"/>
    <w:rsid w:val="00C16399"/>
    <w:rsid w:val="00C3075A"/>
    <w:rsid w:val="00C84461"/>
    <w:rsid w:val="00C919A4"/>
    <w:rsid w:val="00CA4392"/>
    <w:rsid w:val="00CA6DA9"/>
    <w:rsid w:val="00CC393F"/>
    <w:rsid w:val="00D107CA"/>
    <w:rsid w:val="00D2176E"/>
    <w:rsid w:val="00D632BE"/>
    <w:rsid w:val="00D64C46"/>
    <w:rsid w:val="00D72D06"/>
    <w:rsid w:val="00D73B93"/>
    <w:rsid w:val="00D7522C"/>
    <w:rsid w:val="00D7536F"/>
    <w:rsid w:val="00D76668"/>
    <w:rsid w:val="00DA396E"/>
    <w:rsid w:val="00DB2A05"/>
    <w:rsid w:val="00DD06F6"/>
    <w:rsid w:val="00E07383"/>
    <w:rsid w:val="00E165BC"/>
    <w:rsid w:val="00E61E12"/>
    <w:rsid w:val="00E71EBF"/>
    <w:rsid w:val="00E7596C"/>
    <w:rsid w:val="00E878F2"/>
    <w:rsid w:val="00ED0149"/>
    <w:rsid w:val="00EF7DE3"/>
    <w:rsid w:val="00F03103"/>
    <w:rsid w:val="00F12FB8"/>
    <w:rsid w:val="00F1566E"/>
    <w:rsid w:val="00F271DE"/>
    <w:rsid w:val="00F364D8"/>
    <w:rsid w:val="00F627DA"/>
    <w:rsid w:val="00F7288F"/>
    <w:rsid w:val="00F74CB8"/>
    <w:rsid w:val="00F84039"/>
    <w:rsid w:val="00F847A6"/>
    <w:rsid w:val="00F9441B"/>
    <w:rsid w:val="00FA4C32"/>
    <w:rsid w:val="00FD5605"/>
    <w:rsid w:val="00FE7114"/>
    <w:rsid w:val="00FF18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Caption">
    <w:name w:val="caption"/>
    <w:basedOn w:val="Normal"/>
    <w:next w:val="Normal"/>
    <w:unhideWhenUsed/>
    <w:qFormat/>
    <w:rsid w:val="006B52F4"/>
    <w:rPr>
      <w:rFonts w:asciiTheme="majorHAnsi" w:eastAsia="黑体" w:hAnsiTheme="majorHAnsi" w:cstheme="majorBidi"/>
    </w:rPr>
  </w:style>
  <w:style w:type="character" w:styleId="Hyperlink">
    <w:name w:val="Hyperlink"/>
    <w:basedOn w:val="DefaultParagraphFont"/>
    <w:rsid w:val="00F74CB8"/>
    <w:rPr>
      <w:color w:val="0563C1" w:themeColor="hyperlink"/>
      <w:u w:val="single"/>
    </w:rPr>
  </w:style>
  <w:style w:type="character" w:styleId="UnresolvedMention">
    <w:name w:val="Unresolved Mention"/>
    <w:basedOn w:val="DefaultParagraphFont"/>
    <w:uiPriority w:val="99"/>
    <w:semiHidden/>
    <w:unhideWhenUsed/>
    <w:rsid w:val="00F74CB8"/>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13" Type="http://purl.oclc.org/ooxml/officeDocument/relationships/hyperlink" Target="https://doi.org/10.1109/TPAMI.2018.2856256" TargetMode="External"/><Relationship Id="rId18" Type="http://purl.oclc.org/ooxml/officeDocument/relationships/hyperlink" Target="https://doi.org/10.48550/arXiv.2112.10752" TargetMode="External"/><Relationship Id="rId26" Type="http://purl.oclc.org/ooxml/officeDocument/relationships/hyperlink" Target="https://doi.org/10.48550/arXiv.2103.00020" TargetMode="External"/><Relationship Id="rId3" Type="http://purl.oclc.org/ooxml/officeDocument/relationships/styles" Target="styles.xml"/><Relationship Id="rId21" Type="http://purl.oclc.org/ooxml/officeDocument/relationships/hyperlink" Target="https://doi.org/10.48550/arXiv.2011.13456" TargetMode="External"/><Relationship Id="rId34" Type="http://purl.oclc.org/ooxml/officeDocument/relationships/theme" Target="theme/theme1.xml"/><Relationship Id="rId7" Type="http://purl.oclc.org/ooxml/officeDocument/relationships/endnotes" Target="endnotes.xml"/><Relationship Id="rId12" Type="http://purl.oclc.org/ooxml/officeDocument/relationships/hyperlink" Target="https://doi.org/10.1109/TEVC.2019.2895748" TargetMode="External"/><Relationship Id="rId17" Type="http://purl.oclc.org/ooxml/officeDocument/relationships/hyperlink" Target="https://doi.org/10.48550/arXiv.2112.10741" TargetMode="External"/><Relationship Id="rId25" Type="http://purl.oclc.org/ooxml/officeDocument/relationships/hyperlink" Target="https://doi.org/10.48550/arXiv.2503.04641" TargetMode="External"/><Relationship Id="rId33" Type="http://purl.oclc.org/ooxml/officeDocument/relationships/fontTable" Target="fontTable.xml"/><Relationship Id="rId2" Type="http://purl.oclc.org/ooxml/officeDocument/relationships/numbering" Target="numbering.xml"/><Relationship Id="rId16" Type="http://purl.oclc.org/ooxml/officeDocument/relationships/hyperlink" Target="https://doi.org/10.48550/arXiv.2108.02938" TargetMode="External"/><Relationship Id="rId20" Type="http://purl.oclc.org/ooxml/officeDocument/relationships/hyperlink" Target="https://doi.org/10.48550/arXiv.2010.02502" TargetMode="External"/><Relationship Id="rId29" Type="http://purl.oclc.org/ooxml/officeDocument/relationships/hyperlink" Target="https://doi.org/10.48550/arXiv.1911.03393"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doi.org/10.48550/arXiv.1511.06434" TargetMode="External"/><Relationship Id="rId24" Type="http://purl.oclc.org/ooxml/officeDocument/relationships/hyperlink" Target="https://doi.org/10.48550/arXiv.2012.09841" TargetMode="External"/><Relationship Id="rId32" Type="http://purl.oclc.org/ooxml/officeDocument/relationships/hyperlink" Target="https://doi.org/10.48550/arXiv.1802.05957" TargetMode="External"/><Relationship Id="rId5" Type="http://purl.oclc.org/ooxml/officeDocument/relationships/webSettings" Target="webSettings.xml"/><Relationship Id="rId15" Type="http://purl.oclc.org/ooxml/officeDocument/relationships/hyperlink" Target="https://doi.org/10.48550/arXiv.2301.00704" TargetMode="External"/><Relationship Id="rId23" Type="http://purl.oclc.org/ooxml/officeDocument/relationships/hyperlink" Target="https://doi.org/10.48550/arXiv.2105.13290" TargetMode="External"/><Relationship Id="rId28" Type="http://purl.oclc.org/ooxml/officeDocument/relationships/hyperlink" Target="https://doi.org/10.48550/arXiv.2102.12092" TargetMode="External"/><Relationship Id="rId10" Type="http://purl.oclc.org/ooxml/officeDocument/relationships/hyperlink" Target="https://doi.org/10.48550/arXiv.1805.01123" TargetMode="External"/><Relationship Id="rId19" Type="http://purl.oclc.org/ooxml/officeDocument/relationships/hyperlink" Target="https://doi.org/10.48550/arXiv.2205.11487" TargetMode="External"/><Relationship Id="rId31" Type="http://purl.oclc.org/ooxml/officeDocument/relationships/hyperlink" Target="https://doi.org/10.48550/arXiv.2310.00426"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hyperlink" Target="https://doi.org/10.48550/arXiv.1612.03242" TargetMode="External"/><Relationship Id="rId22" Type="http://purl.oclc.org/ooxml/officeDocument/relationships/hyperlink" Target="https://doi.org/10.48550/arXiv.2110.04121" TargetMode="External"/><Relationship Id="rId27" Type="http://purl.oclc.org/ooxml/officeDocument/relationships/hyperlink" Target="https://doi.org/10.48550/arXiv.2204.06125" TargetMode="External"/><Relationship Id="rId30" Type="http://purl.oclc.org/ooxml/officeDocument/relationships/hyperlink" Target="https://doi.org/10.48550/arXiv.2111.13792" TargetMode="External"/><Relationship Id="rId8" Type="http://purl.oclc.org/ooxml/officeDocument/relationships/footer" Target="foot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5787</TotalTime>
  <Pages>6</Pages>
  <Words>4514</Words>
  <Characters>27716</Characters>
  <Application>Microsoft Office Word</Application>
  <DocSecurity>0</DocSecurity>
  <Lines>644</Lines>
  <Paragraphs>185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Qin Zhao</cp:lastModifiedBy>
  <cp:revision>67</cp:revision>
  <dcterms:created xsi:type="dcterms:W3CDTF">2024-07-16T13:42:00Z</dcterms:created>
  <dcterms:modified xsi:type="dcterms:W3CDTF">2025-10-01T02:25:00Z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806bc08d-8e18-47b5-ab71-f53ba56138b0</vt:lpwstr>
  </property>
</Properties>
</file>