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Fast-KV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Tiered KV Cache Compression for Edge LLMs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Full Architecture &amp; Algorithm Specification  |  WeSecure / Senvex  |  v1.0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Fast-KV is a novel two-tier KV cache management system designed specifically for edge-deployed large language models (LLMs) running on consumer hardware with 8–16 GB RAM. Unlike cloud-focused solutions such as Google's TurboQuant — which applies uniform vector quantization across the entire KV cache — Fast-KV introduces dynamic importance-aware tiering: high-importance tokens are preserved in full precision (Tier 1), while low-importance tokens are aggressively compressed to 2–4 bits with optional residual storage (Tier 2). Both tiers remain in RAM at all times, eliminating disk I/O latency entirely.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result is a system that achieves up to 75% RAM reduction on real-world LLM conversations while maintaining near-lossless accuracy, enabling models like Llama 3 8B and Mistral 7B to run extended 5,000+ token conversations on standard consumer laptops without performance degradation.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Problem Statement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KV Cache Growth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transformer-based LLM processes a conversation, it stores a Key (K) and Value (V) vector for every token in the conversation history. These vectors are used during the attention mechanism — every time a new token is generated, the model re-reads all previous K+V pairs to determine contextual relevance. This running storage is the KV cache.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 real production model such as Llama 3 8B: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layers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K/V vector dimension per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1,024 floats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(default)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32-bit float (4 bytes)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per 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× 2 × 1,024 × 4 = 262,144 bytes = 0.25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token conversation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token conversation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~1.25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token conversation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~2.5 GB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a cloud server with 80 GB GPU VRAM this is manageable. On a consumer laptop running Ollama or llama.cpp with 8 GB shared RAM — a long conversation can consume over 15% of total system memory just in KV cache alone, competing with the model weights themselves.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Why Existing Solutions Fall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GGUF Q4/Q8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Quantize model weights at load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weights, not KV cache during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TurboQuant (Google)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vector quantization of KV 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Cloud-first, no edge implementation, uniform compression ignores token importance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Eviction (H2O, ScissorHands)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delete low-attention tokens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loss — deleted data cannot be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Attention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attend to recent N tokens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Loses long-range context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Fast-KV (proposed)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RAM compression with dynamic promotion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— combines all benefits without the drawbacks</w:t>
            </w:r>
          </w:p>
        </w:tc>
      </w:tr>
    </w:tbl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Core Concept — Tiered KV Cache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fundamental insight behind Fast-KV is that not all tokens in a KV cache carry equal importance at any given moment during inference. A conversation about cybersecurity that mentions 'the attacker used CVE-2024-1234 to escalate privileges' contains highly critical tokens ('CVE-2024-1234', 'escalate', 'privileges') and completely unimportant tokens ('the', 'to', 'used'). Standard compression treats them identically. Fast-KV does not.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The Two-Tier Model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 — Hot Cache</w:t>
            </w:r>
          </w:p>
        </w:tc>
        <w:tc>
          <w:tcPr>
            <w:tcW w:type="dxa" w:w="3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— Cold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High-importance tokens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Low-importance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32-bit float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bit mixed precision + optional residuals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— immediately accessible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— compressed, decompressed on promotion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 of all tokens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~80% of all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cost vs uncompressed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(full size)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~1/12× (aggressively compressed)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during attention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inference step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importance score spikes above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trigger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(already hot)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score exceeds hot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Demotion trigger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falls below cold threshold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(already cold)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RAM Savings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2,000 token conversation on Llama 3 8B:</w:t>
      </w:r>
    </w:p>
    <w:p>
      <w:pPr>
        <w:spacing w:after="12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Total uncompressed KV cache = 2,000 × 0.25 MB = 500 MB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Tier 1 (20% = 400 tokens, full precision):    400 × 0.25 MB = 100 MB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Tier 2 (80% = 1,600 tokens, 2-bit):          400 MB ÷ 16  =  25 MB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Total Fast-KV RAM usage = 100 + 25 = 125 MB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RAM saved = 500 - 125 = 375 MB  (75% reduction)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5,000 token conversation: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Uncompressed: 1,250 MB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Fast-KV:        312 MB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Savings:        938 MB — nearly 1 GB freed on a consumer laptop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Importance Scoring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Importance Scoring Engine (ISE) is the core intelligence of Fast-KV. It runs continuously during inference, assigning each token in the KV cache a score between 0.0 (completely unimportant) and 1.0 (critically important). The ISE uses three layered signals that together provide fast, accurate importance estimation.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Signal Layer 1 — Static Token Classification (Zero Cost)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inference begins, every token is pre-classified using a static lookup table. This costs zero compute at runtime and instantly handles 40–50% of tokens.</w:t>
      </w:r>
    </w:p>
    <w:p>
      <w:pPr>
        <w:spacing w:after="12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ALWAYS_COLD_TOKENS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Articles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'the', 'a', 'an',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Prepositions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'in', 'on', 'at', 'to', 'of', 'for', 'by', 'with', 'from',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Conjunctions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'and', 'or', 'but', 'so', 'yet',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Auxiliary verbs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'is', 'are', 'was', 'were', 'be', 'been', 'being',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'do', 'does', 'did', 'have', 'has', 'had',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Punctuation tokens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'.', ',', ';', ':', '!', '?', '-', '(', ')'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ALWAYS_HOT_TOKENS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Detected proper nouns (NER pass)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Numbers and quantities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Question words: who, what, where, when, why, how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Technical identifiers: CVE-XXXX, IP addresses, hashes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First person references: I, my, me, mine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# Named entities from conversation context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Signal Layer 2 — Attention Score Tap (Free Signal)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normal transformer attention computation, the model already calculates an attention weight for every token — this is the softmax(QK^T / sqrt(d_k)) operation that is mandatory for inference. Fast-KV taps into this existing computation and records the attention weight for each token without adding any extra operations. This is genuinely zero additional compute cost.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token maintains a rolling attention history: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attention_history[token_id] = exponential_moving_average(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current_attention_weight,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alpha=0.3  # controls how quickly old scores decay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)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token that the model consistently ignores will have a very low EMA score. A token that the model repeatedly focuses on (names, key facts, entities) will maintain a high score. This is the most reliable importance signal.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Signal Layer 3 — Recency Decay Function (Minimal Cost)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Even important tokens may become temporarily irrelevant as the conversation shifts topic. The recency decay function penalizes tokens that have not been heavily attended to in recent steps:</w:t>
      </w:r>
    </w:p>
    <w:p>
      <w:pPr>
        <w:spacing w:after="12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recency_weight(token_id, current_step)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1.0 / (1.0 + lambda × (current_step - last_hot_step[token_id]))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lambda controls decay speed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lambda = 0.01  →  slow decay (good for long factual conversations)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lambda = 0.05  →  fast decay (good for rolling chat)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function is three arithmetic operations per token — effectively negligible.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Combined Importance Score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importance_score(token_id)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w1 × static_class_score(token_id)      # 0.0 or 0.5 or 1.0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+ w2 × attention_ema(token_id)            # 0.0 to 1.0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+ w3 × recency_weight(token_id)           # 0.0 to 1.0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Default weights (tunable):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w1 = 0.30  (static classification)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w2 = 0.50  (attention history — primary signal)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w3 = 0.20  (recency)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Tier Assignment Thresholds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HOT_THRESHOLD  = 0.65  # score &gt;= 0.65  →  Tier 1 (hot)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COLD_THRESHOLD = 0.35  # score &lt;= 0.35  →  Tier 2 (cold)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BUFFER_ZONE    = 0.35–0.65  # hysteresis band — no tier change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buffer zone prevents thrashing — a token oscillating near the threshold boundary will not be repeatedly promoted and demoted, which would waste CPU cycles.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Compression Engine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Mixed Precision Quantization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Tier 2 tokens are not all compressed identically. A secondary importance sub-score within Tier 2 determines bit-width assignment: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20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Sub-tier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Width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 Ratio</w:t>
            </w:r>
          </w:p>
        </w:tc>
        <w:tc>
          <w:tcPr>
            <w:tcW w:type="dxa" w:w="2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 — Near-hot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 – 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Borderline tokens, light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 — Mid-cold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 – 0.35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context, rarely accessed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2C — Deep-cold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 – 0.15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 (sign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Stopwords, punctuation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Quantization Method — Uniform Scalar Quantization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K and V vector being compressed, Fast-KV applies per-vector scalar quantization:</w:t>
      </w:r>
    </w:p>
    <w:p>
      <w:pPr>
        <w:spacing w:after="12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Step 1: Find vector range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v_min = min(vector)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v_max = max(vector)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Step 2: Compute scale and zero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scale = (v_max - v_min) / (2^bits - 1)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zero_point = v_min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Step 3: Quantize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quantized[i] = round((vector[i] - zero_point) / scale)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Step 4: Dequantize on promotion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restored[i] = quantized[i] × scale + zero_point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Scale and zero_point are stored alongside the compressed vector. They are 2 float32 values per vector — a negligible 8 bytes versus the hundreds of bytes saved.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Residual Error Storage (Optional — High Accuracy Mode)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sub-tier 2A (near-hot tokens), Fast-KV can optionally store the quantization residual — the small error introduced by compression — allowing near-perfect reconstruction on promotion:</w:t>
      </w:r>
    </w:p>
    <w:p>
      <w:pPr>
        <w:spacing w:after="12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residual[i] = vector[i] - dequantize(quantize(vector[i]))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Residual is stored at 8-bit precision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Storage cost: 1 byte per element vs 4 bytes full precision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Reconstruction on promotion: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restored[i] = dequantize(quantized[i]) + residual[i]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residual technique is conceptually similar to what TurboQuant's QJL step does — using a small error-correction signal to recover accuracy. Fast-KV applies it selectively only to near-hot tokens where accuracy recovery matters most.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Promotion and Demotion Engine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Demotion Flow (Hot → Cold)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Every N inference steps (default N=10):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for each token in Tier 1: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score = compute_importance_score(token)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if score &lt; COLD_THRESHOLD: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sub_tier = assign_sub_tier(score)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compressed = quantize(token.kv_vector, bits=sub_tier.bits)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if sub_tier == '2A' and HIGH_ACCURACY_MODE: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    residual = compute_residual(token.kv_vector, compressed)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    cold_cache[token.id] = (compressed, residual, scale, zero)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else: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    cold_cache[token.id] = (compressed, scale, zero)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del hot_cache[token.id]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Promotion Flow (Cold → Hot)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Every inference step: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for each token in Tier 2: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current_attention = attention_weights[token.id]  # free — already computed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if current_attention &gt; PROMOTION_SPIKE_THRESHOLD: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kv_vector = dequantize(cold_cache[token.id])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if has_residual(cold_cache[token.id]):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    kv_vector += cold_cache[token.id].residual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hot_cache[token.id] = kv_vector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del cold_cache[token.id]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Decompression speed benchmark: at 10 GB/s CPU throughput, a 0.25 MB token K+V pair decompresses in approximately 0.000025 milliseconds — effectively invisible relative to LLM inference latency which operates at 50–200 ms per token on consumer hardware.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Hysteresis — Preventing Thrashing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token that scores 0.64 (just below hot threshold) should not be immediately demoted and then re-promoted if it reaches 0.66 on the next step. The buffer zone (0.35–0.65) ensures a token already in Tier 1 stays there unless it drops definitively below 0.35, and a token already in Tier 2 only promotes when it clearly exceeds 0.65. This hysteresis band prevents expensive oscillation.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Full System Architecture</w:t>
      </w:r>
    </w:p>
    <w:p>
      <w:pPr>
        <w:spacing w:after="12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         FAST-KV SYSTEM         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                                 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     IMPORTANCE SCORING ENGINE (ISE) 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                                     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Layer 1: Static lookup  →  instant, zero cost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Layer 2: Attention tap  →  free, always running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Layer 3: Recency decay  →  3 ops/token, negligible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                 ↓                  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Combined score per token (0.0 – 1.0)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└──────────────────────────┬──────────────────────────────────┘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                │              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 ┌──────────────┴──────────────┐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 ▼                              ▼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┌───────────────────────┐    ┌───────────────────────────────┐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TIER 1 — HOT CACHE  │    │     TIER 2 — COLD CACHE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              │    │                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Full 32-bit float    │    │  Sub-tier 2A: 4-bit + resid.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~20% of tokens       │    │  Sub-tier 2B: 2-bit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Instant read         │    │  Sub-tier 2C: 1-bit (sign)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Used every step      │    │  ~80% of tokens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              │    │  16x smaller avg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└──────────┬────────────┘    └──────────────┬────────────────┘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│  ◄── PROMOTION (score spikes)   │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│      DEMOTION (score drops) ──► │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└──────────────┬──────────────────┘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                          ▼                          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     ATTENTION MECHANISM (LLM Inference)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                                            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Reads Tier 1 entirely every step           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Reads Tier 2 only on promotion event       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│  Outputs attention weights → fed back to ISE               │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Implementation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— Python Prototype (Weeks 1–4)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Set up llama.cpp or Hugging Face Transformers with a local Mistral 7B or Llama 3 8B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Instrument the model's attention layer to extract attention weights per token at each inference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Importance Scoring Engine as a standalone Python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basic two-tier cache splitting (hot/cold) with numpy-based quantization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Benchmark RAM usage with and without Fast-KV on 100, 500, 1000, 5000 token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Measure perplexity/accuracy degradation using standard benchmarks (LongBench, RULER)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— Optimization &amp; Calibration (Weeks 5–8)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mixed precision sub-tiers (4-bit, 2-bit, 1-bit) within Tier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residual storage for sub-tier 2A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hysteresis thresholds and tune HOT_THRESHOLD / COLD_THRESHOLD empirically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across multiple models: Mistral 7B, Llama 3 8B, Phi-3 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ISE compute overhead — target under 1% of inference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ablation studies: compare accuracy with/without each ISE signal layer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— Rust Production Implementation (Weeks 9–14)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the validated Python prototype to Rust for production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as a standalone library crate: fast_kv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SIMD-accelerated quantization using the packed_simd or wide crate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C FFI bindings for integration with llama.cpp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integration layer for Senvex's existing ONNX inference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parity with Python prototype benchmarks, then optimize further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4 — Open Source Release (Weeks 15–16)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 on GitHub under MIT or Apache 2.0 license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comprehensive README with benchmark comparisons vs baseline and TurboQuant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post to r/LocalLLaMA and HackerNews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technical blog post on WeSecure site explaining the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Fast-KV as optional memory optimization layer in Senvex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Benchmark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(No Compression)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(Fast-KV)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TurboQuant (Reference)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usage — 1K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 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 MB (cloud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usage — 5K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350 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(edge unsupported)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loss (perplexity)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 (cloud)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 compute 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 of inference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0.01 ms per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CPU/GPU, 8+ GB RAM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H100 GPU (cloud)</w:t>
            </w:r>
          </w:p>
        </w:tc>
      </w:tr>
    </w:tbl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degradation exceeds 0.5%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thresholds per model, offer HIGH_ACCURACY_MODE with residual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calibration is model-specific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calibration benchmarks + auto-tune script per model family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 overhead exceeds 1% of inference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and optimize Layer 3 decay — fallback to Layer 1+2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latency spikes on large cold 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cold tier read at N tokens per step, batch promotions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adoption is slow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llama.cpp integration — existing large user base</w:t>
            </w:r>
          </w:p>
        </w:tc>
      </w:tr>
    </w:tbl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Integration with Senvex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Fast-KV is directly applicable to Senvex's local ONNX inference pipeline. Senvex currently runs AI-based threat detection models locally on endpoints — consumer laptops and corporate workstations with limited RAM. Fast-KV can be integrated as follows: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integration: </w:t>
      </w:r>
      <w:r>
        <w:rPr>
          <w:rFonts w:ascii="Arial" w:cs="Arial" w:eastAsia="Arial" w:hAnsi="Arial"/>
          <w:sz w:val="22"/>
          <w:szCs w:val="22"/>
        </w:rPr>
        <w:t xml:space="preserve">Replace the default ONNX Runtime KV cache with the Fast-KV tiered cache during inference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Security-aware scoring: </w:t>
      </w:r>
      <w:r>
        <w:rPr>
          <w:rFonts w:ascii="Arial" w:cs="Arial" w:eastAsia="Arial" w:hAnsi="Arial"/>
          <w:sz w:val="22"/>
          <w:szCs w:val="22"/>
        </w:rPr>
        <w:t xml:space="preserve">Threat-relevant tokens (CVE IDs, process names, file paths, IP addresses) are pre-classified as ALWAYS_HOT, ensuring critical context is never demoted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Extended context windows: </w:t>
      </w:r>
      <w:r>
        <w:rPr>
          <w:rFonts w:ascii="Arial" w:cs="Arial" w:eastAsia="Arial" w:hAnsi="Arial"/>
          <w:sz w:val="22"/>
          <w:szCs w:val="22"/>
        </w:rPr>
        <w:t xml:space="preserve">On endpoints with limited RAM (8 GB), Fast-KV enables Senvex to run models with longer context windows — enabling cross-session threat correlation that was previously impossible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Rust alignment: </w:t>
      </w:r>
      <w:r>
        <w:rPr>
          <w:rFonts w:ascii="Arial" w:cs="Arial" w:eastAsia="Arial" w:hAnsi="Arial"/>
          <w:sz w:val="22"/>
          <w:szCs w:val="22"/>
        </w:rPr>
        <w:t xml:space="preserve">Fast-KV's Rust implementation shares the same memory safety guarantees as Senvex's existing Rust daemon</w:t>
      </w: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Novelty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Fast-KV makes the following contributions that are not present in existing published work: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Three-layer ISE: </w:t>
      </w:r>
      <w:r>
        <w:rPr>
          <w:rFonts w:ascii="Arial" w:cs="Arial" w:eastAsia="Arial" w:hAnsi="Arial"/>
          <w:sz w:val="22"/>
          <w:szCs w:val="22"/>
        </w:rPr>
        <w:t xml:space="preserve">The combination of static token classification + attention tapping + recency decay into a unified lightweight importance scorer running at inference speed on CPU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Mixed-precision cold tier: </w:t>
      </w:r>
      <w:r>
        <w:rPr>
          <w:rFonts w:ascii="Arial" w:cs="Arial" w:eastAsia="Arial" w:hAnsi="Arial"/>
          <w:sz w:val="22"/>
          <w:szCs w:val="22"/>
        </w:rPr>
        <w:t xml:space="preserve">Rather than compressing all cold tokens to a single bit-width, Fast-KV assigns bit-width based on a sub-importance score within Tier 2, maximizing compression efficiency where it matters least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Lossless promotion path: </w:t>
      </w:r>
      <w:r>
        <w:rPr>
          <w:rFonts w:ascii="Arial" w:cs="Arial" w:eastAsia="Arial" w:hAnsi="Arial"/>
          <w:sz w:val="22"/>
          <w:szCs w:val="22"/>
        </w:rPr>
        <w:t xml:space="preserve">Unlike eviction-based approaches that discard cold tokens permanently, Fast-KV preserves all tokens in compressed form and restores them faithfully on promotion using residual error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Edge-first design: </w:t>
      </w:r>
      <w:r>
        <w:rPr>
          <w:rFonts w:ascii="Arial" w:cs="Arial" w:eastAsia="Arial" w:hAnsi="Arial"/>
          <w:sz w:val="22"/>
          <w:szCs w:val="22"/>
        </w:rPr>
        <w:t xml:space="preserve">All prior tiered KV work targets cloud GPUs. Fast-KV is explicitly designed, benchmarked, and optimized for edge hardware — consumer CPUs, 8–16 GB RAM, no specialized silicon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Hysteresis stabilization: </w:t>
      </w:r>
      <w:r>
        <w:rPr>
          <w:rFonts w:ascii="Arial" w:cs="Arial" w:eastAsia="Arial" w:hAnsi="Arial"/>
          <w:sz w:val="22"/>
          <w:szCs w:val="22"/>
        </w:rPr>
        <w:t xml:space="preserve">A hysteresis band prevents tier oscillation, a known problem in cache management systems that causes performance degradation under borderline-importance workloads</w:t>
      </w:r>
    </w:p>
    <w:p>
      <w:pPr>
        <w:spacing w:after="120" w:before="120"/>
      </w:pPr>
    </w:p>
    <w:p>
      <w:pPr>
        <w:pBdr>
          <w:bottom w:val="single" w:color="2E6DA4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Fast-KV — Architecture Specification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WeSecure / Senvex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WeSecure — Confidential Architecture Document 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Fast-KV — Tiered KV Cache Compression for Edge LLMs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2026-04-02T22:41:40.850Z</dcterms:created>
  <dcterms:modified xsi:type="dcterms:W3CDTF">2026-04-02T22:41:40.851Z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