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2EF5B0">
      <w:pPr>
        <w:spacing w:line="360" w:lineRule="auto"/>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LAB 4</w:t>
      </w:r>
    </w:p>
    <w:p w14:paraId="7581E641">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"https://youtu.be/OkhwQBs-DVA"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https://youtu.be/OkhwQBs-DVA</w:t>
      </w:r>
      <w:r>
        <w:rPr>
          <w:rFonts w:hint="default" w:ascii="Times New Roman" w:hAnsi="Times New Roman" w:cs="Times New Roman"/>
          <w:sz w:val="26"/>
          <w:szCs w:val="26"/>
          <w:lang w:val="en-US"/>
        </w:rPr>
        <w:fldChar w:fldCharType="end"/>
      </w:r>
    </w:p>
    <w:p w14:paraId="533AA69B">
      <w:pPr>
        <w:spacing w:line="360" w:lineRule="auto"/>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Video -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"https://youtu.be/I67jidQDIeY" </w:instrText>
      </w:r>
      <w:r>
        <w:rPr>
          <w:rFonts w:hint="default" w:ascii="Times New Roman" w:hAnsi="Times New Roman" w:cs="Times New Roman"/>
          <w:sz w:val="26"/>
          <w:szCs w:val="26"/>
          <w:lang w:val="en-US"/>
        </w:rPr>
        <w:fldChar w:fldCharType="separate"/>
      </w:r>
      <w:r>
        <w:rPr>
          <w:rStyle w:val="4"/>
          <w:rFonts w:hint="default" w:ascii="Times New Roman" w:hAnsi="Times New Roman" w:cs="Times New Roman"/>
          <w:sz w:val="26"/>
          <w:szCs w:val="26"/>
          <w:lang w:val="en-US"/>
        </w:rPr>
        <w:t>https://youtu.be/I67jidQDIeY</w:t>
      </w:r>
      <w:r>
        <w:rPr>
          <w:rFonts w:hint="default" w:ascii="Times New Roman" w:hAnsi="Times New Roman" w:cs="Times New Roman"/>
          <w:sz w:val="26"/>
          <w:szCs w:val="26"/>
          <w:lang w:val="en-US"/>
        </w:rPr>
        <w:fldChar w:fldCharType="end"/>
      </w:r>
    </w:p>
    <w:p w14:paraId="71FCE0DC">
      <w:pPr>
        <w:spacing w:line="360" w:lineRule="auto"/>
        <w:jc w:val="both"/>
        <w:rPr>
          <w:rFonts w:hint="default" w:ascii="Times New Roman" w:hAnsi="Times New Roman" w:cs="Times New Roman"/>
          <w:sz w:val="26"/>
          <w:szCs w:val="26"/>
          <w:lang w:val="en-US"/>
        </w:rPr>
      </w:pPr>
      <w:bookmarkStart w:id="0" w:name="_GoBack"/>
      <w:bookmarkEnd w:id="0"/>
    </w:p>
    <w:p w14:paraId="653F14B7">
      <w:pPr>
        <w:numPr>
          <w:ilvl w:val="1"/>
          <w:numId w:val="1"/>
        </w:numPr>
        <w:spacing w:line="360" w:lineRule="auto"/>
        <w:jc w:val="both"/>
        <w:rPr>
          <w:rFonts w:hint="default" w:ascii="Times New Roman" w:hAnsi="Times New Roman" w:eastAsia="SimSun" w:cs="Times New Roman"/>
          <w:b/>
          <w:bCs/>
          <w:sz w:val="26"/>
          <w:szCs w:val="26"/>
        </w:rPr>
      </w:pPr>
      <w:r>
        <w:rPr>
          <w:rFonts w:hint="default" w:ascii="Times New Roman" w:hAnsi="Times New Roman" w:eastAsia="SimSun" w:cs="Times New Roman"/>
          <w:b/>
          <w:bCs/>
          <w:sz w:val="26"/>
          <w:szCs w:val="26"/>
        </w:rPr>
        <w:t>Chuẩn bị môi trường</w:t>
      </w:r>
    </w:p>
    <w:p w14:paraId="7990ED3E">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Máy tấn công:  Kali linux</w:t>
      </w:r>
    </w:p>
    <w:p w14:paraId="7081DE13">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Máy mục tiêu chính: Metasploitable 2</w:t>
      </w:r>
    </w:p>
    <w:p w14:paraId="382D09EC">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Máy mục tiêu đối chiếu: Window 10</w:t>
      </w:r>
    </w:p>
    <w:p w14:paraId="2ABAC1AA">
      <w:pPr>
        <w:numPr>
          <w:numId w:val="0"/>
        </w:numPr>
        <w:spacing w:line="360" w:lineRule="auto"/>
        <w:ind w:leftChars="0"/>
        <w:jc w:val="both"/>
        <w:rPr>
          <w:rFonts w:hint="default" w:ascii="Times New Roman" w:hAnsi="Times New Roman" w:eastAsia="SimSun" w:cs="Times New Roman"/>
          <w:sz w:val="26"/>
          <w:szCs w:val="26"/>
          <w:lang w:val="en-US"/>
        </w:rPr>
      </w:pPr>
    </w:p>
    <w:p w14:paraId="7C909737">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VMWare</w:t>
      </w:r>
    </w:p>
    <w:p w14:paraId="538B88DC">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564130" cy="2575560"/>
            <wp:effectExtent l="9525" t="9525" r="17145" b="209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564130" cy="2575560"/>
                    </a:xfrm>
                    <a:prstGeom prst="rect">
                      <a:avLst/>
                    </a:prstGeom>
                    <a:noFill/>
                    <a:ln>
                      <a:solidFill>
                        <a:schemeClr val="tx1"/>
                      </a:solidFill>
                    </a:ln>
                  </pic:spPr>
                </pic:pic>
              </a:graphicData>
            </a:graphic>
          </wp:inline>
        </w:drawing>
      </w:r>
    </w:p>
    <w:p w14:paraId="79DB3C5C">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Window 10</w:t>
      </w:r>
    </w:p>
    <w:p w14:paraId="7FC25704">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2341245"/>
            <wp:effectExtent l="9525" t="9525" r="14605"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64150" cy="2341245"/>
                    </a:xfrm>
                    <a:prstGeom prst="rect">
                      <a:avLst/>
                    </a:prstGeom>
                    <a:noFill/>
                    <a:ln>
                      <a:solidFill>
                        <a:schemeClr val="tx1"/>
                      </a:solidFill>
                    </a:ln>
                  </pic:spPr>
                </pic:pic>
              </a:graphicData>
            </a:graphic>
          </wp:inline>
        </w:drawing>
      </w:r>
    </w:p>
    <w:p w14:paraId="47713AFC">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Kali linux</w:t>
      </w:r>
    </w:p>
    <w:p w14:paraId="19F826CD">
      <w:pPr>
        <w:numPr>
          <w:numId w:val="0"/>
        </w:numPr>
        <w:spacing w:line="360" w:lineRule="auto"/>
        <w:ind w:leftChars="0"/>
        <w:jc w:val="both"/>
        <w:rPr>
          <w:rFonts w:hint="default" w:ascii="Times New Roman" w:hAnsi="Times New Roman" w:cs="Times New Roman"/>
          <w:sz w:val="26"/>
          <w:szCs w:val="26"/>
        </w:rPr>
      </w:pPr>
    </w:p>
    <w:p w14:paraId="0EA59E23">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5420" cy="2473325"/>
            <wp:effectExtent l="9525" t="9525" r="13335" b="165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5420" cy="2473325"/>
                    </a:xfrm>
                    <a:prstGeom prst="rect">
                      <a:avLst/>
                    </a:prstGeom>
                    <a:noFill/>
                    <a:ln>
                      <a:solidFill>
                        <a:schemeClr val="tx1"/>
                      </a:solidFill>
                    </a:ln>
                  </pic:spPr>
                </pic:pic>
              </a:graphicData>
            </a:graphic>
          </wp:inline>
        </w:drawing>
      </w:r>
    </w:p>
    <w:p w14:paraId="21F5F122">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take Snapshot</w:t>
      </w:r>
    </w:p>
    <w:p w14:paraId="4F983DB2">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2922905" cy="1994535"/>
            <wp:effectExtent l="9525" t="9525" r="24130" b="228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2922905" cy="1994535"/>
                    </a:xfrm>
                    <a:prstGeom prst="rect">
                      <a:avLst/>
                    </a:prstGeom>
                    <a:noFill/>
                    <a:ln>
                      <a:solidFill>
                        <a:schemeClr val="tx1"/>
                      </a:solidFill>
                    </a:ln>
                  </pic:spPr>
                </pic:pic>
              </a:graphicData>
            </a:graphic>
          </wp:inline>
        </w:drawing>
      </w:r>
    </w:p>
    <w:p w14:paraId="169C2B46">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114300" distR="114300">
            <wp:extent cx="2905760" cy="2049145"/>
            <wp:effectExtent l="9525" t="9525" r="10795"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2905760" cy="2049145"/>
                    </a:xfrm>
                    <a:prstGeom prst="rect">
                      <a:avLst/>
                    </a:prstGeom>
                    <a:noFill/>
                    <a:ln>
                      <a:solidFill>
                        <a:schemeClr val="tx1"/>
                      </a:solidFill>
                    </a:ln>
                  </pic:spPr>
                </pic:pic>
              </a:graphicData>
            </a:graphic>
          </wp:inline>
        </w:drawing>
      </w:r>
    </w:p>
    <w:p w14:paraId="6B61FA18">
      <w:pPr>
        <w:spacing w:line="360" w:lineRule="auto"/>
        <w:rPr>
          <w:rFonts w:hint="default" w:ascii="Times New Roman" w:hAnsi="Times New Roman" w:cs="Times New Roman"/>
          <w:sz w:val="26"/>
          <w:szCs w:val="26"/>
          <w:lang w:val="en-US"/>
        </w:rPr>
      </w:pPr>
    </w:p>
    <w:p w14:paraId="2649C086">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Màn hình  ifconfig của metasploitable</w:t>
      </w:r>
    </w:p>
    <w:p w14:paraId="3CDDB79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150" cy="3049270"/>
            <wp:effectExtent l="9525" t="9525" r="14605" b="196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150" cy="3049270"/>
                    </a:xfrm>
                    <a:prstGeom prst="rect">
                      <a:avLst/>
                    </a:prstGeom>
                    <a:noFill/>
                    <a:ln>
                      <a:solidFill>
                        <a:schemeClr val="tx1"/>
                      </a:solidFill>
                    </a:ln>
                  </pic:spPr>
                </pic:pic>
              </a:graphicData>
            </a:graphic>
          </wp:inline>
        </w:drawing>
      </w:r>
    </w:p>
    <w:p w14:paraId="7547B7F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Ip của kali</w:t>
      </w:r>
    </w:p>
    <w:p w14:paraId="40E69DC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129280"/>
            <wp:effectExtent l="9525" t="9525" r="11430" b="15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67325" cy="3129280"/>
                    </a:xfrm>
                    <a:prstGeom prst="rect">
                      <a:avLst/>
                    </a:prstGeom>
                    <a:noFill/>
                    <a:ln>
                      <a:solidFill>
                        <a:schemeClr val="tx1"/>
                      </a:solidFill>
                    </a:ln>
                  </pic:spPr>
                </pic:pic>
              </a:graphicData>
            </a:graphic>
          </wp:inline>
        </w:drawing>
      </w:r>
    </w:p>
    <w:p w14:paraId="5766DA58">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Window 10</w:t>
      </w:r>
    </w:p>
    <w:p w14:paraId="082BF80B">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3352165"/>
            <wp:effectExtent l="9525" t="9525" r="20955" b="215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73040" cy="3352165"/>
                    </a:xfrm>
                    <a:prstGeom prst="rect">
                      <a:avLst/>
                    </a:prstGeom>
                    <a:noFill/>
                    <a:ln>
                      <a:solidFill>
                        <a:schemeClr val="tx1"/>
                      </a:solidFill>
                    </a:ln>
                  </pic:spPr>
                </pic:pic>
              </a:graphicData>
            </a:graphic>
          </wp:inline>
        </w:drawing>
      </w:r>
    </w:p>
    <w:p w14:paraId="467FD765">
      <w:pPr>
        <w:spacing w:line="360" w:lineRule="auto"/>
        <w:rPr>
          <w:rFonts w:hint="default" w:ascii="Times New Roman" w:hAnsi="Times New Roman" w:cs="Times New Roman"/>
          <w:sz w:val="26"/>
          <w:szCs w:val="26"/>
        </w:rPr>
      </w:pPr>
    </w:p>
    <w:p w14:paraId="3DE49D4B">
      <w:pPr>
        <w:spacing w:line="360" w:lineRule="auto"/>
        <w:rPr>
          <w:rFonts w:hint="default" w:ascii="Times New Roman" w:hAnsi="Times New Roman" w:cs="Times New Roman"/>
          <w:sz w:val="26"/>
          <w:szCs w:val="26"/>
        </w:rPr>
      </w:pPr>
    </w:p>
    <w:tbl>
      <w:tblPr>
        <w:tblStyle w:val="5"/>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39"/>
        <w:gridCol w:w="4197"/>
      </w:tblGrid>
      <w:tr w14:paraId="5CF84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39" w:type="dxa"/>
          </w:tcPr>
          <w:p w14:paraId="1AAC2AD0">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Máy</w:t>
            </w:r>
          </w:p>
        </w:tc>
        <w:tc>
          <w:tcPr>
            <w:tcW w:w="4197" w:type="dxa"/>
          </w:tcPr>
          <w:p w14:paraId="1CADDCE9">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Thông số</w:t>
            </w:r>
          </w:p>
        </w:tc>
      </w:tr>
      <w:tr w14:paraId="47BF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39" w:type="dxa"/>
          </w:tcPr>
          <w:p w14:paraId="04B86E44">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Window 10</w:t>
            </w:r>
          </w:p>
        </w:tc>
        <w:tc>
          <w:tcPr>
            <w:tcW w:w="4197" w:type="dxa"/>
          </w:tcPr>
          <w:p w14:paraId="26199165">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172.16.16.11</w:t>
            </w:r>
          </w:p>
        </w:tc>
      </w:tr>
      <w:tr w14:paraId="5CB0C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39" w:type="dxa"/>
          </w:tcPr>
          <w:p w14:paraId="6BC3361C">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Kali</w:t>
            </w:r>
          </w:p>
        </w:tc>
        <w:tc>
          <w:tcPr>
            <w:tcW w:w="4197" w:type="dxa"/>
          </w:tcPr>
          <w:p w14:paraId="257D2A0B">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192.168.83.131</w:t>
            </w:r>
          </w:p>
        </w:tc>
      </w:tr>
      <w:tr w14:paraId="4E4C6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39" w:type="dxa"/>
          </w:tcPr>
          <w:p w14:paraId="1AAFD5B3">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tc>
        <w:tc>
          <w:tcPr>
            <w:tcW w:w="4197" w:type="dxa"/>
          </w:tcPr>
          <w:p w14:paraId="3A817F58">
            <w:p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192.168.83.132</w:t>
            </w:r>
          </w:p>
        </w:tc>
      </w:tr>
    </w:tbl>
    <w:p w14:paraId="3D36D505">
      <w:pPr>
        <w:spacing w:line="360" w:lineRule="auto"/>
        <w:rPr>
          <w:rFonts w:hint="default" w:ascii="Times New Roman" w:hAnsi="Times New Roman" w:cs="Times New Roman"/>
          <w:sz w:val="26"/>
          <w:szCs w:val="26"/>
          <w:lang w:val="en-US"/>
        </w:rPr>
      </w:pPr>
    </w:p>
    <w:p w14:paraId="4B80EDD7">
      <w:pPr>
        <w:spacing w:line="360" w:lineRule="auto"/>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rPr>
        <w:t>Bước 1: Kiểm tra kết nối mạng</w:t>
      </w:r>
    </w:p>
    <w:p w14:paraId="1316F7D8">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Ping -c 4 192.168.83.132 (ping từ máy Kali sang Metasploitable 2)</w:t>
      </w:r>
    </w:p>
    <w:p w14:paraId="75C12B7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917950" cy="3176905"/>
            <wp:effectExtent l="0" t="0" r="1397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3917950" cy="3176905"/>
                    </a:xfrm>
                    <a:prstGeom prst="rect">
                      <a:avLst/>
                    </a:prstGeom>
                    <a:noFill/>
                    <a:ln>
                      <a:noFill/>
                    </a:ln>
                  </pic:spPr>
                </pic:pic>
              </a:graphicData>
            </a:graphic>
          </wp:inline>
        </w:drawing>
      </w:r>
    </w:p>
    <w:p w14:paraId="661EE35A">
      <w:pPr>
        <w:spacing w:line="360" w:lineRule="auto"/>
        <w:rPr>
          <w:rFonts w:hint="default" w:ascii="Times New Roman" w:hAnsi="Times New Roman" w:eastAsia="SimSun" w:cs="Times New Roman"/>
          <w:sz w:val="26"/>
          <w:szCs w:val="26"/>
        </w:rPr>
      </w:pPr>
      <w:r>
        <w:rPr>
          <w:rFonts w:hint="default" w:ascii="Times New Roman" w:hAnsi="Times New Roman" w:cs="Times New Roman"/>
          <w:sz w:val="26"/>
          <w:szCs w:val="26"/>
          <w:lang w:val="en-US"/>
        </w:rPr>
        <w:t xml:space="preserve">Bước 2: </w:t>
      </w:r>
      <w:r>
        <w:rPr>
          <w:rFonts w:hint="default" w:ascii="Times New Roman" w:hAnsi="Times New Roman" w:eastAsia="SimSun" w:cs="Times New Roman"/>
          <w:sz w:val="26"/>
          <w:szCs w:val="26"/>
        </w:rPr>
        <w:t>Phát hiện các host đang hoạt động - Host Discovery</w:t>
      </w:r>
    </w:p>
    <w:p w14:paraId="3916468B">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Mục tiêu</w:t>
      </w:r>
      <w:r>
        <w:rPr>
          <w:rFonts w:hint="default" w:ascii="Times New Roman" w:hAnsi="Times New Roman" w:eastAsia="SimSun" w:cs="Times New Roman"/>
          <w:sz w:val="26"/>
          <w:szCs w:val="26"/>
        </w:rPr>
        <w:t>: Quét toàn bộ dải mạng để thống kê các thiết bị đang online mà không gửi gói tin quét cổng dịch vụ</w:t>
      </w:r>
    </w:p>
    <w:p w14:paraId="6651DBDD">
      <w:p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Cơ chế</w:t>
      </w:r>
      <w:r>
        <w:rPr>
          <w:rFonts w:hint="default" w:ascii="Times New Roman" w:hAnsi="Times New Roman" w:eastAsia="SimSun" w:cs="Times New Roman"/>
          <w:sz w:val="26"/>
          <w:szCs w:val="26"/>
        </w:rPr>
        <w:t>: Trong mạng LAN cùng subnet, Nmap sử dụng các gói tin ARP request để kiểm tra sự tồn tại của thiết bị</w:t>
      </w:r>
    </w:p>
    <w:p w14:paraId="46C07DFC">
      <w:pPr>
        <w:numPr>
          <w:ilvl w:val="0"/>
          <w:numId w:val="2"/>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Tình huống giả lập: Rà soát an toàn mạng nội bộ</w:t>
      </w:r>
    </w:p>
    <w:p w14:paraId="769EFBAA">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Tự gõ lệnh host discovery cho toàn dải /24.</w:t>
      </w:r>
    </w:p>
    <w:p w14:paraId="6453DC96">
      <w:pPr>
        <w:numPr>
          <w:numId w:val="0"/>
        </w:numPr>
        <w:spacing w:line="360"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 xml:space="preserve">Ghi lại từng host “up”, địa chỉ MAC (nếu có) và nhà sản xuất NIC. </w:t>
      </w:r>
      <w:r>
        <w:rPr>
          <w:rFonts w:hint="default" w:ascii="Times New Roman" w:hAnsi="Times New Roman" w:eastAsia="SimSun" w:cs="Times New Roman"/>
          <w:sz w:val="26"/>
          <w:szCs w:val="26"/>
          <w:lang w:val="en-US"/>
        </w:rPr>
        <w:t>-</w:t>
      </w:r>
      <w:r>
        <w:rPr>
          <w:rFonts w:hint="default" w:ascii="Times New Roman" w:hAnsi="Times New Roman" w:eastAsia="SimSun" w:cs="Times New Roman"/>
          <w:sz w:val="26"/>
          <w:szCs w:val="26"/>
        </w:rPr>
        <w:t xml:space="preserve"> Đối chiếu số host với số VM đang bật. Nếu dư host, xác định đó có thể là adapter của máy thật hoặc DHCP service.</w:t>
      </w:r>
    </w:p>
    <w:p w14:paraId="51251A87">
      <w:pPr>
        <w:numPr>
          <w:numId w:val="0"/>
        </w:num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4241800"/>
            <wp:effectExtent l="0" t="0" r="1270" b="10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71770" cy="424180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01"/>
        <w:gridCol w:w="1841"/>
        <w:gridCol w:w="2340"/>
        <w:gridCol w:w="1848"/>
        <w:gridCol w:w="1292"/>
      </w:tblGrid>
      <w:tr w14:paraId="6E6DC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5AAC0ABD">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STT</w:t>
            </w:r>
          </w:p>
        </w:tc>
        <w:tc>
          <w:tcPr>
            <w:tcW w:w="1704" w:type="dxa"/>
          </w:tcPr>
          <w:p w14:paraId="1F8A37D7">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IP Phát hiện</w:t>
            </w:r>
          </w:p>
        </w:tc>
        <w:tc>
          <w:tcPr>
            <w:tcW w:w="1704" w:type="dxa"/>
          </w:tcPr>
          <w:p w14:paraId="2E9B5220">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MAC/Vendor</w:t>
            </w:r>
          </w:p>
        </w:tc>
        <w:tc>
          <w:tcPr>
            <w:tcW w:w="1705" w:type="dxa"/>
          </w:tcPr>
          <w:p w14:paraId="224101C7">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Vai trò suy đoán</w:t>
            </w:r>
          </w:p>
        </w:tc>
        <w:tc>
          <w:tcPr>
            <w:tcW w:w="1705" w:type="dxa"/>
          </w:tcPr>
          <w:p w14:paraId="67E12562">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Bằng chứng</w:t>
            </w:r>
          </w:p>
        </w:tc>
      </w:tr>
      <w:tr w14:paraId="57FC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154E7E11">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w:t>
            </w:r>
          </w:p>
        </w:tc>
        <w:tc>
          <w:tcPr>
            <w:tcW w:w="1704" w:type="dxa"/>
          </w:tcPr>
          <w:p w14:paraId="61F3E211">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192.168.83.1</w:t>
            </w:r>
          </w:p>
        </w:tc>
        <w:tc>
          <w:tcPr>
            <w:tcW w:w="1704" w:type="dxa"/>
          </w:tcPr>
          <w:p w14:paraId="7EAAA598">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00:50:56:C0:00:01</w:t>
            </w:r>
          </w:p>
        </w:tc>
        <w:tc>
          <w:tcPr>
            <w:tcW w:w="1705" w:type="dxa"/>
          </w:tcPr>
          <w:p w14:paraId="2658FEC6">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Gateway / Card ảo của máy thật (Host adapter)</w:t>
            </w:r>
          </w:p>
        </w:tc>
        <w:tc>
          <w:tcPr>
            <w:tcW w:w="1705" w:type="dxa"/>
          </w:tcPr>
          <w:p w14:paraId="612673A7">
            <w:pPr>
              <w:numPr>
                <w:numId w:val="0"/>
              </w:numPr>
              <w:spacing w:line="360" w:lineRule="auto"/>
              <w:rPr>
                <w:rFonts w:hint="default" w:ascii="Times New Roman" w:hAnsi="Times New Roman" w:cs="Times New Roman"/>
                <w:sz w:val="26"/>
                <w:szCs w:val="26"/>
                <w:vertAlign w:val="baseline"/>
                <w:lang w:val="en-US"/>
              </w:rPr>
            </w:pPr>
          </w:p>
        </w:tc>
      </w:tr>
      <w:tr w14:paraId="258C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2A56954B">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w:t>
            </w:r>
          </w:p>
        </w:tc>
        <w:tc>
          <w:tcPr>
            <w:tcW w:w="1704" w:type="dxa"/>
          </w:tcPr>
          <w:p w14:paraId="0838EC28">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192.168.83.132</w:t>
            </w:r>
          </w:p>
        </w:tc>
        <w:tc>
          <w:tcPr>
            <w:tcW w:w="1704" w:type="dxa"/>
          </w:tcPr>
          <w:p w14:paraId="6EDAC115">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 xml:space="preserve">Metasploitable 2// </w:t>
            </w:r>
            <w:r>
              <w:rPr>
                <w:rFonts w:hint="default" w:ascii="Times New Roman" w:hAnsi="Times New Roman" w:eastAsia="SimSun" w:cs="Times New Roman"/>
                <w:sz w:val="26"/>
                <w:szCs w:val="26"/>
              </w:rPr>
              <w:t>00:0C:29:3E:BC:7B</w:t>
            </w:r>
          </w:p>
        </w:tc>
        <w:tc>
          <w:tcPr>
            <w:tcW w:w="1705" w:type="dxa"/>
          </w:tcPr>
          <w:p w14:paraId="5365843A">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Máy đích (Metasploitable 2).</w:t>
            </w:r>
          </w:p>
        </w:tc>
        <w:tc>
          <w:tcPr>
            <w:tcW w:w="1705" w:type="dxa"/>
          </w:tcPr>
          <w:p w14:paraId="02DDBF32">
            <w:pPr>
              <w:numPr>
                <w:numId w:val="0"/>
              </w:numPr>
              <w:spacing w:line="360" w:lineRule="auto"/>
              <w:rPr>
                <w:rFonts w:hint="default" w:ascii="Times New Roman" w:hAnsi="Times New Roman" w:cs="Times New Roman"/>
                <w:sz w:val="26"/>
                <w:szCs w:val="26"/>
                <w:vertAlign w:val="baseline"/>
                <w:lang w:val="en-US"/>
              </w:rPr>
            </w:pPr>
          </w:p>
        </w:tc>
      </w:tr>
      <w:tr w14:paraId="37FD3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32DF258F">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3</w:t>
            </w:r>
          </w:p>
        </w:tc>
        <w:tc>
          <w:tcPr>
            <w:tcW w:w="1704" w:type="dxa"/>
          </w:tcPr>
          <w:p w14:paraId="75E2A8FD">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192.168.83.254</w:t>
            </w:r>
          </w:p>
        </w:tc>
        <w:tc>
          <w:tcPr>
            <w:tcW w:w="1704" w:type="dxa"/>
          </w:tcPr>
          <w:p w14:paraId="3B8FCCE0">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00:50:56:E4:4D:F3</w:t>
            </w:r>
          </w:p>
        </w:tc>
        <w:tc>
          <w:tcPr>
            <w:tcW w:w="1705" w:type="dxa"/>
          </w:tcPr>
          <w:p w14:paraId="08B30A25">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Dịch vụ DHCP/NAT của VMware</w:t>
            </w:r>
          </w:p>
        </w:tc>
        <w:tc>
          <w:tcPr>
            <w:tcW w:w="1705" w:type="dxa"/>
          </w:tcPr>
          <w:p w14:paraId="6A0C9843">
            <w:pPr>
              <w:numPr>
                <w:numId w:val="0"/>
              </w:numPr>
              <w:spacing w:line="360" w:lineRule="auto"/>
              <w:rPr>
                <w:rFonts w:hint="default" w:ascii="Times New Roman" w:hAnsi="Times New Roman" w:cs="Times New Roman"/>
                <w:sz w:val="26"/>
                <w:szCs w:val="26"/>
                <w:vertAlign w:val="baseline"/>
                <w:lang w:val="en-US"/>
              </w:rPr>
            </w:pPr>
          </w:p>
        </w:tc>
      </w:tr>
      <w:tr w14:paraId="6DFE6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Pr>
          <w:p w14:paraId="6A8BC3A1">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w:t>
            </w:r>
          </w:p>
        </w:tc>
        <w:tc>
          <w:tcPr>
            <w:tcW w:w="1704" w:type="dxa"/>
          </w:tcPr>
          <w:p w14:paraId="78556EB2">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192.168.83.131</w:t>
            </w:r>
          </w:p>
        </w:tc>
        <w:tc>
          <w:tcPr>
            <w:tcW w:w="1704" w:type="dxa"/>
          </w:tcPr>
          <w:p w14:paraId="3D7835C2">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Kali - máy quét</w:t>
            </w:r>
          </w:p>
        </w:tc>
        <w:tc>
          <w:tcPr>
            <w:tcW w:w="1705" w:type="dxa"/>
          </w:tcPr>
          <w:p w14:paraId="5425D9E5">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Máy quét (Attacker/Kali Linux)</w:t>
            </w:r>
          </w:p>
        </w:tc>
        <w:tc>
          <w:tcPr>
            <w:tcW w:w="1705" w:type="dxa"/>
          </w:tcPr>
          <w:p w14:paraId="27118ADF">
            <w:pPr>
              <w:numPr>
                <w:numId w:val="0"/>
              </w:numPr>
              <w:spacing w:line="360" w:lineRule="auto"/>
              <w:rPr>
                <w:rFonts w:hint="default" w:ascii="Times New Roman" w:hAnsi="Times New Roman" w:cs="Times New Roman"/>
                <w:sz w:val="26"/>
                <w:szCs w:val="26"/>
                <w:vertAlign w:val="baseline"/>
                <w:lang w:val="en-US"/>
              </w:rPr>
            </w:pPr>
          </w:p>
        </w:tc>
      </w:tr>
    </w:tbl>
    <w:p w14:paraId="3AFC7EA2">
      <w:pPr>
        <w:numPr>
          <w:numId w:val="0"/>
        </w:numPr>
        <w:spacing w:line="360" w:lineRule="auto"/>
        <w:rPr>
          <w:rFonts w:hint="default" w:ascii="Times New Roman" w:hAnsi="Times New Roman" w:cs="Times New Roman"/>
          <w:sz w:val="26"/>
          <w:szCs w:val="26"/>
          <w:lang w:val="en-US"/>
        </w:rPr>
      </w:pPr>
    </w:p>
    <w:p w14:paraId="55D56AA7">
      <w:pPr>
        <w:spacing w:line="360" w:lineRule="auto"/>
        <w:rPr>
          <w:rFonts w:hint="default" w:ascii="Times New Roman" w:hAnsi="Times New Roman" w:cs="Times New Roman"/>
          <w:sz w:val="26"/>
          <w:szCs w:val="26"/>
          <w:lang w:val="en-US"/>
        </w:rPr>
      </w:pPr>
    </w:p>
    <w:p w14:paraId="431F44EA">
      <w:pPr>
        <w:numPr>
          <w:ilvl w:val="0"/>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Khảo sát cổng TCP và so sánh kỹ thuật quét</w:t>
      </w:r>
    </w:p>
    <w:p w14:paraId="41AA60B5">
      <w:pPr>
        <w:numPr>
          <w:ilvl w:val="1"/>
          <w:numId w:val="2"/>
        </w:numPr>
        <w:spacing w:line="360" w:lineRule="auto"/>
        <w:ind w:left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TCP Connect scan (-sT)</w:t>
      </w:r>
    </w:p>
    <w:p w14:paraId="199A1962">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4196715"/>
            <wp:effectExtent l="0" t="0" r="1460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273675" cy="4196715"/>
                    </a:xfrm>
                    <a:prstGeom prst="rect">
                      <a:avLst/>
                    </a:prstGeom>
                    <a:noFill/>
                    <a:ln>
                      <a:noFill/>
                    </a:ln>
                  </pic:spPr>
                </pic:pic>
              </a:graphicData>
            </a:graphic>
          </wp:inline>
        </w:drawing>
      </w:r>
    </w:p>
    <w:p w14:paraId="73F4029E">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SYN scan (-sS)</w:t>
      </w:r>
    </w:p>
    <w:p w14:paraId="7EDF58D9">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238625"/>
            <wp:effectExtent l="0" t="0" r="3810" b="133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269230" cy="4238625"/>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267D0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9B48CEE">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Tiêu chí</w:t>
            </w:r>
          </w:p>
        </w:tc>
        <w:tc>
          <w:tcPr>
            <w:tcW w:w="2130" w:type="dxa"/>
          </w:tcPr>
          <w:p w14:paraId="0BCE0955">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-sT</w:t>
            </w:r>
          </w:p>
        </w:tc>
        <w:tc>
          <w:tcPr>
            <w:tcW w:w="2131" w:type="dxa"/>
          </w:tcPr>
          <w:p w14:paraId="03049B79">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-sS</w:t>
            </w:r>
          </w:p>
        </w:tc>
        <w:tc>
          <w:tcPr>
            <w:tcW w:w="2131" w:type="dxa"/>
          </w:tcPr>
          <w:p w14:paraId="4B36757A">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Nhận xét của sinh viên</w:t>
            </w:r>
          </w:p>
        </w:tc>
      </w:tr>
      <w:tr w14:paraId="5E391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5CEB73F">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open</w:t>
            </w:r>
          </w:p>
        </w:tc>
        <w:tc>
          <w:tcPr>
            <w:tcW w:w="2130" w:type="dxa"/>
          </w:tcPr>
          <w:p w14:paraId="38F7FB58">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23</w:t>
            </w:r>
          </w:p>
        </w:tc>
        <w:tc>
          <w:tcPr>
            <w:tcW w:w="2131" w:type="dxa"/>
          </w:tcPr>
          <w:p w14:paraId="66536289">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7912C6D4">
            <w:pPr>
              <w:numPr>
                <w:numId w:val="0"/>
              </w:numPr>
              <w:spacing w:line="360" w:lineRule="auto"/>
              <w:rPr>
                <w:rFonts w:hint="default" w:ascii="Times New Roman" w:hAnsi="Times New Roman" w:cs="Times New Roman"/>
                <w:sz w:val="26"/>
                <w:szCs w:val="26"/>
                <w:vertAlign w:val="baseline"/>
                <w:lang w:val="en-US"/>
              </w:rPr>
            </w:pPr>
          </w:p>
        </w:tc>
      </w:tr>
      <w:tr w14:paraId="2AB9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609C90D">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Công losed</w:t>
            </w:r>
          </w:p>
        </w:tc>
        <w:tc>
          <w:tcPr>
            <w:tcW w:w="2130" w:type="dxa"/>
          </w:tcPr>
          <w:p w14:paraId="6A046219">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977</w:t>
            </w:r>
          </w:p>
        </w:tc>
        <w:tc>
          <w:tcPr>
            <w:tcW w:w="2131" w:type="dxa"/>
          </w:tcPr>
          <w:p w14:paraId="3D4B4C6A">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63003592">
            <w:pPr>
              <w:numPr>
                <w:numId w:val="0"/>
              </w:numPr>
              <w:spacing w:line="360" w:lineRule="auto"/>
              <w:rPr>
                <w:rFonts w:hint="default" w:ascii="Times New Roman" w:hAnsi="Times New Roman" w:cs="Times New Roman"/>
                <w:sz w:val="26"/>
                <w:szCs w:val="26"/>
                <w:vertAlign w:val="baseline"/>
                <w:lang w:val="en-US"/>
              </w:rPr>
            </w:pPr>
          </w:p>
        </w:tc>
      </w:tr>
      <w:tr w14:paraId="25125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997721C">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Cổng filtered</w:t>
            </w:r>
          </w:p>
        </w:tc>
        <w:tc>
          <w:tcPr>
            <w:tcW w:w="2130" w:type="dxa"/>
          </w:tcPr>
          <w:p w14:paraId="6A72D898">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0</w:t>
            </w:r>
          </w:p>
        </w:tc>
        <w:tc>
          <w:tcPr>
            <w:tcW w:w="2131" w:type="dxa"/>
          </w:tcPr>
          <w:p w14:paraId="7D338926">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3AB66EDA">
            <w:pPr>
              <w:numPr>
                <w:numId w:val="0"/>
              </w:numPr>
              <w:spacing w:line="360" w:lineRule="auto"/>
              <w:rPr>
                <w:rFonts w:hint="default" w:ascii="Times New Roman" w:hAnsi="Times New Roman" w:cs="Times New Roman"/>
                <w:sz w:val="26"/>
                <w:szCs w:val="26"/>
                <w:vertAlign w:val="baseline"/>
                <w:lang w:val="en-US"/>
              </w:rPr>
            </w:pPr>
          </w:p>
        </w:tc>
      </w:tr>
      <w:tr w14:paraId="13BDE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073A8B14">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Thời gian quét</w:t>
            </w:r>
          </w:p>
        </w:tc>
        <w:tc>
          <w:tcPr>
            <w:tcW w:w="2130" w:type="dxa"/>
          </w:tcPr>
          <w:p w14:paraId="0A938580">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32525752">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109AC382">
            <w:pPr>
              <w:numPr>
                <w:numId w:val="0"/>
              </w:numPr>
              <w:spacing w:line="360" w:lineRule="auto"/>
              <w:rPr>
                <w:rFonts w:hint="default" w:ascii="Times New Roman" w:hAnsi="Times New Roman" w:cs="Times New Roman"/>
                <w:sz w:val="26"/>
                <w:szCs w:val="26"/>
                <w:vertAlign w:val="baseline"/>
                <w:lang w:val="en-US"/>
              </w:rPr>
            </w:pPr>
          </w:p>
        </w:tc>
      </w:tr>
      <w:tr w14:paraId="0709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385B7A4D">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Quyền cần thiết</w:t>
            </w:r>
          </w:p>
        </w:tc>
        <w:tc>
          <w:tcPr>
            <w:tcW w:w="2130" w:type="dxa"/>
          </w:tcPr>
          <w:p w14:paraId="10D4961B">
            <w:pPr>
              <w:numPr>
                <w:numId w:val="0"/>
              </w:numPr>
              <w:spacing w:line="360" w:lineRule="auto"/>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Người dùng thông thường (không cần root/sudo)</w:t>
            </w:r>
          </w:p>
        </w:tc>
        <w:tc>
          <w:tcPr>
            <w:tcW w:w="2131" w:type="dxa"/>
          </w:tcPr>
          <w:p w14:paraId="5D1703C8">
            <w:pPr>
              <w:numPr>
                <w:numId w:val="0"/>
              </w:numPr>
              <w:spacing w:line="360" w:lineRule="auto"/>
              <w:rPr>
                <w:rFonts w:hint="default" w:ascii="Times New Roman" w:hAnsi="Times New Roman" w:cs="Times New Roman"/>
                <w:sz w:val="26"/>
                <w:szCs w:val="26"/>
                <w:vertAlign w:val="baseline"/>
                <w:lang w:val="en-US"/>
              </w:rPr>
            </w:pPr>
          </w:p>
        </w:tc>
        <w:tc>
          <w:tcPr>
            <w:tcW w:w="2131" w:type="dxa"/>
          </w:tcPr>
          <w:p w14:paraId="2D3EA6CE">
            <w:pPr>
              <w:numPr>
                <w:numId w:val="0"/>
              </w:numPr>
              <w:spacing w:line="360" w:lineRule="auto"/>
              <w:rPr>
                <w:rFonts w:hint="default" w:ascii="Times New Roman" w:hAnsi="Times New Roman" w:cs="Times New Roman"/>
                <w:sz w:val="26"/>
                <w:szCs w:val="26"/>
                <w:vertAlign w:val="baseline"/>
                <w:lang w:val="en-US"/>
              </w:rPr>
            </w:pPr>
          </w:p>
        </w:tc>
      </w:tr>
    </w:tbl>
    <w:p w14:paraId="2875D99E">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FIN / Xmas / NULL scan</w:t>
      </w:r>
    </w:p>
    <w:p w14:paraId="015CE573">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770" cy="511810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271770" cy="5118100"/>
                    </a:xfrm>
                    <a:prstGeom prst="rect">
                      <a:avLst/>
                    </a:prstGeom>
                    <a:noFill/>
                    <a:ln>
                      <a:noFill/>
                    </a:ln>
                  </pic:spPr>
                </pic:pic>
              </a:graphicData>
            </a:graphic>
          </wp:inline>
        </w:drawing>
      </w:r>
    </w:p>
    <w:p w14:paraId="026C2F1C">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865" cy="4951095"/>
            <wp:effectExtent l="0" t="0" r="317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7"/>
                    <a:stretch>
                      <a:fillRect/>
                    </a:stretch>
                  </pic:blipFill>
                  <pic:spPr>
                    <a:xfrm>
                      <a:off x="0" y="0"/>
                      <a:ext cx="5269865" cy="4951095"/>
                    </a:xfrm>
                    <a:prstGeom prst="rect">
                      <a:avLst/>
                    </a:prstGeom>
                    <a:noFill/>
                    <a:ln>
                      <a:noFill/>
                    </a:ln>
                  </pic:spPr>
                </pic:pic>
              </a:graphicData>
            </a:graphic>
          </wp:inline>
        </w:drawing>
      </w:r>
    </w:p>
    <w:p w14:paraId="3C27FC0E">
      <w:pPr>
        <w:numPr>
          <w:numId w:val="0"/>
        </w:numPr>
        <w:spacing w:line="360" w:lineRule="auto"/>
        <w:ind w:leftChars="0"/>
        <w:rPr>
          <w:rFonts w:hint="default" w:ascii="Times New Roman" w:hAnsi="Times New Roman" w:cs="Times New Roman"/>
          <w:sz w:val="26"/>
          <w:szCs w:val="26"/>
        </w:rPr>
      </w:pPr>
    </w:p>
    <w:p w14:paraId="1A011965">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476504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271135" cy="4765040"/>
                    </a:xfrm>
                    <a:prstGeom prst="rect">
                      <a:avLst/>
                    </a:prstGeom>
                    <a:noFill/>
                    <a:ln>
                      <a:noFill/>
                    </a:ln>
                  </pic:spPr>
                </pic:pic>
              </a:graphicData>
            </a:graphic>
          </wp:inline>
        </w:drawing>
      </w:r>
    </w:p>
    <w:p w14:paraId="278F8B17">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ACK scan - quan sát chính sách lọc</w:t>
      </w:r>
    </w:p>
    <w:p w14:paraId="1B47EB80">
      <w:pPr>
        <w:numPr>
          <w:numId w:val="0"/>
        </w:numPr>
        <w:spacing w:line="360" w:lineRule="auto"/>
        <w:ind w:leftChars="0"/>
        <w:rPr>
          <w:rFonts w:hint="default" w:ascii="Times New Roman" w:hAnsi="Times New Roman" w:eastAsia="SimSun" w:cs="Times New Roman"/>
          <w:sz w:val="26"/>
          <w:szCs w:val="26"/>
        </w:rPr>
      </w:pPr>
      <w:r>
        <w:rPr>
          <w:rFonts w:hint="default" w:ascii="Times New Roman" w:hAnsi="Times New Roman" w:cs="Times New Roman"/>
          <w:sz w:val="26"/>
          <w:szCs w:val="26"/>
        </w:rPr>
        <w:drawing>
          <wp:inline distT="0" distB="0" distL="114300" distR="114300">
            <wp:extent cx="5269865" cy="1906270"/>
            <wp:effectExtent l="0" t="0" r="3175" b="139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5269865" cy="1906270"/>
                    </a:xfrm>
                    <a:prstGeom prst="rect">
                      <a:avLst/>
                    </a:prstGeom>
                    <a:noFill/>
                    <a:ln>
                      <a:noFill/>
                    </a:ln>
                  </pic:spPr>
                </pic:pic>
              </a:graphicData>
            </a:graphic>
          </wp:inline>
        </w:drawing>
      </w:r>
    </w:p>
    <w:p w14:paraId="3E9F18EE">
      <w:pPr>
        <w:numPr>
          <w:ilvl w:val="0"/>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Quét UDP có kiểm soát</w:t>
      </w:r>
    </w:p>
    <w:p w14:paraId="5BF46E98">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4491355"/>
            <wp:effectExtent l="0" t="0" r="190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0"/>
                    <a:stretch>
                      <a:fillRect/>
                    </a:stretch>
                  </pic:blipFill>
                  <pic:spPr>
                    <a:xfrm>
                      <a:off x="0" y="0"/>
                      <a:ext cx="5271135" cy="4491355"/>
                    </a:xfrm>
                    <a:prstGeom prst="rect">
                      <a:avLst/>
                    </a:prstGeom>
                    <a:noFill/>
                    <a:ln>
                      <a:noFill/>
                    </a:ln>
                  </pic:spPr>
                </pic:pic>
              </a:graphicData>
            </a:graphic>
          </wp:inline>
        </w:drawing>
      </w:r>
    </w:p>
    <w:p w14:paraId="33E91048">
      <w:pPr>
        <w:numPr>
          <w:ilvl w:val="0"/>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Nhận diện dịch vụ và hệ điều hành</w:t>
      </w:r>
    </w:p>
    <w:p w14:paraId="31608018">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Version detection (-sV)</w:t>
      </w:r>
    </w:p>
    <w:p w14:paraId="43AC8D5E">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1135" cy="2707640"/>
            <wp:effectExtent l="0" t="0" r="1905"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1"/>
                    <a:stretch>
                      <a:fillRect/>
                    </a:stretch>
                  </pic:blipFill>
                  <pic:spPr>
                    <a:xfrm>
                      <a:off x="0" y="0"/>
                      <a:ext cx="5271135" cy="2707640"/>
                    </a:xfrm>
                    <a:prstGeom prst="rect">
                      <a:avLst/>
                    </a:prstGeom>
                    <a:noFill/>
                    <a:ln>
                      <a:noFill/>
                    </a:ln>
                  </pic:spPr>
                </pic:pic>
              </a:graphicData>
            </a:graphic>
          </wp:inline>
        </w:drawing>
      </w:r>
    </w:p>
    <w:p w14:paraId="44A7DA7A">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OS detection (-O)</w:t>
      </w:r>
    </w:p>
    <w:p w14:paraId="4F4E8627">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9230" cy="4599305"/>
            <wp:effectExtent l="0" t="0" r="381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5269230" cy="4599305"/>
                    </a:xfrm>
                    <a:prstGeom prst="rect">
                      <a:avLst/>
                    </a:prstGeom>
                    <a:noFill/>
                    <a:ln>
                      <a:noFill/>
                    </a:ln>
                  </pic:spPr>
                </pic:pic>
              </a:graphicData>
            </a:graphic>
          </wp:inline>
        </w:drawing>
      </w:r>
    </w:p>
    <w:p w14:paraId="5DC28B2E">
      <w:pPr>
        <w:numPr>
          <w:ilvl w:val="1"/>
          <w:numId w:val="2"/>
        </w:numPr>
        <w:spacing w:line="360" w:lineRule="auto"/>
        <w:ind w:left="0" w:leftChars="0" w:firstLine="0" w:firstLineChars="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Aggressive scan (-A) - dùng để tổng hợp, không thay thế phân tích</w:t>
      </w:r>
    </w:p>
    <w:p w14:paraId="52504B01">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4785" cy="4065270"/>
            <wp:effectExtent l="0" t="0" r="825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3"/>
                    <a:stretch>
                      <a:fillRect/>
                    </a:stretch>
                  </pic:blipFill>
                  <pic:spPr>
                    <a:xfrm>
                      <a:off x="0" y="0"/>
                      <a:ext cx="5264785" cy="4065270"/>
                    </a:xfrm>
                    <a:prstGeom prst="rect">
                      <a:avLst/>
                    </a:prstGeom>
                    <a:noFill/>
                    <a:ln>
                      <a:noFill/>
                    </a:ln>
                  </pic:spPr>
                </pic:pic>
              </a:graphicData>
            </a:graphic>
          </wp:inline>
        </w:drawing>
      </w:r>
    </w:p>
    <w:p w14:paraId="6BEDDE33">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59705" cy="3074670"/>
            <wp:effectExtent l="0" t="0" r="13335"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4"/>
                    <a:stretch>
                      <a:fillRect/>
                    </a:stretch>
                  </pic:blipFill>
                  <pic:spPr>
                    <a:xfrm>
                      <a:off x="0" y="0"/>
                      <a:ext cx="5259705" cy="3074670"/>
                    </a:xfrm>
                    <a:prstGeom prst="rect">
                      <a:avLst/>
                    </a:prstGeom>
                    <a:noFill/>
                    <a:ln>
                      <a:noFill/>
                    </a:ln>
                  </pic:spPr>
                </pic:pic>
              </a:graphicData>
            </a:graphic>
          </wp:inline>
        </w:drawing>
      </w:r>
    </w:p>
    <w:p w14:paraId="2EF8AA57">
      <w:pPr>
        <w:numPr>
          <w:numId w:val="0"/>
        </w:numPr>
        <w:spacing w:line="360" w:lineRule="auto"/>
        <w:ind w:leftChars="0"/>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6690" cy="4180840"/>
            <wp:effectExtent l="0" t="0" r="635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5"/>
                    <a:stretch>
                      <a:fillRect/>
                    </a:stretch>
                  </pic:blipFill>
                  <pic:spPr>
                    <a:xfrm>
                      <a:off x="0" y="0"/>
                      <a:ext cx="5266690" cy="4180840"/>
                    </a:xfrm>
                    <a:prstGeom prst="rect">
                      <a:avLst/>
                    </a:prstGeom>
                    <a:noFill/>
                    <a:ln>
                      <a:noFill/>
                    </a:ln>
                  </pic:spPr>
                </pic:pic>
              </a:graphicData>
            </a:graphic>
          </wp:inline>
        </w:drawing>
      </w:r>
    </w:p>
    <w:p w14:paraId="56EA20CA">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Các thành phần -A cung cấp: Tùy chọn này kích hoạt đồng thời 4 chức năng:</w:t>
      </w:r>
    </w:p>
    <w:p w14:paraId="241C6802">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Version detection (-sV): Dò tìm tên và phiên bản chi tiết của phần mềm dịch vụ.   </w:t>
      </w:r>
    </w:p>
    <w:p w14:paraId="31198435">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OS detection (-O): Nhận diện hệ điều hành và phiên bản kernel.  </w:t>
      </w:r>
    </w:p>
    <w:p w14:paraId="1F2C5747">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Default NSE scripts (-sC): Tự động chạy tập kịch bản an toàn mặc định để thu thập banner, cấu hình và tiêu đề.  </w:t>
      </w:r>
    </w:p>
    <w:p w14:paraId="1F1496B8">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Traceroute (--traceroute): Lập đường dẫn các hop mạng từ máy quét tới máy mục tiêu.   </w:t>
      </w:r>
    </w:p>
    <w:p w14:paraId="1373FF04">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So sánh lượng thông tin và thời gian: Quét -A cho lượng thông tin toàn diện và chi tiết hơn rất nhiều so với chạy riêng lẻ -sV hay -O, nhưng thời gian thực thi kéo dài hơn đáng kể (thường mất từ 15 đến 45 giây thay vì chỉ vài giây).   </w:t>
      </w:r>
    </w:p>
    <w:p w14:paraId="3B2D1481">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*Vì sao scan “nhiều thông tin” dễ bị phát hiện?:Quét tổng hợp tạo ra lưu lượng gói tin (traffic) rất lớn và liên tục tương tác vào tầng ứng dụng (gửi các HTTP GET, SSH identification probe, SMB negotiation...).   Hành vi gửi hàng loạt probe bất thường kích hoạt cảnh báo của hệ thống giám sát mạng (IDS/IPS, firewall) và để lại dấu vết rõ ràng trong các tệp log dịch vụ trên máy chủ đích.</w:t>
      </w:r>
    </w:p>
    <w:p w14:paraId="21A2C7EB">
      <w:pPr>
        <w:numPr>
          <w:ilvl w:val="0"/>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NSE - kiểm tra thông tin và lỗ hổng SMB trong lab</w:t>
      </w:r>
    </w:p>
    <w:p w14:paraId="34853CD6">
      <w:pPr>
        <w:numPr>
          <w:ilvl w:val="1"/>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Thu thập thông tin SMB</w:t>
      </w:r>
    </w:p>
    <w:p w14:paraId="7AAFB6FC">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703830"/>
            <wp:effectExtent l="0" t="0" r="63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6"/>
                    <a:stretch>
                      <a:fillRect/>
                    </a:stretch>
                  </pic:blipFill>
                  <pic:spPr>
                    <a:xfrm>
                      <a:off x="0" y="0"/>
                      <a:ext cx="5272405" cy="2703830"/>
                    </a:xfrm>
                    <a:prstGeom prst="rect">
                      <a:avLst/>
                    </a:prstGeom>
                    <a:noFill/>
                    <a:ln>
                      <a:noFill/>
                    </a:ln>
                  </pic:spPr>
                </pic:pic>
              </a:graphicData>
            </a:graphic>
          </wp:inline>
        </w:drawing>
      </w:r>
    </w:p>
    <w:p w14:paraId="627AA75E">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Ghi nhận kết quả:</w:t>
      </w:r>
    </w:p>
    <w:p w14:paraId="19361715">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điều hành / OS: Unix / Linux (Samba 3.X - 4.X).   </w:t>
      </w:r>
    </w:p>
    <w:p w14:paraId="7FD17463">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Computer name / NetBIOS name: METASPLOITABLE.  </w:t>
      </w:r>
    </w:p>
    <w:p w14:paraId="65A9D7B2">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 Domain / Workgroup: WORKGROUP.   </w:t>
      </w:r>
    </w:p>
    <w:p w14:paraId="1A875EF4">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Trả lời câu hỏi:</w:t>
      </w:r>
    </w:p>
    <w:p w14:paraId="3F8DE42B">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cổng 445 đóng hoặc bị lọc, vì sao script không thể thu thập thông tin?  </w:t>
      </w:r>
    </w:p>
    <w:p w14:paraId="0602DA66">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Script smb-os-discovery phụ thuộc hoàn toàn vào giao thức SMB hoạt động trên cổng TCP 445 (hoặc 139). Nếu cổng này đóng hoặc bị tường lửa chặn (filtered), phiên kết nối SMB không thể khởi tạo (Session Setup), do đó phía máy quét không thể gửi các lệnh truy vấn NetBIOS/SMB negotiation để lấy banner cấu hình.   </w:t>
      </w:r>
    </w:p>
    <w:p w14:paraId="02487DC6">
      <w:pPr>
        <w:numPr>
          <w:ilvl w:val="1"/>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Kiểm tra MS17-010</w:t>
      </w:r>
    </w:p>
    <w:p w14:paraId="4565D844">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1826260"/>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7"/>
                    <a:stretch>
                      <a:fillRect/>
                    </a:stretch>
                  </pic:blipFill>
                  <pic:spPr>
                    <a:xfrm>
                      <a:off x="0" y="0"/>
                      <a:ext cx="5273040" cy="1826260"/>
                    </a:xfrm>
                    <a:prstGeom prst="rect">
                      <a:avLst/>
                    </a:prstGeom>
                    <a:noFill/>
                    <a:ln>
                      <a:noFill/>
                    </a:ln>
                  </pic:spPr>
                </pic:pic>
              </a:graphicData>
            </a:graphic>
          </wp:inline>
        </w:drawing>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62"/>
        <w:gridCol w:w="1689"/>
        <w:gridCol w:w="1689"/>
        <w:gridCol w:w="1689"/>
        <w:gridCol w:w="1693"/>
      </w:tblGrid>
      <w:tr w14:paraId="0C3A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Pr>
          <w:p w14:paraId="7F57DD38">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Mục tiêu</w:t>
            </w:r>
          </w:p>
        </w:tc>
        <w:tc>
          <w:tcPr>
            <w:tcW w:w="1703" w:type="dxa"/>
          </w:tcPr>
          <w:p w14:paraId="4DA51378">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445/tcp</w:t>
            </w:r>
          </w:p>
        </w:tc>
        <w:tc>
          <w:tcPr>
            <w:tcW w:w="1704" w:type="dxa"/>
          </w:tcPr>
          <w:p w14:paraId="66F58D7B">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quả script</w:t>
            </w:r>
          </w:p>
        </w:tc>
        <w:tc>
          <w:tcPr>
            <w:tcW w:w="1704" w:type="dxa"/>
          </w:tcPr>
          <w:p w14:paraId="3FBCF455">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Kết luận</w:t>
            </w:r>
          </w:p>
        </w:tc>
        <w:tc>
          <w:tcPr>
            <w:tcW w:w="1704" w:type="dxa"/>
          </w:tcPr>
          <w:p w14:paraId="2DFB22F6">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Biện pháp phòng thủ</w:t>
            </w:r>
          </w:p>
        </w:tc>
      </w:tr>
      <w:tr w14:paraId="0B4ED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3" w:type="dxa"/>
          </w:tcPr>
          <w:p w14:paraId="68FBEBEA">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Metasploitable 2</w:t>
            </w:r>
          </w:p>
        </w:tc>
        <w:tc>
          <w:tcPr>
            <w:tcW w:w="1703" w:type="dxa"/>
          </w:tcPr>
          <w:p w14:paraId="3FB17E66">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Open</w:t>
            </w:r>
          </w:p>
        </w:tc>
        <w:tc>
          <w:tcPr>
            <w:tcW w:w="1704" w:type="dxa"/>
          </w:tcPr>
          <w:p w14:paraId="6FEE2A35">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cs="Times New Roman"/>
                <w:sz w:val="26"/>
                <w:szCs w:val="26"/>
                <w:vertAlign w:val="baseline"/>
                <w:lang w:val="en-US"/>
              </w:rPr>
              <w:t>Không phát hiện lỗ hỏng nào</w:t>
            </w:r>
          </w:p>
        </w:tc>
        <w:tc>
          <w:tcPr>
            <w:tcW w:w="1704" w:type="dxa"/>
          </w:tcPr>
          <w:p w14:paraId="38E47F74">
            <w:pPr>
              <w:numPr>
                <w:numId w:val="0"/>
              </w:numPr>
              <w:spacing w:line="360" w:lineRule="auto"/>
              <w:jc w:val="both"/>
              <w:rPr>
                <w:rFonts w:hint="default" w:ascii="Times New Roman" w:hAnsi="Times New Roman" w:cs="Times New Roman"/>
                <w:sz w:val="26"/>
                <w:szCs w:val="26"/>
                <w:vertAlign w:val="baseline"/>
                <w:lang w:val="en-US"/>
              </w:rPr>
            </w:pPr>
            <w:r>
              <w:rPr>
                <w:rFonts w:hint="default" w:ascii="Times New Roman" w:hAnsi="Times New Roman" w:eastAsia="SimSun" w:cs="Times New Roman"/>
                <w:sz w:val="26"/>
                <w:szCs w:val="26"/>
              </w:rPr>
              <w:t>Không có dấu hiệu bị ảnh hưởng bởi MS17-010</w:t>
            </w:r>
          </w:p>
        </w:tc>
        <w:tc>
          <w:tcPr>
            <w:tcW w:w="1704" w:type="dxa"/>
          </w:tcPr>
          <w:p w14:paraId="7866C61C">
            <w:pPr>
              <w:numPr>
                <w:numId w:val="0"/>
              </w:numPr>
              <w:spacing w:line="360" w:lineRule="auto"/>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Cập nhật Samba lên phiên bản mới nhất, vô hiệu hóa SMBv1, sử dụng firewall hạn chế dải IP truy cập cổng 445.</w:t>
            </w:r>
          </w:p>
        </w:tc>
      </w:tr>
    </w:tbl>
    <w:p w14:paraId="19941755">
      <w:pPr>
        <w:numPr>
          <w:numId w:val="0"/>
        </w:numPr>
        <w:spacing w:line="360" w:lineRule="auto"/>
        <w:ind w:leftChars="0"/>
        <w:jc w:val="both"/>
        <w:rPr>
          <w:rFonts w:hint="default" w:ascii="Times New Roman" w:hAnsi="Times New Roman" w:cs="Times New Roman"/>
          <w:sz w:val="26"/>
          <w:szCs w:val="26"/>
          <w:lang w:val="en-US"/>
        </w:rPr>
      </w:pPr>
    </w:p>
    <w:p w14:paraId="229D0E2C">
      <w:pPr>
        <w:numPr>
          <w:ilvl w:val="0"/>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Xuất kết quả và tạo hồ sơ bằng chứng</w:t>
      </w:r>
    </w:p>
    <w:p w14:paraId="6E721358">
      <w:pPr>
        <w:numPr>
          <w:ilvl w:val="1"/>
          <w:numId w:val="2"/>
        </w:numPr>
        <w:spacing w:line="360" w:lineRule="auto"/>
        <w:ind w:left="0" w:leftChars="0" w:firstLine="0" w:firstLine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Xuất dạng normal text</w:t>
      </w:r>
    </w:p>
    <w:p w14:paraId="581B4BCC">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3644265"/>
            <wp:effectExtent l="0" t="0" r="2540" b="133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8"/>
                    <a:stretch>
                      <a:fillRect/>
                    </a:stretch>
                  </pic:blipFill>
                  <pic:spPr>
                    <a:xfrm>
                      <a:off x="0" y="0"/>
                      <a:ext cx="5270500" cy="3644265"/>
                    </a:xfrm>
                    <a:prstGeom prst="rect">
                      <a:avLst/>
                    </a:prstGeom>
                    <a:noFill/>
                    <a:ln>
                      <a:noFill/>
                    </a:ln>
                  </pic:spPr>
                </pic:pic>
              </a:graphicData>
            </a:graphic>
          </wp:inline>
        </w:drawing>
      </w:r>
    </w:p>
    <w:p w14:paraId="500B8CA9">
      <w:pPr>
        <w:numPr>
          <w:ilvl w:val="1"/>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Xuất grepable và lọc nhanh</w:t>
      </w:r>
    </w:p>
    <w:p w14:paraId="2C420BF6">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7325" cy="3827145"/>
            <wp:effectExtent l="0" t="0" r="5715" b="133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9"/>
                    <a:stretch>
                      <a:fillRect/>
                    </a:stretch>
                  </pic:blipFill>
                  <pic:spPr>
                    <a:xfrm>
                      <a:off x="0" y="0"/>
                      <a:ext cx="5267325" cy="3827145"/>
                    </a:xfrm>
                    <a:prstGeom prst="rect">
                      <a:avLst/>
                    </a:prstGeom>
                    <a:noFill/>
                    <a:ln>
                      <a:noFill/>
                    </a:ln>
                  </pic:spPr>
                </pic:pic>
              </a:graphicData>
            </a:graphic>
          </wp:inline>
        </w:drawing>
      </w:r>
    </w:p>
    <w:p w14:paraId="286C3D39">
      <w:pPr>
        <w:numPr>
          <w:ilvl w:val="1"/>
          <w:numId w:val="2"/>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Chuyển XML thành HTML</w:t>
      </w:r>
    </w:p>
    <w:p w14:paraId="39C29560">
      <w:pPr>
        <w:numPr>
          <w:numId w:val="0"/>
        </w:numPr>
        <w:spacing w:line="360"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3419475" cy="1076325"/>
            <wp:effectExtent l="0" t="0" r="9525"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3419475" cy="1076325"/>
                    </a:xfrm>
                    <a:prstGeom prst="rect">
                      <a:avLst/>
                    </a:prstGeom>
                    <a:noFill/>
                    <a:ln>
                      <a:noFill/>
                    </a:ln>
                  </pic:spPr>
                </pic:pic>
              </a:graphicData>
            </a:graphic>
          </wp:inline>
        </w:drawing>
      </w:r>
    </w:p>
    <w:p w14:paraId="37527DC2">
      <w:pPr>
        <w:numPr>
          <w:ilvl w:val="0"/>
          <w:numId w:val="3"/>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Sự khác nhau giữa open, closed và filtered là gì? Nêu một tình huống mỗi trạng thái.</w:t>
      </w:r>
    </w:p>
    <w:p w14:paraId="05C57552">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Open: Cổng có một ứng dụng hoặc tiến trình đang chủ động lắng nghe (listening) và sẵn sàng chấp nhận các kết nối mạng.   </w:t>
      </w:r>
    </w:p>
    <w:p w14:paraId="7C48726A">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Closed: Gói tin đến được máy đích, hệ điều hành nhận được nhưng không có ứng dụng nào lắng nghe trên cổng đó; máy đích chủ động trả về gói tin chứa cờ RST (reset).   Filtered: Gói tin bị một thiết bị mạng hoặc phần mềm tường lửa (Firewall/Packet filter) chặn lại hoặc làm rơi (drop), khiến Nmap không nhận được phản hồi hoặc chỉ nhận được thông báo lỗi ICMP (Type 3 Code 1, 2, 3, 9, 10, 13)</w:t>
      </w:r>
    </w:p>
    <w:p w14:paraId="35D6961E">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Tình huống thực tế:Open:</w:t>
      </w:r>
    </w:p>
    <w:p w14:paraId="60A2582C">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Máy Metasploitable 2 đang chạy tiến trình dịch vụ web Apache lắng nghe ở cổng 80/tcp.   </w:t>
      </w:r>
    </w:p>
    <w:p w14:paraId="07C3CD61">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Closed: Máy đích không mở dịch vụ cơ sở dữ liệu phụ nào ở cổng 9999/tcp, khi Nmap thăm dò thì máy lập tức gửi cờ RST phản hồi.   </w:t>
      </w:r>
    </w:p>
    <w:p w14:paraId="5C7426FD">
      <w:pPr>
        <w:numPr>
          <w:numId w:val="0"/>
        </w:numPr>
        <w:spacing w:line="360" w:lineRule="auto"/>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Filtered: Máy Windows bật Windows Defender Firewall chặn toàn bộ cổng và âm thầm hủy bỏ (DROP) các gói tin thăm dò từ dải mạng khác gửi đến.  </w:t>
      </w:r>
    </w:p>
    <w:p w14:paraId="567AFF6C">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Tại sao -sS thường cần quyền cao hơn -sT? Hai kỹ thuật khác nhau ở cơ chế thiết lập kết nối như thế nào?</w:t>
      </w:r>
      <w:r>
        <w:rPr>
          <w:rFonts w:hint="default" w:ascii="Times New Roman" w:hAnsi="Times New Roman" w:cs="Times New Roman"/>
          <w:sz w:val="26"/>
          <w:szCs w:val="26"/>
          <w:lang w:val="en-US"/>
        </w:rPr>
        <w:t xml:space="preserve"> </w:t>
      </w:r>
    </w:p>
    <w:p w14:paraId="257031D9">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Cơ chế khác nhau:</w:t>
      </w:r>
    </w:p>
    <w:p w14:paraId="7F7CF4F5">
      <w:pPr>
        <w:numPr>
          <w:ilvl w:val="0"/>
          <w:numId w:val="4"/>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-sT (TCP Connect Scan): Sử dụng hàm gọi hệ thống chuẩn (connect() socket API) của hệ điều hành để hoàn tất quá trình bắt tay 3 bước hoàn chỉnh (SYN $\rightarrow$ SYN/ACK $\rightarrow$ ACK).   </w:t>
      </w:r>
    </w:p>
    <w:p w14:paraId="224F6807">
      <w:pPr>
        <w:numPr>
          <w:ilvl w:val="0"/>
          <w:numId w:val="4"/>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-sS (SYN Scan / Half-Open Scan): Chỉ gửi gói SYN; nếu nhận được SYN/ACK (cổng mở), Nmap gửi ngay cờ RST để hủy phiên kết nối thay vì hoàn thành bắt tay.  </w:t>
      </w:r>
    </w:p>
    <w:p w14:paraId="522713E8">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Nguyên nhân về quyền:</w:t>
      </w:r>
    </w:p>
    <w:p w14:paraId="16BB9F48">
      <w:pPr>
        <w:numPr>
          <w:ilvl w:val="0"/>
          <w:numId w:val="4"/>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-sT dùng hàm API thông thường nên tài khoản người dùng bình thường (non-root) đều có thể chạy được.  </w:t>
      </w:r>
    </w:p>
    <w:p w14:paraId="64B384F5">
      <w:pPr>
        <w:numPr>
          <w:ilvl w:val="0"/>
          <w:numId w:val="4"/>
        </w:numPr>
        <w:spacing w:line="360" w:lineRule="auto"/>
        <w:ind w:left="420" w:leftChars="0" w:hanging="4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-sS yêu cầu can thiệp tạo và gửi các gói tin thô (raw packet/raw sockets) tùy biến và tự phân tích phản hồi tầng IP, thao tác này bắt buộc phải có quyền quản trị cao nhất (root hoặc sudo trên Linux, Administrator trên Windows).</w:t>
      </w:r>
    </w:p>
    <w:p w14:paraId="0452440F">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Vì sao FIN/Xmas/NULL có thể cho kết quả khó diễn giải trên một số hệ điều hành hoặc firewall?</w:t>
      </w:r>
    </w:p>
    <w:p w14:paraId="38D1A1B5">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Các kỹ thuật này dựa vào chuẩn RFC 793: Gửi gói tin dị thường, nếu cổng đóng thì máy đích phải trả về RST; nếu cổng mở thì không phản hồi.  </w:t>
      </w:r>
    </w:p>
    <w:p w14:paraId="5C5AC700">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Khó diễn giải vì:</w:t>
      </w:r>
    </w:p>
    <w:p w14:paraId="34C1C6AF">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Khi cổng mở, Nmap không nhận được phản hồi, nhưng nếu Firewall âm thầm DROP gói tin thì cũng không có phản hồi. Do đó Nmap buộc phải gán nhãn nước đôi là open|filtered.  </w:t>
      </w:r>
    </w:p>
    <w:p w14:paraId="223F06CE">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Nhiều hệ điều hành (tiêu biểu là Microsoft Windows, Cisco IOS) không tuân thủ hoàn toàn RFC 793: Bất kể cổng đóng hay mở, chúng đều luôn trả về gói RST, làm kỹ thuật này nhận diện sai thành toàn bộ cổng đều closed.</w:t>
      </w:r>
    </w:p>
    <w:p w14:paraId="122DE94B">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ACK scan trả lời câu hỏi gì khác với SYN scan?</w:t>
      </w:r>
    </w:p>
    <w:p w14:paraId="597D07E8">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SYN scan (-sS) trả lời câu hỏi: "Cổng này có dịch vụ đang mở (open) để kết nối hay đang đóng (closed)?"   </w:t>
      </w:r>
    </w:p>
    <w:p w14:paraId="06D11F74">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ACK scan (-sA) trả lời câu hỏi: "Các quy tắc của tường lửa (Firewall Ruleset) đang được thiết lập thế nào; gói tin gửi đến cổng này có bị tường lửa chặn (filtered) hay vượt qua được bộ lọc (unfiltered)?" Kỹ thuật này không xác định được trạng thái mở/đóng của dịch vụ.</w:t>
      </w:r>
    </w:p>
    <w:p w14:paraId="002951CE">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Tại sao UDP scan thường chậm và dễ xuất hiện open|filtered?</w:t>
      </w:r>
    </w:p>
    <w:p w14:paraId="59C5CF99">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Chậm: Giao thức UDP phi kết nối, không có cơ chế bắt tay. Khi một cổng UDP đóng, máy đích thường trả về thông báo lỗi ICMP Port Unreachable, tuy nhiên nhân Linux/Windows áp dụng cơ chế giới hạn tần suất (Rate Limiting - ví dụ tối đa 1 gói ICMP mỗi giây). Nmap buộc phải giảm tốc độ quét xuống để không bỏ sót.  </w:t>
      </w:r>
    </w:p>
    <w:p w14:paraId="7B714B3E">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Dễ báo open|filtered:</w:t>
      </w:r>
    </w:p>
    <w:p w14:paraId="17E04475">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Khi gửi một gói UDP rỗng:Nếu ứng dụng đang mở nhưng không cấu hình phản hồi với dữ liệu rỗng $\rightarrow$ không có phản hồi.   </w:t>
      </w:r>
    </w:p>
    <w:p w14:paraId="77F83F1F">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Nếu tường lửa chặn gói UDP $\rightarrow$ cũng không có phản hồi. </w:t>
      </w:r>
    </w:p>
    <w:p w14:paraId="6C7C53AB">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Nmap không thể phân biệt giữa hai trường hợp trên nên báo open|filtered. </w:t>
      </w:r>
    </w:p>
    <w:p w14:paraId="2FD94827">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-sV đóng vai trò gì trong quản lý lỗ hổng? Tại sao chỉ biết port 80 là chưa đủ?</w:t>
      </w:r>
    </w:p>
    <w:p w14:paraId="04BA96EC">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Vai trò của -sV: Gửi các probe đặc thù để ép dịch vụ trả về banner chi tiết, từ đó xác định chính xác tên phần mềm và số phiên bản cụ thể (ví dụ: Apache 2.2.8 thay vì chỉ biết là http).   </w:t>
      </w:r>
    </w:p>
    <w:p w14:paraId="63A68746">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Tại sao chỉ biết port 80 là chưa đủ:</w:t>
      </w:r>
    </w:p>
    <w:p w14:paraId="30EDEAFD">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Port 80 chỉ là quy ước bề nổi; dịch vụ chạy trên đó có thể là Apache, Nginx, IIS hoặc một web framework tùy chỉnh.  </w:t>
      </w:r>
    </w:p>
    <w:p w14:paraId="4DFED495">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Lỗ hổng bảo mật (CVE) gắn liền với phiên bản phần mềm cụ thể (ví dụ: lỗi RCE chỉ tồn tại trên Apache phiên bản cũ nhưng đã được vá ở phiên bản mới). Phải biết chính xác số phiên bản mới có thể tra cứu và đánh giá đúng rủi ro bảo mật. </w:t>
      </w:r>
    </w:p>
    <w:p w14:paraId="6D0B4336">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OS fingerprinting có những giới hạn nào? Vì sao không nên coi kết quả -O là tuyệt đối?</w:t>
      </w:r>
    </w:p>
    <w:p w14:paraId="7C268625">
      <w:pPr>
        <w:numPr>
          <w:numId w:val="0"/>
        </w:numPr>
        <w:spacing w:line="360" w:lineRule="auto"/>
        <w:ind w:leftChars="0" w:firstLine="7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Giới hạn:</w:t>
      </w:r>
    </w:p>
    <w:p w14:paraId="18CEEC70">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Cần ít nhất 1 cổng mở (open) và 1 cổng đóng (closed) để đối chiếu hành vi TCP stack. Nếu thiếu một trong hai, độ chính xác giảm sút nghiêm trọng.  </w:t>
      </w:r>
    </w:p>
    <w:p w14:paraId="516262FA">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Các thiết bị mạng đứng giữa (như NAT, Proxy, Tường lửa thế hệ mới) có thể sửa đổi (rewrite) hoặc chuẩn hóa cờ TCP, TTL, Window size làm biến dạng dấu vết.</w:t>
      </w:r>
    </w:p>
    <w:p w14:paraId="778CFD3A">
      <w:pPr>
        <w:numPr>
          <w:numId w:val="0"/>
        </w:numPr>
        <w:spacing w:line="360" w:lineRule="auto"/>
        <w:ind w:leftChars="0" w:firstLine="72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Không nên coi là tuyệt đối: Quản trị viên có thể tùy biến kernel hoặc thay đổi các tham số mạng trong Registry/sysctl để đánh lừa công cụ (OS Obfuscation), dẫn đến việc Nmap nhận diện sai.</w:t>
      </w:r>
    </w:p>
    <w:p w14:paraId="5D52231D">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NSE script báo timeout có đồng nghĩa “không có lỗ hổng” không? Giải thích.</w:t>
      </w:r>
    </w:p>
    <w:p w14:paraId="5450C49F">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Không đồng nghĩa.  </w:t>
      </w:r>
    </w:p>
    <w:p w14:paraId="75FBE0A3">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=&gt;  Giải thích: Timeout chỉ thông báo rằng yêu cầu gửi đi từ script không nhận được phản hồi trong ngưỡng thời gian quy định. Nguyên nhân có thể do đường truyền nghẽn, dịch vụ trên máy đích bị quá tải/treo, hoặc tường lửa can thiệp ngắt kết nối. Không nhận được phản hồi không có nghĩa là dịch vụ an toàn hoặc đã được vá lỗi.   </w:t>
      </w:r>
    </w:p>
    <w:p w14:paraId="3D8245B1">
      <w:pPr>
        <w:numPr>
          <w:ilvl w:val="0"/>
          <w:numId w:val="3"/>
        </w:numPr>
        <w:spacing w:line="360" w:lineRule="auto"/>
        <w:ind w:left="0" w:leftChars="0" w:firstLine="0"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So sánh before/after hardening: thay đổi nào trong port state chứng minh biện pháp phòng thủ có hiệu lực?</w:t>
      </w:r>
    </w:p>
    <w:p w14:paraId="36C9C080">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*Cổng dịch vụ chuyển từ trạng thái open sang:</w:t>
      </w:r>
    </w:p>
    <w:p w14:paraId="26C6FEFA">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closed: Khi dịch vụ không cần thiết đã được dừng (stop) hoặc gỡ bỏ (disable service).  </w:t>
      </w:r>
    </w:p>
    <w:p w14:paraId="36CC7F10">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filtered: Khi quy tắc tường lửa (Firewall Inbound Rule) đã được kích hoạt để chặn gói tin đi vào cổng đó.   </w:t>
      </w:r>
    </w:p>
    <w:p w14:paraId="5F66DFC4">
      <w:pPr>
        <w:numPr>
          <w:numId w:val="0"/>
        </w:numPr>
        <w:spacing w:line="360" w:lineRule="auto"/>
        <w:ind w:leftChars="0"/>
        <w:jc w:val="both"/>
        <w:rPr>
          <w:rFonts w:hint="default" w:ascii="Times New Roman" w:hAnsi="Times New Roman" w:cs="Times New Roman"/>
          <w:sz w:val="26"/>
          <w:szCs w:val="26"/>
          <w:lang w:val="en-US"/>
        </w:rPr>
      </w:pPr>
      <w:r>
        <w:rPr>
          <w:rFonts w:hint="default" w:ascii="Times New Roman" w:hAnsi="Times New Roman" w:cs="Times New Roman"/>
          <w:sz w:val="26"/>
          <w:szCs w:val="26"/>
          <w:lang w:val="en-US"/>
        </w:rPr>
        <w:t>*Việc giảm số lượng cổng open trực tiếp chứng minh bề mặt tấn công của hệ thống đã được thu hẹp thành công.</w:t>
      </w:r>
    </w:p>
    <w:p w14:paraId="0D20FFF1">
      <w:pPr>
        <w:numPr>
          <w:ilvl w:val="0"/>
          <w:numId w:val="3"/>
        </w:numPr>
        <w:spacing w:line="360" w:lineRule="auto"/>
        <w:ind w:left="0" w:leftChars="0" w:firstLine="0" w:firstLineChars="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Nêu ba cấu hình phòng thủ giúp giảm bề mặt tấn công mà không dựa vào “ẩn mình” trước Nmap.</w:t>
      </w:r>
    </w:p>
    <w:p w14:paraId="30AFB337">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Tắt/gỡ bỏ toàn bộ dịch vụ và cổng không sử dụng: Áp dụng nguyên tắc tối thiểu (ví dụ: gỡ dịch vụ Telnet 23, FTP 21 không mã hóa, chỉ giữ SSH 22).   </w:t>
      </w:r>
    </w:p>
    <w:p w14:paraId="46D36152">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xml:space="preserve">- Cấu hình danh sách kiểm soát truy cập (IP Whitelisting / Firewall Rules): Chỉ cho phép các địa chỉ IP quản trị tin cậy được kết nối đến các cổng nhạy cảm (như SSH, RDP, Database).   </w:t>
      </w:r>
    </w:p>
    <w:p w14:paraId="211A4D27">
      <w:pPr>
        <w:numPr>
          <w:numId w:val="0"/>
        </w:numPr>
        <w:spacing w:line="360" w:lineRule="auto"/>
        <w:ind w:leftChars="0"/>
        <w:jc w:val="both"/>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 Triển khai kiến trúc mạng Zero Trust và phân vùng mạng (Network Segmentation): Tách riêng phân vùng dịch vụ công khai (DMZ) và phân vùng máy chủ nội bộ, kiểm soát nghiêm ngặt lưu lượng di chuyển ngang (East-West traffic).</w:t>
      </w:r>
    </w:p>
    <w:p w14:paraId="2333A3FD">
      <w:pPr>
        <w:numPr>
          <w:numId w:val="0"/>
        </w:numPr>
        <w:spacing w:line="360" w:lineRule="auto"/>
        <w:jc w:val="both"/>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724239"/>
    <w:multiLevelType w:val="multilevel"/>
    <w:tmpl w:val="92724239"/>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8DEE892"/>
    <w:multiLevelType w:val="singleLevel"/>
    <w:tmpl w:val="F8DEE892"/>
    <w:lvl w:ilvl="0" w:tentative="0">
      <w:start w:val="1"/>
      <w:numFmt w:val="decimal"/>
      <w:suff w:val="space"/>
      <w:lvlText w:val="%1."/>
      <w:lvlJc w:val="left"/>
    </w:lvl>
  </w:abstractNum>
  <w:abstractNum w:abstractNumId="2">
    <w:nsid w:val="18C1B462"/>
    <w:multiLevelType w:val="multilevel"/>
    <w:tmpl w:val="18C1B462"/>
    <w:lvl w:ilvl="0" w:tentative="0">
      <w:start w:val="5"/>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2602BE73"/>
    <w:multiLevelType w:val="singleLevel"/>
    <w:tmpl w:val="2602BE7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4B18A6"/>
    <w:rsid w:val="108B39B5"/>
    <w:rsid w:val="17520327"/>
    <w:rsid w:val="25C17900"/>
    <w:rsid w:val="294B6B4C"/>
    <w:rsid w:val="2A2A01BD"/>
    <w:rsid w:val="354B18A6"/>
    <w:rsid w:val="37226CD7"/>
    <w:rsid w:val="429226C7"/>
    <w:rsid w:val="49EB12D5"/>
    <w:rsid w:val="5333550F"/>
    <w:rsid w:val="5C8D0ED7"/>
    <w:rsid w:val="6AC078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uiPriority w:val="0"/>
    <w:rPr>
      <w:color w:val="0000FF"/>
      <w:u w:val="single"/>
    </w:rPr>
  </w:style>
  <w:style w:type="table" w:styleId="5">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170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2026-09-29T06:40:00Z</dcterms:created>
  <dc:creator>Dell</dc:creator>
  <cp:lastModifiedBy>Dell</cp:lastModifiedBy>
  <dcterms:modified xsi:type="dcterms:W3CDTF">2026-09-29T10:48:08Z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AC5AC0BA9F1C4E84B1F6D9D1A338CB91_11</vt:lpwstr>
  </property>
  <property fmtid="{D5CDD505-2E9C-101B-9397-08002B2CF9AE}" pid="4" name="KSOTemplateDocerSaveRecord">
    <vt:lpwstr>eyJoZGlkIjoiZjY4Y2NmM2RkN2RjMTc0NjAzMDA2NzQyNTA4MTE2ZjEiLCJ1c2VySWQiOiI4ODEzNzQyNjE5OTExIn0=</vt:lpwstr>
  </property>
</Properties>
</file>