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5F583" w14:textId="77777777" w:rsidR="00755DA4" w:rsidRDefault="00000000">
      <w:pPr>
        <w:pStyle w:val="MdHeading1"/>
      </w:pPr>
      <w:proofErr w:type="spellStart"/>
      <w:r>
        <w:t>Qworship</w:t>
      </w:r>
      <w:proofErr w:type="spellEnd"/>
      <w:r>
        <w:t xml:space="preserve"> Desktop: Updated Performance Optimization &amp; Architecture Report</w:t>
      </w:r>
    </w:p>
    <w:p w14:paraId="24A88A98" w14:textId="77777777" w:rsidR="00755DA4" w:rsidRDefault="00000000">
      <w:pPr>
        <w:pStyle w:val="MdParagraph"/>
      </w:pPr>
      <w:r>
        <w:rPr>
          <w:rStyle w:val="MdStrong"/>
        </w:rPr>
        <w:t>Target:</w:t>
      </w:r>
      <w:r>
        <w:t xml:space="preserve"> Electron-wrapped Desktop Application (Windows &amp; macOS)</w:t>
      </w:r>
      <w:r>
        <w:rPr>
          <w:rStyle w:val="MdBr"/>
        </w:rPr>
        <w:br/>
      </w:r>
      <w:r>
        <w:rPr>
          <w:rStyle w:val="MdStrong"/>
        </w:rPr>
        <w:t>Repository:</w:t>
      </w:r>
      <w:r>
        <w:t xml:space="preserve"> </w:t>
      </w:r>
      <w:r>
        <w:rPr>
          <w:u w:val="single"/>
        </w:rPr>
        <w:t>Q-worship/</w:t>
      </w:r>
      <w:proofErr w:type="spellStart"/>
      <w:r>
        <w:rPr>
          <w:u w:val="single"/>
        </w:rPr>
        <w:t>Qworship</w:t>
      </w:r>
      <w:proofErr w:type="spellEnd"/>
      <w:r>
        <w:rPr>
          <w:u w:val="single"/>
        </w:rPr>
        <w:t>-desktop</w:t>
      </w:r>
      <w:r>
        <w:t xml:space="preserve"> (Latest Commit: </w:t>
      </w:r>
      <w:r>
        <w:rPr>
          <w:u w:val="single"/>
        </w:rPr>
        <w:t>05c47c3</w:t>
      </w:r>
      <w:r>
        <w:t>)</w:t>
      </w:r>
      <w:r>
        <w:rPr>
          <w:rStyle w:val="MdBr"/>
        </w:rPr>
        <w:br/>
      </w:r>
      <w:r>
        <w:rPr>
          <w:rStyle w:val="MdStrong"/>
        </w:rPr>
        <w:t>Author:</w:t>
      </w:r>
      <w:r>
        <w:t xml:space="preserve"> Manus AI  </w:t>
      </w:r>
    </w:p>
    <w:p w14:paraId="70D9A130" w14:textId="77777777" w:rsidR="00755DA4" w:rsidRDefault="00755DA4">
      <w:pPr>
        <w:pStyle w:val="MdSpace"/>
        <w:spacing w:after="60"/>
      </w:pPr>
    </w:p>
    <w:p w14:paraId="6809A293" w14:textId="77777777" w:rsidR="00755DA4" w:rsidRDefault="00000000">
      <w:pPr>
        <w:pStyle w:val="MdHeading2"/>
      </w:pPr>
      <w:r>
        <w:t>Executive Summary</w:t>
      </w:r>
    </w:p>
    <w:p w14:paraId="54AED038" w14:textId="77777777" w:rsidR="00755DA4" w:rsidRDefault="00000000">
      <w:pPr>
        <w:pStyle w:val="MdParagraph"/>
      </w:pPr>
      <w:r>
        <w:t xml:space="preserve">Following the recent architectural changes pushed to the repository, I have conducted a fresh analysis of the </w:t>
      </w:r>
      <w:proofErr w:type="spellStart"/>
      <w:r>
        <w:t>Qworship</w:t>
      </w:r>
      <w:proofErr w:type="spellEnd"/>
      <w:r>
        <w:t xml:space="preserve"> desktop codebase. The latest commit introduces a significant shift in how offline data is handled—specifically, moving away from </w:t>
      </w:r>
      <w:proofErr w:type="spellStart"/>
      <w:r>
        <w:t>IndexedDB</w:t>
      </w:r>
      <w:proofErr w:type="spellEnd"/>
      <w:r>
        <w:t xml:space="preserve"> (Dexie) hydration for Bible data in </w:t>
      </w:r>
      <w:proofErr w:type="spellStart"/>
      <w:r>
        <w:t>favor</w:t>
      </w:r>
      <w:proofErr w:type="spellEnd"/>
      <w:r>
        <w:t xml:space="preserve"> of bundled static JSON files, and introducing a new offline-first sync layer for user presentations.</w:t>
      </w:r>
    </w:p>
    <w:p w14:paraId="5176E6FC" w14:textId="77777777" w:rsidR="00755DA4" w:rsidRDefault="00755DA4">
      <w:pPr>
        <w:pStyle w:val="MdSpace"/>
        <w:spacing w:after="60"/>
      </w:pPr>
    </w:p>
    <w:p w14:paraId="598827F0" w14:textId="77777777" w:rsidR="00755DA4" w:rsidRDefault="00000000">
      <w:pPr>
        <w:pStyle w:val="MdParagraph"/>
      </w:pPr>
      <w:r>
        <w:t>While these changes address some of the initial network dependency issues, they have introduced new performance bottlenecks and failed to resolve the core Electron-specific issues identified in the previous report.</w:t>
      </w:r>
    </w:p>
    <w:p w14:paraId="57710C96" w14:textId="77777777" w:rsidR="00755DA4" w:rsidRDefault="00755DA4">
      <w:pPr>
        <w:pStyle w:val="MdSpace"/>
        <w:spacing w:after="60"/>
      </w:pPr>
    </w:p>
    <w:p w14:paraId="26FCADA3" w14:textId="77777777" w:rsidR="00755DA4" w:rsidRDefault="00000000">
      <w:pPr>
        <w:pStyle w:val="MdParagraph"/>
      </w:pPr>
      <w:r>
        <w:t>Below is an updated analysis of the four critical bottleneck areas, evaluating the recent changes and providing the necessary path forward.</w:t>
      </w:r>
    </w:p>
    <w:p w14:paraId="469E0335" w14:textId="77777777" w:rsidR="00755DA4" w:rsidRDefault="00755DA4">
      <w:pPr>
        <w:pStyle w:val="MdSpace"/>
        <w:spacing w:after="60"/>
      </w:pPr>
    </w:p>
    <w:p w14:paraId="36EDDC8D" w14:textId="77777777" w:rsidR="00755DA4" w:rsidRDefault="00755DA4">
      <w:pPr>
        <w:pStyle w:val="MdHr"/>
        <w:pBdr>
          <w:bottom w:val="single" w:sz="6" w:space="1" w:color="auto"/>
        </w:pBdr>
      </w:pPr>
    </w:p>
    <w:p w14:paraId="5E32CDF6" w14:textId="77777777" w:rsidR="00755DA4" w:rsidRDefault="00755DA4">
      <w:pPr>
        <w:pStyle w:val="MdSpace"/>
        <w:spacing w:after="60"/>
      </w:pPr>
    </w:p>
    <w:p w14:paraId="5E142DCF" w14:textId="77777777" w:rsidR="00755DA4" w:rsidRDefault="00000000">
      <w:pPr>
        <w:pStyle w:val="MdHeading2"/>
      </w:pPr>
      <w:r>
        <w:t>1. Startup Hydration &amp; Memory Pressure (Updated)</w:t>
      </w:r>
    </w:p>
    <w:p w14:paraId="472E3710" w14:textId="77777777" w:rsidR="00755DA4" w:rsidRDefault="00000000">
      <w:pPr>
        <w:pStyle w:val="MdHeading3"/>
      </w:pPr>
      <w:r>
        <w:t>What Changed</w:t>
      </w:r>
    </w:p>
    <w:p w14:paraId="53034AFC" w14:textId="77777777" w:rsidR="00755DA4" w:rsidRDefault="00000000">
      <w:pPr>
        <w:pStyle w:val="MdParagraph"/>
      </w:pPr>
      <w:r>
        <w:t xml:space="preserve">The </w:t>
      </w:r>
      <w:proofErr w:type="spellStart"/>
      <w:r>
        <w:rPr>
          <w:u w:val="single"/>
        </w:rPr>
        <w:t>useBibleSync</w:t>
      </w:r>
      <w:proofErr w:type="spellEnd"/>
      <w:r>
        <w:t xml:space="preserve"> hook has been deprecated. Instead of downloading the Bible from the cloud and storing it in </w:t>
      </w:r>
      <w:proofErr w:type="spellStart"/>
      <w:r>
        <w:t>IndexedDB</w:t>
      </w:r>
      <w:proofErr w:type="spellEnd"/>
      <w:r>
        <w:t>, the application now bundles six Bible translations as static JSON files (</w:t>
      </w:r>
      <w:proofErr w:type="spellStart"/>
      <w:proofErr w:type="gramStart"/>
      <w:r>
        <w:rPr>
          <w:u w:val="single"/>
        </w:rPr>
        <w:t>amp.json</w:t>
      </w:r>
      <w:proofErr w:type="spellEnd"/>
      <w:proofErr w:type="gramEnd"/>
      <w:r>
        <w:t xml:space="preserve">, </w:t>
      </w:r>
      <w:proofErr w:type="spellStart"/>
      <w:proofErr w:type="gramStart"/>
      <w:r>
        <w:rPr>
          <w:u w:val="single"/>
        </w:rPr>
        <w:t>esv.json</w:t>
      </w:r>
      <w:proofErr w:type="spellEnd"/>
      <w:proofErr w:type="gramEnd"/>
      <w:r>
        <w:t xml:space="preserve">, </w:t>
      </w:r>
      <w:proofErr w:type="spellStart"/>
      <w:proofErr w:type="gramStart"/>
      <w:r>
        <w:rPr>
          <w:u w:val="single"/>
        </w:rPr>
        <w:t>kjv.json</w:t>
      </w:r>
      <w:proofErr w:type="spellEnd"/>
      <w:proofErr w:type="gramEnd"/>
      <w:r>
        <w:t xml:space="preserve">, etc.) </w:t>
      </w:r>
      <w:proofErr w:type="spellStart"/>
      <w:r>
        <w:t>totaling</w:t>
      </w:r>
      <w:proofErr w:type="spellEnd"/>
      <w:r>
        <w:t xml:space="preserve"> ~28MB in the </w:t>
      </w:r>
      <w:r>
        <w:rPr>
          <w:u w:val="single"/>
        </w:rPr>
        <w:t>public/data/bibles/</w:t>
      </w:r>
      <w:r>
        <w:t xml:space="preserve"> directory. </w:t>
      </w:r>
    </w:p>
    <w:p w14:paraId="40608E26" w14:textId="77777777" w:rsidR="00755DA4" w:rsidRDefault="00755DA4">
      <w:pPr>
        <w:pStyle w:val="MdSpace"/>
        <w:spacing w:after="60"/>
      </w:pPr>
    </w:p>
    <w:p w14:paraId="533A1129" w14:textId="77777777" w:rsidR="00755DA4" w:rsidRDefault="00000000">
      <w:pPr>
        <w:pStyle w:val="MdParagraph"/>
      </w:pPr>
      <w:r>
        <w:t xml:space="preserve">In </w:t>
      </w:r>
      <w:proofErr w:type="spellStart"/>
      <w:r>
        <w:rPr>
          <w:u w:val="single"/>
        </w:rPr>
        <w:t>useBibleRAMCache.ts</w:t>
      </w:r>
      <w:proofErr w:type="spellEnd"/>
      <w:r>
        <w:t xml:space="preserve">, the </w:t>
      </w:r>
      <w:proofErr w:type="spellStart"/>
      <w:r>
        <w:rPr>
          <w:u w:val="single"/>
        </w:rPr>
        <w:t>loadFromDisk</w:t>
      </w:r>
      <w:proofErr w:type="spellEnd"/>
      <w:r>
        <w:t xml:space="preserve"> function now uses </w:t>
      </w:r>
      <w:proofErr w:type="spellStart"/>
      <w:r>
        <w:rPr>
          <w:u w:val="single"/>
        </w:rPr>
        <w:t>Promise.all</w:t>
      </w:r>
      <w:proofErr w:type="spellEnd"/>
      <w:r>
        <w:t xml:space="preserve"> to </w:t>
      </w:r>
      <w:proofErr w:type="gramStart"/>
      <w:r>
        <w:rPr>
          <w:u w:val="single"/>
        </w:rPr>
        <w:t>fetch(</w:t>
      </w:r>
      <w:proofErr w:type="gramEnd"/>
      <w:r>
        <w:rPr>
          <w:u w:val="single"/>
        </w:rPr>
        <w:t>)</w:t>
      </w:r>
      <w:r>
        <w:t xml:space="preserve"> all six JSON files simultaneously on startup, parses them, and builds the massive nested in-memory dictionary (</w:t>
      </w:r>
      <w:proofErr w:type="spellStart"/>
      <w:r>
        <w:rPr>
          <w:u w:val="single"/>
        </w:rPr>
        <w:t>dict</w:t>
      </w:r>
      <w:proofErr w:type="spellEnd"/>
      <w:r>
        <w:rPr>
          <w:u w:val="single"/>
        </w:rPr>
        <w:t>[version][book][chapter]</w:t>
      </w:r>
      <w:r>
        <w:t>).</w:t>
      </w:r>
    </w:p>
    <w:p w14:paraId="75B12510" w14:textId="77777777" w:rsidR="00755DA4" w:rsidRDefault="00755DA4">
      <w:pPr>
        <w:pStyle w:val="MdSpace"/>
        <w:spacing w:after="60"/>
      </w:pPr>
    </w:p>
    <w:p w14:paraId="27E7C87B" w14:textId="77777777" w:rsidR="00755DA4" w:rsidRDefault="00000000">
      <w:pPr>
        <w:pStyle w:val="MdHeading3"/>
      </w:pPr>
      <w:r>
        <w:t>The Current Bottleneck</w:t>
      </w:r>
    </w:p>
    <w:p w14:paraId="0202DF4B" w14:textId="77777777" w:rsidR="00755DA4" w:rsidRDefault="00000000">
      <w:pPr>
        <w:pStyle w:val="MdParagraph"/>
      </w:pPr>
      <w:r>
        <w:rPr>
          <w:rStyle w:val="MdStrong"/>
        </w:rPr>
        <w:t xml:space="preserve">The bottleneck has </w:t>
      </w:r>
      <w:proofErr w:type="gramStart"/>
      <w:r>
        <w:rPr>
          <w:rStyle w:val="MdStrong"/>
        </w:rPr>
        <w:t>shifted, but</w:t>
      </w:r>
      <w:proofErr w:type="gramEnd"/>
      <w:r>
        <w:rPr>
          <w:rStyle w:val="MdStrong"/>
        </w:rPr>
        <w:t xml:space="preserve"> not improved.</w:t>
      </w:r>
      <w:r>
        <w:t xml:space="preserve"> </w:t>
      </w:r>
    </w:p>
    <w:p w14:paraId="433CF419" w14:textId="77777777" w:rsidR="00755DA4" w:rsidRDefault="00000000">
      <w:pPr>
        <w:pStyle w:val="MdListItem"/>
        <w:numPr>
          <w:ilvl w:val="0"/>
          <w:numId w:val="2"/>
        </w:numPr>
      </w:pPr>
      <w:r>
        <w:rPr>
          <w:rStyle w:val="MdStrong"/>
        </w:rPr>
        <w:lastRenderedPageBreak/>
        <w:t>Massive UI Thread Blocking:</w:t>
      </w:r>
      <w:r>
        <w:t xml:space="preserve"> Fetching and parsing 28MB of JSON data simultaneously on the main thread during startup will cause severe UI freezing. The V8 engine must allocate memory for tens of thousands of JavaScript objects at once.</w:t>
      </w:r>
    </w:p>
    <w:p w14:paraId="146D313D" w14:textId="77777777" w:rsidR="00755DA4" w:rsidRDefault="00000000">
      <w:pPr>
        <w:pStyle w:val="MdListItem"/>
        <w:numPr>
          <w:ilvl w:val="0"/>
          <w:numId w:val="2"/>
        </w:numPr>
      </w:pPr>
      <w:r>
        <w:rPr>
          <w:rStyle w:val="MdStrong"/>
        </w:rPr>
        <w:t>Memory Bloat:</w:t>
      </w:r>
      <w:r>
        <w:t xml:space="preserve"> The entire Bible is still being held in RAM. This defeats the purpose of having a local database and will lead to high memory consumption and garbage collection pauses during live events.</w:t>
      </w:r>
    </w:p>
    <w:p w14:paraId="3C06A696" w14:textId="77777777" w:rsidR="00755DA4" w:rsidRDefault="00755DA4">
      <w:pPr>
        <w:pStyle w:val="MdSpace"/>
        <w:spacing w:after="60"/>
      </w:pPr>
    </w:p>
    <w:p w14:paraId="66318F86" w14:textId="77777777" w:rsidR="00755DA4" w:rsidRPr="00FE54FC" w:rsidRDefault="00000000">
      <w:pPr>
        <w:pStyle w:val="MdHeading3"/>
        <w:rPr>
          <w:color w:val="275317" w:themeColor="accent6" w:themeShade="80"/>
        </w:rPr>
      </w:pPr>
      <w:r w:rsidRPr="00FE54FC">
        <w:rPr>
          <w:color w:val="275317" w:themeColor="accent6" w:themeShade="80"/>
        </w:rPr>
        <w:t>The Desktop-Native Solution (Unchanged)</w:t>
      </w:r>
    </w:p>
    <w:p w14:paraId="165BE904" w14:textId="77777777" w:rsidR="00755DA4" w:rsidRPr="00FE54FC" w:rsidRDefault="00000000">
      <w:pPr>
        <w:pStyle w:val="MdParagraph"/>
        <w:rPr>
          <w:color w:val="275317" w:themeColor="accent6" w:themeShade="80"/>
        </w:rPr>
      </w:pPr>
      <w:r w:rsidRPr="00FE54FC">
        <w:rPr>
          <w:color w:val="275317" w:themeColor="accent6" w:themeShade="80"/>
        </w:rPr>
        <w:t xml:space="preserve">The recommendation remains the same: </w:t>
      </w:r>
      <w:r w:rsidRPr="00FE54FC">
        <w:rPr>
          <w:rStyle w:val="MdStrong"/>
          <w:color w:val="275317" w:themeColor="accent6" w:themeShade="80"/>
        </w:rPr>
        <w:t>Do not load the entire Bible into RAM.</w:t>
      </w:r>
    </w:p>
    <w:p w14:paraId="5F06F00E" w14:textId="77777777" w:rsidR="00755DA4" w:rsidRPr="00FE54FC" w:rsidRDefault="00000000">
      <w:pPr>
        <w:pStyle w:val="MdListItem"/>
        <w:numPr>
          <w:ilvl w:val="0"/>
          <w:numId w:val="3"/>
        </w:numPr>
        <w:rPr>
          <w:color w:val="275317" w:themeColor="accent6" w:themeShade="80"/>
        </w:rPr>
      </w:pPr>
      <w:r w:rsidRPr="00FE54FC">
        <w:rPr>
          <w:rStyle w:val="MdStrong"/>
          <w:color w:val="275317" w:themeColor="accent6" w:themeShade="80"/>
        </w:rPr>
        <w:t>Pre-packaged SQLite:</w:t>
      </w:r>
      <w:r w:rsidRPr="00FE54FC">
        <w:rPr>
          <w:color w:val="275317" w:themeColor="accent6" w:themeShade="80"/>
        </w:rPr>
        <w:t xml:space="preserve"> Bundle a pre-populated SQLite database with the Electron installer. Use </w:t>
      </w:r>
      <w:r w:rsidRPr="00FE54FC">
        <w:rPr>
          <w:color w:val="275317" w:themeColor="accent6" w:themeShade="80"/>
          <w:u w:val="single"/>
        </w:rPr>
        <w:t>better-sqlite3</w:t>
      </w:r>
      <w:r w:rsidRPr="00FE54FC">
        <w:rPr>
          <w:color w:val="275317" w:themeColor="accent6" w:themeShade="80"/>
        </w:rPr>
        <w:t xml:space="preserve"> in the Electron Main Process.</w:t>
      </w:r>
    </w:p>
    <w:p w14:paraId="28342C5E" w14:textId="77777777" w:rsidR="00755DA4" w:rsidRPr="00FE54FC" w:rsidRDefault="00000000">
      <w:pPr>
        <w:pStyle w:val="MdListItem"/>
        <w:numPr>
          <w:ilvl w:val="0"/>
          <w:numId w:val="3"/>
        </w:numPr>
        <w:rPr>
          <w:color w:val="275317" w:themeColor="accent6" w:themeShade="80"/>
        </w:rPr>
      </w:pPr>
      <w:r w:rsidRPr="00FE54FC">
        <w:rPr>
          <w:rStyle w:val="MdStrong"/>
          <w:color w:val="275317" w:themeColor="accent6" w:themeShade="80"/>
        </w:rPr>
        <w:t>IPC Querying:</w:t>
      </w:r>
      <w:r w:rsidRPr="00FE54FC">
        <w:rPr>
          <w:color w:val="275317" w:themeColor="accent6" w:themeShade="80"/>
        </w:rPr>
        <w:t xml:space="preserve"> When the user searches for a verse or the Hands-Free Bible detects a reference, send an IPC message to the Main Process to query SQLite. This returns only the requested chapter in &lt;1ms, keeping the renderer's memory footprint near zero.</w:t>
      </w:r>
    </w:p>
    <w:p w14:paraId="7496DF79" w14:textId="52B8E9C6" w:rsidR="00755DA4" w:rsidRPr="00FE54FC" w:rsidRDefault="00FE54FC">
      <w:pPr>
        <w:pStyle w:val="MdSpace"/>
        <w:spacing w:after="60"/>
        <w:rPr>
          <w:b/>
          <w:bCs/>
          <w:color w:val="C00000"/>
          <w:sz w:val="18"/>
          <w:szCs w:val="18"/>
        </w:rPr>
      </w:pPr>
      <w:r w:rsidRPr="00FE54FC">
        <w:rPr>
          <w:b/>
          <w:bCs/>
          <w:color w:val="C00000"/>
          <w:sz w:val="18"/>
          <w:szCs w:val="18"/>
        </w:rPr>
        <w:t xml:space="preserve">If we are using </w:t>
      </w:r>
      <w:proofErr w:type="spellStart"/>
      <w:r w:rsidRPr="00FE54FC">
        <w:rPr>
          <w:b/>
          <w:bCs/>
          <w:color w:val="C00000"/>
          <w:sz w:val="18"/>
          <w:szCs w:val="18"/>
        </w:rPr>
        <w:t>SQLLite</w:t>
      </w:r>
      <w:proofErr w:type="spellEnd"/>
      <w:r w:rsidRPr="00FE54FC">
        <w:rPr>
          <w:b/>
          <w:bCs/>
          <w:color w:val="C00000"/>
          <w:sz w:val="18"/>
          <w:szCs w:val="18"/>
        </w:rPr>
        <w:t xml:space="preserve"> database for better optimisation and IPC Querying is it a complete Shift from the </w:t>
      </w:r>
      <w:proofErr w:type="spellStart"/>
      <w:r w:rsidRPr="00FE54FC">
        <w:rPr>
          <w:b/>
          <w:bCs/>
          <w:color w:val="C00000"/>
          <w:sz w:val="18"/>
          <w:szCs w:val="18"/>
        </w:rPr>
        <w:t>indexedDB</w:t>
      </w:r>
      <w:proofErr w:type="spellEnd"/>
      <w:r w:rsidRPr="00FE54FC">
        <w:rPr>
          <w:b/>
          <w:bCs/>
          <w:color w:val="C00000"/>
          <w:sz w:val="18"/>
          <w:szCs w:val="18"/>
        </w:rPr>
        <w:t xml:space="preserve"> and how does it affect the new project creation and offline sync</w:t>
      </w:r>
    </w:p>
    <w:p w14:paraId="5B08102E" w14:textId="77777777" w:rsidR="00755DA4" w:rsidRDefault="00755DA4">
      <w:pPr>
        <w:pStyle w:val="MdHr"/>
        <w:pBdr>
          <w:bottom w:val="single" w:sz="6" w:space="1" w:color="auto"/>
        </w:pBdr>
      </w:pPr>
    </w:p>
    <w:p w14:paraId="5F618BDA" w14:textId="77777777" w:rsidR="00755DA4" w:rsidRDefault="00755DA4">
      <w:pPr>
        <w:pStyle w:val="MdSpace"/>
        <w:spacing w:after="60"/>
      </w:pPr>
    </w:p>
    <w:p w14:paraId="3C3F0D8D" w14:textId="77777777" w:rsidR="00755DA4" w:rsidRDefault="00000000">
      <w:pPr>
        <w:pStyle w:val="MdHeading2"/>
      </w:pPr>
      <w:r>
        <w:t xml:space="preserve">2. Cross-Window Synchronization (IPC vs. </w:t>
      </w:r>
      <w:proofErr w:type="spellStart"/>
      <w:r>
        <w:t>postMessage</w:t>
      </w:r>
      <w:proofErr w:type="spellEnd"/>
      <w:r>
        <w:t>) (Unchanged)</w:t>
      </w:r>
    </w:p>
    <w:p w14:paraId="59F7AE84" w14:textId="77777777" w:rsidR="00755DA4" w:rsidRDefault="00000000">
      <w:pPr>
        <w:pStyle w:val="MdHeading3"/>
      </w:pPr>
      <w:r>
        <w:t>What Changed</w:t>
      </w:r>
    </w:p>
    <w:p w14:paraId="0DEEE50F" w14:textId="77777777" w:rsidR="00755DA4" w:rsidRDefault="00000000">
      <w:pPr>
        <w:pStyle w:val="MdParagraph"/>
      </w:pPr>
      <w:r>
        <w:t xml:space="preserve">The </w:t>
      </w:r>
      <w:proofErr w:type="spellStart"/>
      <w:r>
        <w:rPr>
          <w:u w:val="single"/>
        </w:rPr>
        <w:t>main.ts</w:t>
      </w:r>
      <w:proofErr w:type="spellEnd"/>
      <w:r>
        <w:t xml:space="preserve"> file was updated to include "Smart Targeting" for external displays (automatically moving the live window to a projector and making it frameless). However, the core synchronization logic in </w:t>
      </w:r>
      <w:proofErr w:type="spellStart"/>
      <w:r>
        <w:rPr>
          <w:u w:val="single"/>
        </w:rPr>
        <w:t>useLivePresentation.ts</w:t>
      </w:r>
      <w:proofErr w:type="spellEnd"/>
      <w:r>
        <w:t xml:space="preserve"> remains entirely unchanged.</w:t>
      </w:r>
    </w:p>
    <w:p w14:paraId="20D62188" w14:textId="77777777" w:rsidR="00755DA4" w:rsidRDefault="00755DA4">
      <w:pPr>
        <w:pStyle w:val="MdSpace"/>
        <w:spacing w:after="60"/>
      </w:pPr>
    </w:p>
    <w:p w14:paraId="51D110E8" w14:textId="77777777" w:rsidR="00755DA4" w:rsidRDefault="00000000">
      <w:pPr>
        <w:pStyle w:val="MdHeading3"/>
      </w:pPr>
      <w:r>
        <w:t>The Current Bottleneck</w:t>
      </w:r>
    </w:p>
    <w:p w14:paraId="5C827E74" w14:textId="77777777" w:rsidR="00755DA4" w:rsidRDefault="00000000">
      <w:pPr>
        <w:pStyle w:val="MdParagraph"/>
      </w:pPr>
      <w:r>
        <w:t xml:space="preserve">The application still relies on </w:t>
      </w:r>
      <w:proofErr w:type="spellStart"/>
      <w:proofErr w:type="gramStart"/>
      <w:r>
        <w:rPr>
          <w:u w:val="single"/>
        </w:rPr>
        <w:t>window.open</w:t>
      </w:r>
      <w:proofErr w:type="spellEnd"/>
      <w:proofErr w:type="gramEnd"/>
      <w:r>
        <w:t xml:space="preserve"> and </w:t>
      </w:r>
      <w:proofErr w:type="spellStart"/>
      <w:r>
        <w:rPr>
          <w:u w:val="single"/>
        </w:rPr>
        <w:t>postMessage</w:t>
      </w:r>
      <w:proofErr w:type="spellEnd"/>
      <w:r>
        <w:t xml:space="preserve"> for cross-window communication. It still sends the entire </w:t>
      </w:r>
      <w:r>
        <w:rPr>
          <w:u w:val="single"/>
        </w:rPr>
        <w:t>slides</w:t>
      </w:r>
      <w:r>
        <w:t xml:space="preserve"> array multiple times on startup and uses a </w:t>
      </w:r>
      <w:proofErr w:type="spellStart"/>
      <w:r>
        <w:rPr>
          <w:u w:val="single"/>
        </w:rPr>
        <w:t>setInterval</w:t>
      </w:r>
      <w:proofErr w:type="spellEnd"/>
      <w:r>
        <w:t xml:space="preserve"> polling mechanism to check if the window is closed.</w:t>
      </w:r>
    </w:p>
    <w:p w14:paraId="153A10BE" w14:textId="77777777" w:rsidR="00755DA4" w:rsidRDefault="00755DA4">
      <w:pPr>
        <w:pStyle w:val="MdSpace"/>
        <w:spacing w:after="60"/>
      </w:pPr>
    </w:p>
    <w:p w14:paraId="6FA11260" w14:textId="77777777" w:rsidR="00755DA4" w:rsidRPr="00FE54FC" w:rsidRDefault="00000000">
      <w:pPr>
        <w:pStyle w:val="MdHeading3"/>
        <w:rPr>
          <w:color w:val="196B24" w:themeColor="accent3"/>
        </w:rPr>
      </w:pPr>
      <w:r w:rsidRPr="00FE54FC">
        <w:rPr>
          <w:color w:val="196B24" w:themeColor="accent3"/>
        </w:rPr>
        <w:t>The Desktop-Native Solution</w:t>
      </w:r>
    </w:p>
    <w:p w14:paraId="114AE669" w14:textId="77777777" w:rsidR="00755DA4" w:rsidRPr="00FE54FC" w:rsidRDefault="00000000">
      <w:pPr>
        <w:pStyle w:val="MdListItem"/>
        <w:numPr>
          <w:ilvl w:val="0"/>
          <w:numId w:val="3"/>
        </w:numPr>
        <w:rPr>
          <w:color w:val="196B24" w:themeColor="accent3"/>
        </w:rPr>
      </w:pPr>
      <w:r w:rsidRPr="00FE54FC">
        <w:rPr>
          <w:rStyle w:val="MdStrong"/>
          <w:color w:val="196B24" w:themeColor="accent3"/>
        </w:rPr>
        <w:t>Use Electron IPC:</w:t>
      </w:r>
      <w:r w:rsidRPr="00FE54FC">
        <w:rPr>
          <w:color w:val="196B24" w:themeColor="accent3"/>
        </w:rPr>
        <w:t xml:space="preserve"> Replace </w:t>
      </w:r>
      <w:proofErr w:type="spellStart"/>
      <w:r w:rsidRPr="00FE54FC">
        <w:rPr>
          <w:color w:val="196B24" w:themeColor="accent3"/>
          <w:u w:val="single"/>
        </w:rPr>
        <w:t>postMessage</w:t>
      </w:r>
      <w:proofErr w:type="spellEnd"/>
      <w:r w:rsidRPr="00FE54FC">
        <w:rPr>
          <w:color w:val="196B24" w:themeColor="accent3"/>
        </w:rPr>
        <w:t xml:space="preserve"> with </w:t>
      </w:r>
      <w:proofErr w:type="spellStart"/>
      <w:r w:rsidRPr="00FE54FC">
        <w:rPr>
          <w:color w:val="196B24" w:themeColor="accent3"/>
          <w:u w:val="single"/>
        </w:rPr>
        <w:t>ipcRenderer</w:t>
      </w:r>
      <w:proofErr w:type="spellEnd"/>
      <w:r w:rsidRPr="00FE54FC">
        <w:rPr>
          <w:color w:val="196B24" w:themeColor="accent3"/>
        </w:rPr>
        <w:t>. The Main Process must act as the central router between the dashboard and the live window.</w:t>
      </w:r>
    </w:p>
    <w:p w14:paraId="0176159A" w14:textId="77777777" w:rsidR="00755DA4" w:rsidRPr="00FE54FC" w:rsidRDefault="00000000">
      <w:pPr>
        <w:pStyle w:val="MdListItem"/>
        <w:numPr>
          <w:ilvl w:val="0"/>
          <w:numId w:val="3"/>
        </w:numPr>
        <w:rPr>
          <w:color w:val="196B24" w:themeColor="accent3"/>
        </w:rPr>
      </w:pPr>
      <w:r w:rsidRPr="00FE54FC">
        <w:rPr>
          <w:rStyle w:val="MdStrong"/>
          <w:color w:val="196B24" w:themeColor="accent3"/>
        </w:rPr>
        <w:t>Delta Updates:</w:t>
      </w:r>
      <w:r w:rsidRPr="00FE54FC">
        <w:rPr>
          <w:color w:val="196B24" w:themeColor="accent3"/>
        </w:rPr>
        <w:t xml:space="preserve"> Send only the specific slide data that changed, not the entire array.</w:t>
      </w:r>
    </w:p>
    <w:p w14:paraId="00D9C8B3" w14:textId="2A834DC6" w:rsidR="00755DA4" w:rsidRPr="00FE54FC" w:rsidRDefault="00000000" w:rsidP="00FE54FC">
      <w:pPr>
        <w:pStyle w:val="MdListItem"/>
        <w:numPr>
          <w:ilvl w:val="0"/>
          <w:numId w:val="3"/>
        </w:numPr>
        <w:rPr>
          <w:color w:val="196B24" w:themeColor="accent3"/>
        </w:rPr>
      </w:pPr>
      <w:r w:rsidRPr="00FE54FC">
        <w:rPr>
          <w:rStyle w:val="MdStrong"/>
          <w:color w:val="196B24" w:themeColor="accent3"/>
        </w:rPr>
        <w:t>Native Window Events:</w:t>
      </w:r>
      <w:r w:rsidRPr="00FE54FC">
        <w:rPr>
          <w:color w:val="196B24" w:themeColor="accent3"/>
        </w:rPr>
        <w:t xml:space="preserve"> Use Electron's native </w:t>
      </w:r>
      <w:proofErr w:type="spellStart"/>
      <w:r w:rsidRPr="00FE54FC">
        <w:rPr>
          <w:color w:val="196B24" w:themeColor="accent3"/>
          <w:u w:val="single"/>
        </w:rPr>
        <w:t>BrowserWindow.on</w:t>
      </w:r>
      <w:proofErr w:type="spellEnd"/>
      <w:r w:rsidRPr="00FE54FC">
        <w:rPr>
          <w:color w:val="196B24" w:themeColor="accent3"/>
          <w:u w:val="single"/>
        </w:rPr>
        <w:t>('closed')</w:t>
      </w:r>
      <w:r w:rsidRPr="00FE54FC">
        <w:rPr>
          <w:color w:val="196B24" w:themeColor="accent3"/>
        </w:rPr>
        <w:t xml:space="preserve"> event instead of </w:t>
      </w:r>
      <w:proofErr w:type="spellStart"/>
      <w:r w:rsidRPr="00FE54FC">
        <w:rPr>
          <w:color w:val="196B24" w:themeColor="accent3"/>
          <w:u w:val="single"/>
        </w:rPr>
        <w:t>setInterval</w:t>
      </w:r>
      <w:proofErr w:type="spellEnd"/>
      <w:r w:rsidRPr="00FE54FC">
        <w:rPr>
          <w:color w:val="196B24" w:themeColor="accent3"/>
        </w:rPr>
        <w:t xml:space="preserve"> polling.</w:t>
      </w:r>
    </w:p>
    <w:p w14:paraId="3DF5358C" w14:textId="77777777" w:rsidR="00755DA4" w:rsidRDefault="00000000">
      <w:pPr>
        <w:pStyle w:val="MdHeading2"/>
      </w:pPr>
      <w:r>
        <w:lastRenderedPageBreak/>
        <w:t>3. Audio Processing &amp; CPU Consumption (Unchanged)</w:t>
      </w:r>
    </w:p>
    <w:p w14:paraId="03141062" w14:textId="77777777" w:rsidR="00755DA4" w:rsidRDefault="00000000">
      <w:pPr>
        <w:pStyle w:val="MdHeading3"/>
      </w:pPr>
      <w:r>
        <w:t>What Changed</w:t>
      </w:r>
    </w:p>
    <w:p w14:paraId="33C53A59" w14:textId="77777777" w:rsidR="00755DA4" w:rsidRDefault="00000000">
      <w:pPr>
        <w:pStyle w:val="MdParagraph"/>
      </w:pPr>
      <w:r>
        <w:t xml:space="preserve">No changes were made to </w:t>
      </w:r>
      <w:proofErr w:type="spellStart"/>
      <w:r>
        <w:rPr>
          <w:u w:val="single"/>
        </w:rPr>
        <w:t>useRawAudioStream.ts</w:t>
      </w:r>
      <w:proofErr w:type="spellEnd"/>
      <w:r>
        <w:t>.</w:t>
      </w:r>
    </w:p>
    <w:p w14:paraId="305C2B65" w14:textId="77777777" w:rsidR="00755DA4" w:rsidRDefault="00755DA4">
      <w:pPr>
        <w:pStyle w:val="MdSpace"/>
        <w:spacing w:after="60"/>
      </w:pPr>
    </w:p>
    <w:p w14:paraId="5AF9A1F9" w14:textId="77777777" w:rsidR="00755DA4" w:rsidRDefault="00000000">
      <w:pPr>
        <w:pStyle w:val="MdHeading3"/>
      </w:pPr>
      <w:r>
        <w:t>The Current Bottleneck</w:t>
      </w:r>
    </w:p>
    <w:p w14:paraId="35C7B6F5" w14:textId="77777777" w:rsidR="00755DA4" w:rsidRDefault="00000000">
      <w:pPr>
        <w:pStyle w:val="MdParagraph"/>
      </w:pPr>
      <w:r>
        <w:t xml:space="preserve">The application still runs a continuous </w:t>
      </w:r>
      <w:proofErr w:type="spellStart"/>
      <w:r>
        <w:rPr>
          <w:u w:val="single"/>
        </w:rPr>
        <w:t>requestAnimationFrame</w:t>
      </w:r>
      <w:proofErr w:type="spellEnd"/>
      <w:r>
        <w:t xml:space="preserve"> loop that calculates volume and dispatches a </w:t>
      </w:r>
      <w:proofErr w:type="spellStart"/>
      <w:r>
        <w:rPr>
          <w:u w:val="single"/>
        </w:rPr>
        <w:t>CustomEvent</w:t>
      </w:r>
      <w:proofErr w:type="spellEnd"/>
      <w:r>
        <w:t xml:space="preserve"> (</w:t>
      </w:r>
      <w:proofErr w:type="spellStart"/>
      <w:r>
        <w:rPr>
          <w:u w:val="single"/>
        </w:rPr>
        <w:t>hfb</w:t>
      </w:r>
      <w:proofErr w:type="spellEnd"/>
      <w:r>
        <w:rPr>
          <w:u w:val="single"/>
        </w:rPr>
        <w:t>-volume</w:t>
      </w:r>
      <w:r>
        <w:t xml:space="preserve">) 60 times per second, even during absolute silence. This will cause continuous CPU </w:t>
      </w:r>
      <w:proofErr w:type="gramStart"/>
      <w:r>
        <w:t>wake-ups</w:t>
      </w:r>
      <w:proofErr w:type="gramEnd"/>
      <w:r>
        <w:t>, battery drain, and fan noise on user machines.</w:t>
      </w:r>
    </w:p>
    <w:p w14:paraId="49C2A540" w14:textId="77777777" w:rsidR="00755DA4" w:rsidRDefault="00755DA4">
      <w:pPr>
        <w:pStyle w:val="MdSpace"/>
        <w:spacing w:after="60"/>
      </w:pPr>
    </w:p>
    <w:p w14:paraId="4B4A76B2" w14:textId="77777777" w:rsidR="00755DA4" w:rsidRPr="00FE54FC" w:rsidRDefault="00000000">
      <w:pPr>
        <w:pStyle w:val="MdHeading3"/>
        <w:rPr>
          <w:color w:val="C00000"/>
        </w:rPr>
      </w:pPr>
      <w:r w:rsidRPr="00FE54FC">
        <w:rPr>
          <w:color w:val="C00000"/>
        </w:rPr>
        <w:t>The Desktop-Native Solution</w:t>
      </w:r>
    </w:p>
    <w:p w14:paraId="02B85A77" w14:textId="77777777" w:rsidR="00755DA4" w:rsidRPr="00FE54FC" w:rsidRDefault="00000000">
      <w:pPr>
        <w:pStyle w:val="MdListItem"/>
        <w:numPr>
          <w:ilvl w:val="0"/>
          <w:numId w:val="3"/>
        </w:numPr>
        <w:rPr>
          <w:color w:val="C00000"/>
        </w:rPr>
      </w:pPr>
      <w:r w:rsidRPr="00FE54FC">
        <w:rPr>
          <w:rStyle w:val="MdStrong"/>
          <w:color w:val="C00000"/>
        </w:rPr>
        <w:t>Throttle UI Updates:</w:t>
      </w:r>
      <w:r w:rsidRPr="00FE54FC">
        <w:rPr>
          <w:color w:val="C00000"/>
        </w:rPr>
        <w:t xml:space="preserve"> Throttle the volume calculation and event dispatch to 10-15fps.</w:t>
      </w:r>
    </w:p>
    <w:p w14:paraId="75734BDD" w14:textId="77777777" w:rsidR="00755DA4" w:rsidRPr="00FE54FC" w:rsidRDefault="00000000">
      <w:pPr>
        <w:pStyle w:val="MdListItem"/>
        <w:numPr>
          <w:ilvl w:val="0"/>
          <w:numId w:val="3"/>
        </w:numPr>
        <w:rPr>
          <w:color w:val="C00000"/>
        </w:rPr>
      </w:pPr>
      <w:r w:rsidRPr="00FE54FC">
        <w:rPr>
          <w:rStyle w:val="MdStrong"/>
          <w:color w:val="C00000"/>
        </w:rPr>
        <w:t>CSS-Based Animation:</w:t>
      </w:r>
      <w:r w:rsidRPr="00FE54FC">
        <w:rPr>
          <w:color w:val="C00000"/>
        </w:rPr>
        <w:t xml:space="preserve"> Use a React </w:t>
      </w:r>
      <w:r w:rsidRPr="00FE54FC">
        <w:rPr>
          <w:color w:val="C00000"/>
          <w:u w:val="single"/>
        </w:rPr>
        <w:t>ref</w:t>
      </w:r>
      <w:r w:rsidRPr="00FE54FC">
        <w:rPr>
          <w:color w:val="C00000"/>
        </w:rPr>
        <w:t xml:space="preserve"> to directly manipulate the CSS </w:t>
      </w:r>
      <w:r w:rsidRPr="00FE54FC">
        <w:rPr>
          <w:color w:val="C00000"/>
          <w:u w:val="single"/>
        </w:rPr>
        <w:t>transform</w:t>
      </w:r>
      <w:r w:rsidRPr="00FE54FC">
        <w:rPr>
          <w:color w:val="C00000"/>
        </w:rPr>
        <w:t xml:space="preserve"> of the volume indicator, bypassing React state.</w:t>
      </w:r>
    </w:p>
    <w:p w14:paraId="633245D0" w14:textId="77777777" w:rsidR="00755DA4" w:rsidRPr="00FE54FC" w:rsidRDefault="00000000">
      <w:pPr>
        <w:pStyle w:val="MdListItem"/>
        <w:numPr>
          <w:ilvl w:val="0"/>
          <w:numId w:val="3"/>
        </w:numPr>
        <w:rPr>
          <w:color w:val="C00000"/>
        </w:rPr>
      </w:pPr>
      <w:r w:rsidRPr="00FE54FC">
        <w:rPr>
          <w:rStyle w:val="MdStrong"/>
          <w:color w:val="C00000"/>
        </w:rPr>
        <w:t>Voice Activity Detection (VAD) Gate:</w:t>
      </w:r>
      <w:r w:rsidRPr="00FE54FC">
        <w:rPr>
          <w:color w:val="C00000"/>
        </w:rPr>
        <w:t xml:space="preserve"> Only process volume events when actual speech is detected.</w:t>
      </w:r>
    </w:p>
    <w:p w14:paraId="1AAD15F4" w14:textId="77777777" w:rsidR="00755DA4" w:rsidRDefault="00755DA4">
      <w:pPr>
        <w:pStyle w:val="MdSpace"/>
        <w:spacing w:after="60"/>
      </w:pPr>
    </w:p>
    <w:p w14:paraId="7D2FFFDD" w14:textId="77777777" w:rsidR="00755DA4" w:rsidRDefault="00755DA4">
      <w:pPr>
        <w:pStyle w:val="MdHr"/>
        <w:pBdr>
          <w:bottom w:val="single" w:sz="6" w:space="1" w:color="auto"/>
        </w:pBdr>
      </w:pPr>
    </w:p>
    <w:p w14:paraId="3577B367" w14:textId="77777777" w:rsidR="00755DA4" w:rsidRDefault="00755DA4">
      <w:pPr>
        <w:pStyle w:val="MdSpace"/>
        <w:spacing w:after="60"/>
      </w:pPr>
    </w:p>
    <w:p w14:paraId="4C2A4278" w14:textId="77777777" w:rsidR="00755DA4" w:rsidRDefault="00000000">
      <w:pPr>
        <w:pStyle w:val="MdHeading2"/>
      </w:pPr>
      <w:r>
        <w:t>4. The New Offline Presentations Sync Layer (New Bottleneck)</w:t>
      </w:r>
    </w:p>
    <w:p w14:paraId="0C44DD73" w14:textId="77777777" w:rsidR="00755DA4" w:rsidRDefault="00000000">
      <w:pPr>
        <w:pStyle w:val="MdHeading3"/>
      </w:pPr>
      <w:r>
        <w:t>What Changed</w:t>
      </w:r>
    </w:p>
    <w:p w14:paraId="48F02ED0" w14:textId="77777777" w:rsidR="00755DA4" w:rsidRDefault="00000000">
      <w:pPr>
        <w:pStyle w:val="MdParagraph"/>
      </w:pPr>
      <w:r>
        <w:t xml:space="preserve">A new hook, </w:t>
      </w:r>
      <w:proofErr w:type="spellStart"/>
      <w:r>
        <w:rPr>
          <w:u w:val="single"/>
        </w:rPr>
        <w:t>useProjectsOffline.ts</w:t>
      </w:r>
      <w:proofErr w:type="spellEnd"/>
      <w:r>
        <w:t>, was introduced to manage user presentations offline. It uses Dexie to store presentations locally. When online, it fetches cloud presentations, pushes pending local presentations to the server one-by-</w:t>
      </w:r>
      <w:proofErr w:type="gramStart"/>
      <w:r>
        <w:t>one, and</w:t>
      </w:r>
      <w:proofErr w:type="gramEnd"/>
      <w:r>
        <w:t xml:space="preserve"> </w:t>
      </w:r>
      <w:proofErr w:type="spellStart"/>
      <w:r>
        <w:t>upserts</w:t>
      </w:r>
      <w:proofErr w:type="spellEnd"/>
      <w:r>
        <w:t xml:space="preserve"> remote projects into Dexie.</w:t>
      </w:r>
    </w:p>
    <w:p w14:paraId="4140B795" w14:textId="77777777" w:rsidR="00755DA4" w:rsidRDefault="00755DA4">
      <w:pPr>
        <w:pStyle w:val="MdSpace"/>
        <w:spacing w:after="60"/>
      </w:pPr>
    </w:p>
    <w:p w14:paraId="6ACF96AF" w14:textId="77777777" w:rsidR="00755DA4" w:rsidRDefault="00000000">
      <w:pPr>
        <w:pStyle w:val="MdHeading3"/>
      </w:pPr>
      <w:r>
        <w:t>The Current Bottleneck</w:t>
      </w:r>
    </w:p>
    <w:p w14:paraId="38D4A352" w14:textId="77777777" w:rsidR="00755DA4" w:rsidRDefault="00000000">
      <w:pPr>
        <w:pStyle w:val="MdListItem"/>
        <w:numPr>
          <w:ilvl w:val="0"/>
          <w:numId w:val="2"/>
        </w:numPr>
      </w:pPr>
      <w:r>
        <w:rPr>
          <w:rStyle w:val="MdStrong"/>
        </w:rPr>
        <w:t>Full Table Reads:</w:t>
      </w:r>
      <w:r>
        <w:t xml:space="preserve"> </w:t>
      </w:r>
      <w:proofErr w:type="spellStart"/>
      <w:proofErr w:type="gramStart"/>
      <w:r>
        <w:rPr>
          <w:u w:val="single"/>
        </w:rPr>
        <w:t>loadLocalDb</w:t>
      </w:r>
      <w:proofErr w:type="spellEnd"/>
      <w:r>
        <w:rPr>
          <w:u w:val="single"/>
        </w:rPr>
        <w:t>(</w:t>
      </w:r>
      <w:proofErr w:type="gramEnd"/>
      <w:r>
        <w:rPr>
          <w:u w:val="single"/>
        </w:rPr>
        <w:t>)</w:t>
      </w:r>
      <w:r>
        <w:t xml:space="preserve"> calls </w:t>
      </w:r>
      <w:proofErr w:type="spellStart"/>
      <w:proofErr w:type="gramStart"/>
      <w:r>
        <w:rPr>
          <w:u w:val="single"/>
        </w:rPr>
        <w:t>db.presentations</w:t>
      </w:r>
      <w:proofErr w:type="gramEnd"/>
      <w:r>
        <w:rPr>
          <w:u w:val="single"/>
        </w:rPr>
        <w:t>.</w:t>
      </w:r>
      <w:proofErr w:type="gramStart"/>
      <w:r>
        <w:rPr>
          <w:u w:val="single"/>
        </w:rPr>
        <w:t>toArray</w:t>
      </w:r>
      <w:proofErr w:type="spellEnd"/>
      <w:r>
        <w:rPr>
          <w:u w:val="single"/>
        </w:rPr>
        <w:t>(</w:t>
      </w:r>
      <w:proofErr w:type="gramEnd"/>
      <w:r>
        <w:rPr>
          <w:u w:val="single"/>
        </w:rPr>
        <w:t>)</w:t>
      </w:r>
      <w:r>
        <w:t xml:space="preserve"> and sorts the entire array in memory on every load. As the user's presentation library grows, this will become noticeably slow.</w:t>
      </w:r>
    </w:p>
    <w:p w14:paraId="508A626C" w14:textId="77777777" w:rsidR="00755DA4" w:rsidRDefault="00000000">
      <w:pPr>
        <w:pStyle w:val="MdListItem"/>
        <w:numPr>
          <w:ilvl w:val="0"/>
          <w:numId w:val="2"/>
        </w:numPr>
      </w:pPr>
      <w:r>
        <w:rPr>
          <w:rStyle w:val="MdStrong"/>
        </w:rPr>
        <w:t>Unbatched Network Requests:</w:t>
      </w:r>
      <w:r>
        <w:t xml:space="preserve"> When pushing pending local projects to the cloud, the hook uses a </w:t>
      </w:r>
      <w:r>
        <w:rPr>
          <w:u w:val="single"/>
        </w:rPr>
        <w:t>for...of</w:t>
      </w:r>
      <w:r>
        <w:t xml:space="preserve"> loop to </w:t>
      </w:r>
      <w:r>
        <w:rPr>
          <w:u w:val="single"/>
        </w:rPr>
        <w:t>POST</w:t>
      </w:r>
      <w:r>
        <w:t xml:space="preserve"> them one by one. If a user creates 10 presentations offline, coming online will trigger 10 sequential HTTP requests, blocking the sync process.</w:t>
      </w:r>
    </w:p>
    <w:p w14:paraId="67EE96B5" w14:textId="77777777" w:rsidR="00755DA4" w:rsidRDefault="00755DA4">
      <w:pPr>
        <w:pStyle w:val="MdSpace"/>
        <w:spacing w:after="60"/>
      </w:pPr>
    </w:p>
    <w:p w14:paraId="471896EA" w14:textId="77777777" w:rsidR="00755DA4" w:rsidRPr="005D784C" w:rsidRDefault="00000000">
      <w:pPr>
        <w:pStyle w:val="MdHeading3"/>
        <w:rPr>
          <w:color w:val="196B24" w:themeColor="accent3"/>
        </w:rPr>
      </w:pPr>
      <w:r w:rsidRPr="005D784C">
        <w:rPr>
          <w:color w:val="196B24" w:themeColor="accent3"/>
        </w:rPr>
        <w:lastRenderedPageBreak/>
        <w:t>The Desktop-Native Solution</w:t>
      </w:r>
    </w:p>
    <w:p w14:paraId="15625DD6" w14:textId="77777777" w:rsidR="00755DA4" w:rsidRPr="005D784C" w:rsidRDefault="00000000">
      <w:pPr>
        <w:pStyle w:val="MdListItem"/>
        <w:numPr>
          <w:ilvl w:val="0"/>
          <w:numId w:val="3"/>
        </w:numPr>
        <w:rPr>
          <w:color w:val="196B24" w:themeColor="accent3"/>
        </w:rPr>
      </w:pPr>
      <w:proofErr w:type="spellStart"/>
      <w:r w:rsidRPr="005D784C">
        <w:rPr>
          <w:rStyle w:val="MdStrong"/>
          <w:color w:val="196B24" w:themeColor="accent3"/>
        </w:rPr>
        <w:t>IndexedDB</w:t>
      </w:r>
      <w:proofErr w:type="spellEnd"/>
      <w:r w:rsidRPr="005D784C">
        <w:rPr>
          <w:rStyle w:val="MdStrong"/>
          <w:color w:val="196B24" w:themeColor="accent3"/>
        </w:rPr>
        <w:t xml:space="preserve"> Sorting:</w:t>
      </w:r>
      <w:r w:rsidRPr="005D784C">
        <w:rPr>
          <w:color w:val="196B24" w:themeColor="accent3"/>
        </w:rPr>
        <w:t xml:space="preserve"> Use Dexie's native indexing to sort the presentations (e.g., </w:t>
      </w:r>
      <w:proofErr w:type="spellStart"/>
      <w:proofErr w:type="gramStart"/>
      <w:r w:rsidRPr="005D784C">
        <w:rPr>
          <w:color w:val="196B24" w:themeColor="accent3"/>
          <w:u w:val="single"/>
        </w:rPr>
        <w:t>db.presentations</w:t>
      </w:r>
      <w:proofErr w:type="gramEnd"/>
      <w:r w:rsidRPr="005D784C">
        <w:rPr>
          <w:color w:val="196B24" w:themeColor="accent3"/>
          <w:u w:val="single"/>
        </w:rPr>
        <w:t>.orderBy</w:t>
      </w:r>
      <w:proofErr w:type="spellEnd"/>
      <w:r w:rsidRPr="005D784C">
        <w:rPr>
          <w:color w:val="196B24" w:themeColor="accent3"/>
          <w:u w:val="single"/>
        </w:rPr>
        <w:t>('</w:t>
      </w:r>
      <w:proofErr w:type="spellStart"/>
      <w:r w:rsidRPr="005D784C">
        <w:rPr>
          <w:color w:val="196B24" w:themeColor="accent3"/>
          <w:u w:val="single"/>
        </w:rPr>
        <w:t>updatedAt</w:t>
      </w:r>
      <w:proofErr w:type="spellEnd"/>
      <w:r w:rsidRPr="005D784C">
        <w:rPr>
          <w:color w:val="196B24" w:themeColor="accent3"/>
          <w:u w:val="single"/>
        </w:rPr>
        <w:t>'</w:t>
      </w:r>
      <w:proofErr w:type="gramStart"/>
      <w:r w:rsidRPr="005D784C">
        <w:rPr>
          <w:color w:val="196B24" w:themeColor="accent3"/>
          <w:u w:val="single"/>
        </w:rPr>
        <w:t>).reverse</w:t>
      </w:r>
      <w:proofErr w:type="gramEnd"/>
      <w:r w:rsidRPr="005D784C">
        <w:rPr>
          <w:color w:val="196B24" w:themeColor="accent3"/>
          <w:u w:val="single"/>
        </w:rPr>
        <w:t>(</w:t>
      </w:r>
      <w:proofErr w:type="gramStart"/>
      <w:r w:rsidRPr="005D784C">
        <w:rPr>
          <w:color w:val="196B24" w:themeColor="accent3"/>
          <w:u w:val="single"/>
        </w:rPr>
        <w:t>).</w:t>
      </w:r>
      <w:proofErr w:type="spellStart"/>
      <w:r w:rsidRPr="005D784C">
        <w:rPr>
          <w:color w:val="196B24" w:themeColor="accent3"/>
          <w:u w:val="single"/>
        </w:rPr>
        <w:t>toArray</w:t>
      </w:r>
      <w:proofErr w:type="spellEnd"/>
      <w:proofErr w:type="gramEnd"/>
      <w:r w:rsidRPr="005D784C">
        <w:rPr>
          <w:color w:val="196B24" w:themeColor="accent3"/>
          <w:u w:val="single"/>
        </w:rPr>
        <w:t>()</w:t>
      </w:r>
      <w:r w:rsidRPr="005D784C">
        <w:rPr>
          <w:color w:val="196B24" w:themeColor="accent3"/>
        </w:rPr>
        <w:t>) instead of pulling the entire table into memory and sorting it with JavaScript.</w:t>
      </w:r>
    </w:p>
    <w:p w14:paraId="79B69183" w14:textId="77777777" w:rsidR="00755DA4" w:rsidRPr="005D784C" w:rsidRDefault="00000000">
      <w:pPr>
        <w:pStyle w:val="MdListItem"/>
        <w:numPr>
          <w:ilvl w:val="0"/>
          <w:numId w:val="3"/>
        </w:numPr>
        <w:rPr>
          <w:color w:val="196B24" w:themeColor="accent3"/>
        </w:rPr>
      </w:pPr>
      <w:r w:rsidRPr="005D784C">
        <w:rPr>
          <w:rStyle w:val="MdStrong"/>
          <w:color w:val="196B24" w:themeColor="accent3"/>
        </w:rPr>
        <w:t>Batched Syncing:</w:t>
      </w:r>
      <w:r w:rsidRPr="005D784C">
        <w:rPr>
          <w:color w:val="196B24" w:themeColor="accent3"/>
        </w:rPr>
        <w:t xml:space="preserve"> Modify the backend API to accept an array of presentations and implement a bulk </w:t>
      </w:r>
      <w:r w:rsidRPr="005D784C">
        <w:rPr>
          <w:color w:val="196B24" w:themeColor="accent3"/>
          <w:u w:val="single"/>
        </w:rPr>
        <w:t>POST</w:t>
      </w:r>
      <w:r w:rsidRPr="005D784C">
        <w:rPr>
          <w:color w:val="196B24" w:themeColor="accent3"/>
        </w:rPr>
        <w:t xml:space="preserve"> endpoint to sync all offline creations in a single network request.</w:t>
      </w:r>
    </w:p>
    <w:p w14:paraId="6BF94653" w14:textId="77777777" w:rsidR="00755DA4" w:rsidRDefault="00755DA4">
      <w:pPr>
        <w:pStyle w:val="MdSpace"/>
        <w:spacing w:after="60"/>
      </w:pPr>
    </w:p>
    <w:p w14:paraId="550BC22E" w14:textId="77777777" w:rsidR="00755DA4" w:rsidRDefault="00755DA4">
      <w:pPr>
        <w:pStyle w:val="MdHr"/>
        <w:pBdr>
          <w:bottom w:val="single" w:sz="6" w:space="1" w:color="auto"/>
        </w:pBdr>
      </w:pPr>
    </w:p>
    <w:p w14:paraId="3F254B6F" w14:textId="77777777" w:rsidR="00755DA4" w:rsidRDefault="00755DA4">
      <w:pPr>
        <w:pStyle w:val="MdSpace"/>
        <w:spacing w:after="60"/>
      </w:pPr>
    </w:p>
    <w:p w14:paraId="14CBAA4F" w14:textId="77777777" w:rsidR="00755DA4" w:rsidRDefault="00000000">
      <w:pPr>
        <w:pStyle w:val="MdHeading2"/>
      </w:pPr>
      <w:r>
        <w:t>Conclusion</w:t>
      </w:r>
    </w:p>
    <w:p w14:paraId="64514907" w14:textId="77777777" w:rsidR="00755DA4" w:rsidRDefault="00000000">
      <w:pPr>
        <w:pStyle w:val="MdParagraph"/>
      </w:pPr>
      <w:r>
        <w:t xml:space="preserve">The recent shift to bundled static JSON files for the Bible data is a step backward for a desktop application. It trades network latency for severe CPU and memory pressure during startup. </w:t>
      </w:r>
    </w:p>
    <w:p w14:paraId="1D6B7174" w14:textId="77777777" w:rsidR="00755DA4" w:rsidRDefault="00755DA4">
      <w:pPr>
        <w:pStyle w:val="MdSpace"/>
        <w:spacing w:after="60"/>
      </w:pPr>
    </w:p>
    <w:p w14:paraId="3DEC35CC" w14:textId="77777777" w:rsidR="00755DA4" w:rsidRDefault="00000000">
      <w:pPr>
        <w:pStyle w:val="MdParagraph"/>
      </w:pPr>
      <w:r>
        <w:t xml:space="preserve">To achieve true desktop performance, </w:t>
      </w:r>
      <w:proofErr w:type="spellStart"/>
      <w:r>
        <w:t>Qworship</w:t>
      </w:r>
      <w:proofErr w:type="spellEnd"/>
      <w:r>
        <w:t xml:space="preserve"> must stop treating Electron as a web browser. The architecture must pivot to using </w:t>
      </w:r>
      <w:r>
        <w:rPr>
          <w:rStyle w:val="MdStrong"/>
        </w:rPr>
        <w:t>SQLite in the Main Process</w:t>
      </w:r>
      <w:r>
        <w:t xml:space="preserve"> for data storage, </w:t>
      </w:r>
      <w:r>
        <w:rPr>
          <w:rStyle w:val="MdStrong"/>
        </w:rPr>
        <w:t>IPC</w:t>
      </w:r>
      <w:r>
        <w:t xml:space="preserve"> for window communication, and </w:t>
      </w:r>
      <w:r>
        <w:rPr>
          <w:rStyle w:val="MdStrong"/>
        </w:rPr>
        <w:t>throttled background workers</w:t>
      </w:r>
      <w:r>
        <w:t xml:space="preserve"> for audio and sync tasks.</w:t>
      </w:r>
    </w:p>
    <w:sectPr w:rsidR="00755DA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B428E6"/>
    <w:multiLevelType w:val="hybridMultilevel"/>
    <w:tmpl w:val="8BA0F6E8"/>
    <w:lvl w:ilvl="0" w:tplc="A6569F20">
      <w:start w:val="1"/>
      <w:numFmt w:val="bullet"/>
      <w:lvlText w:val="●"/>
      <w:lvlJc w:val="left"/>
      <w:pPr>
        <w:ind w:left="720" w:hanging="360"/>
      </w:pPr>
    </w:lvl>
    <w:lvl w:ilvl="1" w:tplc="2E5C0C36">
      <w:start w:val="1"/>
      <w:numFmt w:val="bullet"/>
      <w:lvlText w:val="○"/>
      <w:lvlJc w:val="left"/>
      <w:pPr>
        <w:ind w:left="1440" w:hanging="360"/>
      </w:pPr>
    </w:lvl>
    <w:lvl w:ilvl="2" w:tplc="D8222092">
      <w:start w:val="1"/>
      <w:numFmt w:val="bullet"/>
      <w:lvlText w:val="■"/>
      <w:lvlJc w:val="left"/>
      <w:pPr>
        <w:ind w:left="2160" w:hanging="360"/>
      </w:pPr>
    </w:lvl>
    <w:lvl w:ilvl="3" w:tplc="CFDE303C">
      <w:start w:val="1"/>
      <w:numFmt w:val="bullet"/>
      <w:lvlText w:val="●"/>
      <w:lvlJc w:val="left"/>
      <w:pPr>
        <w:ind w:left="2880" w:hanging="360"/>
      </w:pPr>
    </w:lvl>
    <w:lvl w:ilvl="4" w:tplc="C2C23356">
      <w:start w:val="1"/>
      <w:numFmt w:val="bullet"/>
      <w:lvlText w:val="○"/>
      <w:lvlJc w:val="left"/>
      <w:pPr>
        <w:ind w:left="3600" w:hanging="360"/>
      </w:pPr>
    </w:lvl>
    <w:lvl w:ilvl="5" w:tplc="D1CE5528">
      <w:start w:val="1"/>
      <w:numFmt w:val="bullet"/>
      <w:lvlText w:val="■"/>
      <w:lvlJc w:val="left"/>
      <w:pPr>
        <w:ind w:left="4320" w:hanging="360"/>
      </w:pPr>
    </w:lvl>
    <w:lvl w:ilvl="6" w:tplc="39422618">
      <w:start w:val="1"/>
      <w:numFmt w:val="bullet"/>
      <w:lvlText w:val="●"/>
      <w:lvlJc w:val="left"/>
      <w:pPr>
        <w:ind w:left="5040" w:hanging="360"/>
      </w:pPr>
    </w:lvl>
    <w:lvl w:ilvl="7" w:tplc="DF4E517E">
      <w:start w:val="1"/>
      <w:numFmt w:val="bullet"/>
      <w:lvlText w:val="●"/>
      <w:lvlJc w:val="left"/>
      <w:pPr>
        <w:ind w:left="5760" w:hanging="360"/>
      </w:pPr>
    </w:lvl>
    <w:lvl w:ilvl="8" w:tplc="AF3640F4">
      <w:start w:val="1"/>
      <w:numFmt w:val="bullet"/>
      <w:lvlText w:val="●"/>
      <w:lvlJc w:val="left"/>
      <w:pPr>
        <w:ind w:left="6480" w:hanging="360"/>
      </w:pPr>
    </w:lvl>
  </w:abstractNum>
  <w:abstractNum w:abstractNumId="1" w15:restartNumberingAfterBreak="0">
    <w:nsid w:val="2BCA2C42"/>
    <w:multiLevelType w:val="hybridMultilevel"/>
    <w:tmpl w:val="182810A4"/>
    <w:lvl w:ilvl="0" w:tplc="CB368570">
      <w:start w:val="1"/>
      <w:numFmt w:val="bullet"/>
      <w:lvlText w:val="•"/>
      <w:lvlJc w:val="left"/>
      <w:pPr>
        <w:ind w:left="720" w:hanging="360"/>
      </w:pPr>
    </w:lvl>
    <w:lvl w:ilvl="1" w:tplc="A7F60A32">
      <w:start w:val="1"/>
      <w:numFmt w:val="bullet"/>
      <w:lvlText w:val="◦"/>
      <w:lvlJc w:val="left"/>
      <w:pPr>
        <w:ind w:left="1440" w:hanging="360"/>
      </w:pPr>
    </w:lvl>
    <w:lvl w:ilvl="2" w:tplc="65B2EF4A">
      <w:start w:val="1"/>
      <w:numFmt w:val="bullet"/>
      <w:lvlText w:val="•"/>
      <w:lvlJc w:val="left"/>
      <w:pPr>
        <w:ind w:left="2160" w:hanging="360"/>
      </w:pPr>
    </w:lvl>
    <w:lvl w:ilvl="3" w:tplc="86A4C5CC">
      <w:start w:val="1"/>
      <w:numFmt w:val="bullet"/>
      <w:lvlText w:val="◦"/>
      <w:lvlJc w:val="left"/>
      <w:pPr>
        <w:ind w:left="2880" w:hanging="360"/>
      </w:pPr>
    </w:lvl>
    <w:lvl w:ilvl="4" w:tplc="D7F2E462">
      <w:start w:val="1"/>
      <w:numFmt w:val="bullet"/>
      <w:lvlText w:val="•"/>
      <w:lvlJc w:val="left"/>
      <w:pPr>
        <w:ind w:left="3600" w:hanging="360"/>
      </w:pPr>
    </w:lvl>
    <w:lvl w:ilvl="5" w:tplc="481CF1F0">
      <w:start w:val="1"/>
      <w:numFmt w:val="bullet"/>
      <w:lvlText w:val="◦"/>
      <w:lvlJc w:val="left"/>
      <w:pPr>
        <w:ind w:left="4320" w:hanging="360"/>
      </w:pPr>
    </w:lvl>
    <w:lvl w:ilvl="6" w:tplc="3E80484A">
      <w:start w:val="1"/>
      <w:numFmt w:val="bullet"/>
      <w:lvlText w:val="•"/>
      <w:lvlJc w:val="left"/>
      <w:pPr>
        <w:ind w:left="5040" w:hanging="360"/>
      </w:pPr>
    </w:lvl>
    <w:lvl w:ilvl="7" w:tplc="90B85A64">
      <w:numFmt w:val="decimal"/>
      <w:lvlText w:val=""/>
      <w:lvlJc w:val="left"/>
    </w:lvl>
    <w:lvl w:ilvl="8" w:tplc="096CECE8">
      <w:numFmt w:val="decimal"/>
      <w:lvlText w:val=""/>
      <w:lvlJc w:val="left"/>
    </w:lvl>
  </w:abstractNum>
  <w:abstractNum w:abstractNumId="2" w15:restartNumberingAfterBreak="0">
    <w:nsid w:val="7B4138F1"/>
    <w:multiLevelType w:val="multilevel"/>
    <w:tmpl w:val="2C28507E"/>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62136347">
    <w:abstractNumId w:val="0"/>
    <w:lvlOverride w:ilvl="0">
      <w:startOverride w:val="1"/>
    </w:lvlOverride>
  </w:num>
  <w:num w:numId="2" w16cid:durableId="475681549">
    <w:abstractNumId w:val="1"/>
    <w:lvlOverride w:ilvl="0">
      <w:startOverride w:val="1"/>
    </w:lvlOverride>
  </w:num>
  <w:num w:numId="3" w16cid:durableId="51570337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5DA4"/>
    <w:rsid w:val="0041016A"/>
    <w:rsid w:val="005D784C"/>
    <w:rsid w:val="00755DA4"/>
    <w:rsid w:val="0085497E"/>
    <w:rsid w:val="00910517"/>
    <w:rsid w:val="00FE54F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A18227"/>
  <w15:docId w15:val="{952B44EF-DFE8-4A5A-82A6-978E3E07B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color="0563C1"/>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MdSpace">
    <w:name w:val="MdSpace"/>
    <w:qFormat/>
    <w:rPr>
      <w:sz w:val="12"/>
      <w:szCs w:val="12"/>
    </w:rPr>
  </w:style>
  <w:style w:type="paragraph" w:customStyle="1" w:styleId="MdCode">
    <w:name w:val="MdCode"/>
    <w:qFormat/>
    <w:pPr>
      <w:pBdr>
        <w:top w:val="single" w:sz="1" w:space="8" w:color="A5A5A5"/>
        <w:left w:val="single" w:sz="1" w:space="8" w:color="A5A5A5"/>
        <w:bottom w:val="single" w:sz="1" w:space="8" w:color="A5A5A5"/>
        <w:right w:val="single" w:sz="1" w:space="8" w:color="A5A5A5"/>
      </w:pBdr>
      <w:spacing w:before="200" w:after="200"/>
    </w:pPr>
    <w:rPr>
      <w:rFonts w:ascii="Courier New" w:eastAsia="Courier New" w:hAnsi="Courier New" w:cs="Courier New"/>
      <w:color w:val="70AD47"/>
      <w:sz w:val="22"/>
      <w:szCs w:val="22"/>
    </w:rPr>
  </w:style>
  <w:style w:type="paragraph" w:customStyle="1" w:styleId="MdHr">
    <w:name w:val="MdHr"/>
    <w:qFormat/>
    <w:pPr>
      <w:pBdr>
        <w:bottom w:val="single" w:sz="1" w:space="1" w:color="A5A5A5"/>
      </w:pBdr>
      <w:spacing w:before="240" w:after="240"/>
    </w:pPr>
  </w:style>
  <w:style w:type="paragraph" w:customStyle="1" w:styleId="MdBlockquote">
    <w:name w:val="MdBlockquote"/>
    <w:qFormat/>
    <w:pPr>
      <w:pBdr>
        <w:left w:val="single" w:sz="20" w:space="12" w:color="A5A5A5"/>
      </w:pBdr>
      <w:spacing w:before="200" w:after="200"/>
      <w:ind w:left="360"/>
    </w:pPr>
    <w:rPr>
      <w:i/>
      <w:iCs/>
      <w:color w:val="666666"/>
    </w:rPr>
  </w:style>
  <w:style w:type="paragraph" w:customStyle="1" w:styleId="MdHtml">
    <w:name w:val="MdHtml"/>
    <w:qFormat/>
    <w:rPr>
      <w:rFonts w:ascii="Courier New" w:eastAsia="Courier New" w:hAnsi="Courier New" w:cs="Courier New"/>
      <w:color w:val="ED7D31"/>
    </w:rPr>
  </w:style>
  <w:style w:type="paragraph" w:customStyle="1" w:styleId="MdDef">
    <w:name w:val="MdDef"/>
    <w:qFormat/>
    <w:pPr>
      <w:ind w:left="720" w:hanging="360"/>
    </w:pPr>
  </w:style>
  <w:style w:type="paragraph" w:customStyle="1" w:styleId="MdParagraph">
    <w:name w:val="MdParagraph"/>
    <w:qFormat/>
    <w:pPr>
      <w:spacing w:before="120" w:after="120"/>
    </w:pPr>
  </w:style>
  <w:style w:type="paragraph" w:customStyle="1" w:styleId="MdText">
    <w:name w:val="MdText"/>
    <w:qFormat/>
  </w:style>
  <w:style w:type="paragraph" w:customStyle="1" w:styleId="MdFootnote">
    <w:name w:val="MdFootnote"/>
    <w:qFormat/>
    <w:rPr>
      <w:vertAlign w:val="superscript"/>
    </w:rPr>
  </w:style>
  <w:style w:type="paragraph" w:customStyle="1" w:styleId="MdListItem">
    <w:name w:val="MdListItem"/>
    <w:qFormat/>
    <w:pPr>
      <w:spacing w:before="60" w:after="60"/>
      <w:ind w:left="720" w:hanging="360"/>
    </w:pPr>
  </w:style>
  <w:style w:type="paragraph" w:customStyle="1" w:styleId="MdTable">
    <w:name w:val="MdTable"/>
    <w:qFormat/>
    <w:pPr>
      <w:spacing w:before="60" w:after="60"/>
    </w:pPr>
  </w:style>
  <w:style w:type="paragraph" w:customStyle="1" w:styleId="MdTableHeader">
    <w:name w:val="MdTableHeader"/>
    <w:qFormat/>
    <w:pPr>
      <w:spacing w:before="60" w:after="60"/>
    </w:pPr>
    <w:rPr>
      <w:b/>
      <w:bCs/>
      <w:sz w:val="22"/>
      <w:szCs w:val="22"/>
    </w:rPr>
  </w:style>
  <w:style w:type="paragraph" w:customStyle="1" w:styleId="MdTableCell">
    <w:name w:val="MdTableCell"/>
    <w:qFormat/>
    <w:pPr>
      <w:spacing w:before="40" w:after="40"/>
    </w:pPr>
    <w:rPr>
      <w:sz w:val="20"/>
      <w:szCs w:val="20"/>
    </w:rPr>
  </w:style>
  <w:style w:type="paragraph" w:customStyle="1" w:styleId="MdHeading1">
    <w:name w:val="MdHeading1"/>
    <w:qFormat/>
    <w:pPr>
      <w:keepNext/>
      <w:spacing w:before="480" w:after="240"/>
      <w:outlineLvl w:val="0"/>
    </w:pPr>
    <w:rPr>
      <w:b/>
      <w:bCs/>
      <w:sz w:val="36"/>
      <w:szCs w:val="36"/>
    </w:rPr>
  </w:style>
  <w:style w:type="paragraph" w:customStyle="1" w:styleId="MdHeading2">
    <w:name w:val="MdHeading2"/>
    <w:qFormat/>
    <w:pPr>
      <w:keepNext/>
      <w:spacing w:before="400" w:after="200"/>
      <w:outlineLvl w:val="1"/>
    </w:pPr>
    <w:rPr>
      <w:b/>
      <w:bCs/>
      <w:sz w:val="32"/>
      <w:szCs w:val="32"/>
    </w:rPr>
  </w:style>
  <w:style w:type="paragraph" w:customStyle="1" w:styleId="MdHeading3">
    <w:name w:val="MdHeading3"/>
    <w:qFormat/>
    <w:pPr>
      <w:keepNext/>
      <w:spacing w:before="320" w:after="160"/>
      <w:outlineLvl w:val="2"/>
    </w:pPr>
    <w:rPr>
      <w:b/>
      <w:bCs/>
      <w:sz w:val="28"/>
      <w:szCs w:val="28"/>
    </w:rPr>
  </w:style>
  <w:style w:type="paragraph" w:customStyle="1" w:styleId="MdHeading4">
    <w:name w:val="MdHeading4"/>
    <w:qFormat/>
    <w:pPr>
      <w:keepNext/>
      <w:spacing w:before="280" w:after="140"/>
      <w:outlineLvl w:val="3"/>
    </w:pPr>
    <w:rPr>
      <w:b/>
      <w:bCs/>
      <w:sz w:val="26"/>
      <w:szCs w:val="26"/>
    </w:rPr>
  </w:style>
  <w:style w:type="paragraph" w:customStyle="1" w:styleId="MdHeading5">
    <w:name w:val="MdHeading5"/>
    <w:qFormat/>
    <w:pPr>
      <w:keepNext/>
      <w:spacing w:before="240" w:after="120"/>
      <w:outlineLvl w:val="4"/>
    </w:pPr>
    <w:rPr>
      <w:b/>
      <w:bCs/>
      <w:i/>
      <w:iCs/>
    </w:rPr>
  </w:style>
  <w:style w:type="paragraph" w:customStyle="1" w:styleId="MdHeading6">
    <w:name w:val="MdHeading6"/>
    <w:qFormat/>
    <w:pPr>
      <w:keepNext/>
      <w:spacing w:before="240" w:after="120"/>
      <w:outlineLvl w:val="5"/>
    </w:pPr>
    <w:rPr>
      <w:i/>
      <w:iCs/>
    </w:rPr>
  </w:style>
  <w:style w:type="character" w:customStyle="1" w:styleId="MdTag">
    <w:name w:val="MdTag"/>
    <w:uiPriority w:val="99"/>
    <w:unhideWhenUsed/>
    <w:qFormat/>
    <w:rPr>
      <w:rFonts w:ascii="Courier New" w:eastAsia="Courier New" w:hAnsi="Courier New" w:cs="Courier New"/>
      <w:color w:val="ED7D31"/>
    </w:rPr>
  </w:style>
  <w:style w:type="character" w:customStyle="1" w:styleId="MdLink">
    <w:name w:val="MdLink"/>
    <w:uiPriority w:val="99"/>
    <w:unhideWhenUsed/>
    <w:qFormat/>
    <w:rPr>
      <w:color w:val="0563C1"/>
      <w:u w:val="single"/>
    </w:rPr>
  </w:style>
  <w:style w:type="character" w:customStyle="1" w:styleId="MdStrong">
    <w:name w:val="MdStrong"/>
    <w:uiPriority w:val="99"/>
    <w:unhideWhenUsed/>
    <w:qFormat/>
    <w:rPr>
      <w:b/>
      <w:bCs/>
    </w:rPr>
  </w:style>
  <w:style w:type="character" w:customStyle="1" w:styleId="MdEm">
    <w:name w:val="MdEm"/>
    <w:uiPriority w:val="99"/>
    <w:unhideWhenUsed/>
    <w:qFormat/>
    <w:rPr>
      <w:i/>
      <w:iCs/>
    </w:rPr>
  </w:style>
  <w:style w:type="character" w:customStyle="1" w:styleId="MdCodespan">
    <w:name w:val="MdCodespan"/>
    <w:uiPriority w:val="99"/>
    <w:unhideWhenUsed/>
    <w:qFormat/>
    <w:rPr>
      <w:rFonts w:ascii="Courier New" w:eastAsia="Courier New" w:hAnsi="Courier New" w:cs="Courier New"/>
      <w:color w:val="70AD47"/>
    </w:rPr>
  </w:style>
  <w:style w:type="character" w:customStyle="1" w:styleId="MdDel">
    <w:name w:val="MdDel"/>
    <w:uiPriority w:val="99"/>
    <w:unhideWhenUsed/>
    <w:qFormat/>
    <w:rPr>
      <w:strike/>
    </w:rPr>
  </w:style>
  <w:style w:type="character" w:customStyle="1" w:styleId="MdBr">
    <w:name w:val="MdBr"/>
    <w:uiPriority w:val="99"/>
    <w:unhideWhenUsed/>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922</Words>
  <Characters>5261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Converted Document</vt:lpstr>
    </vt:vector>
  </TitlesOfParts>
  <Company/>
  <LinksUpToDate>false</LinksUpToDate>
  <CharactersWithSpaces>6171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Document</dc:title>
  <dc:creator>md2docx converter</dc:creator>
  <dc:description>Converted from Markdown</dc:description>
  <cp:lastModifiedBy>316 Startups</cp:lastModifiedBy>
  <cp:revision>2</cp:revision>
  <dcterms:created xsi:type="dcterms:W3CDTF">2026-04-14T19:19:00Z</dcterms:created>
  <dcterms:modified xsi:type="dcterms:W3CDTF">2026-04-14T19:19:00Z</dcterms:modified>
</cp:coreProperties>
</file>