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20" w:lineRule="auto"/>
        <w:outlineLvl w:val="0"/>
        <w:rPr>
          <w:b/>
          <w:sz w:val="56"/>
          <w:szCs w:val="18"/>
        </w:rPr>
      </w:pPr>
      <w:bookmarkStart w:id="0" w:name="_top"/>
      <w:bookmarkEnd w:id="0"/>
      <w:bookmarkStart w:id="1" w:name="_Toc298795303"/>
      <w:bookmarkStart w:id="2" w:name="_Toc298795147"/>
    </w:p>
    <w:p>
      <w:pPr>
        <w:spacing w:line="720" w:lineRule="auto"/>
        <w:jc w:val="center"/>
        <w:outlineLvl w:val="0"/>
        <w:rPr>
          <w:b/>
          <w:sz w:val="56"/>
          <w:szCs w:val="18"/>
        </w:rPr>
      </w:pPr>
    </w:p>
    <w:p>
      <w:pPr>
        <w:spacing w:line="720" w:lineRule="auto"/>
        <w:jc w:val="center"/>
        <w:rPr>
          <w:b/>
          <w:sz w:val="56"/>
          <w:szCs w:val="18"/>
        </w:rPr>
      </w:pPr>
      <w:r>
        <w:rPr>
          <w:b/>
          <w:color w:val="548DD4"/>
          <w:sz w:val="44"/>
          <w:szCs w:val="44"/>
        </w:rPr>
        <w:drawing>
          <wp:inline distT="0" distB="0" distL="0" distR="0">
            <wp:extent cx="3084830" cy="779145"/>
            <wp:effectExtent l="19050" t="0" r="1270" b="0"/>
            <wp:docPr id="21" name="图片 1" descr="yich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yichip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779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720" w:lineRule="auto"/>
        <w:jc w:val="center"/>
        <w:rPr>
          <w:b/>
          <w:sz w:val="56"/>
          <w:szCs w:val="18"/>
        </w:rPr>
      </w:pPr>
    </w:p>
    <w:p>
      <w:pPr>
        <w:spacing w:line="720" w:lineRule="auto"/>
        <w:jc w:val="center"/>
        <w:rPr>
          <w:b/>
          <w:sz w:val="56"/>
          <w:szCs w:val="18"/>
        </w:rPr>
      </w:pPr>
    </w:p>
    <w:p>
      <w:pPr>
        <w:spacing w:line="720" w:lineRule="auto"/>
        <w:jc w:val="center"/>
        <w:rPr>
          <w:b/>
          <w:bCs/>
          <w:sz w:val="84"/>
          <w:szCs w:val="8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177165</wp:posOffset>
            </wp:positionV>
            <wp:extent cx="344170" cy="436880"/>
            <wp:effectExtent l="19050" t="0" r="0" b="0"/>
            <wp:wrapNone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4170" cy="43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Start w:id="3" w:name="_Toc298861446"/>
      <w:bookmarkStart w:id="4" w:name="_Toc325988523"/>
      <w:bookmarkStart w:id="5" w:name="_Toc316488711"/>
      <w:bookmarkStart w:id="6" w:name="_Toc316492632"/>
      <w:r>
        <w:rPr>
          <w:b/>
          <w:bCs/>
          <w:sz w:val="84"/>
          <w:szCs w:val="84"/>
        </w:rPr>
        <w:t xml:space="preserve"> </w:t>
      </w:r>
      <w:bookmarkEnd w:id="1"/>
      <w:bookmarkEnd w:id="2"/>
      <w:bookmarkEnd w:id="3"/>
      <w:bookmarkStart w:id="7" w:name="_Toc444000101"/>
      <w:bookmarkStart w:id="8" w:name="_Toc444000143"/>
      <w:bookmarkStart w:id="9" w:name="_Toc339446073"/>
      <w:r>
        <w:rPr>
          <w:rFonts w:eastAsia="Gulim"/>
          <w:b/>
          <w:bCs/>
          <w:sz w:val="84"/>
          <w:szCs w:val="84"/>
        </w:rPr>
        <w:t>YC1</w:t>
      </w:r>
      <w:bookmarkEnd w:id="7"/>
      <w:bookmarkEnd w:id="8"/>
      <w:r>
        <w:rPr>
          <w:rFonts w:eastAsia="Gulim"/>
          <w:b/>
          <w:bCs/>
          <w:sz w:val="84"/>
          <w:szCs w:val="84"/>
        </w:rPr>
        <w:t>3</w:t>
      </w:r>
      <w:r>
        <w:rPr>
          <w:rFonts w:hint="eastAsia"/>
          <w:b/>
          <w:bCs/>
          <w:sz w:val="84"/>
          <w:szCs w:val="84"/>
          <w:lang w:val="en-US" w:eastAsia="zh-CN"/>
        </w:rPr>
        <w:t>XX</w:t>
      </w:r>
      <w:bookmarkStart w:id="37" w:name="_GoBack"/>
      <w:bookmarkEnd w:id="37"/>
      <w:r>
        <w:rPr>
          <w:b/>
          <w:bCs/>
          <w:sz w:val="84"/>
          <w:szCs w:val="84"/>
        </w:rPr>
        <w:t xml:space="preserve"> </w:t>
      </w:r>
      <w:bookmarkEnd w:id="4"/>
      <w:bookmarkEnd w:id="5"/>
      <w:bookmarkEnd w:id="6"/>
      <w:bookmarkEnd w:id="9"/>
    </w:p>
    <w:p>
      <w:pPr>
        <w:autoSpaceDE w:val="0"/>
        <w:autoSpaceDN w:val="0"/>
        <w:adjustRightInd w:val="0"/>
        <w:jc w:val="left"/>
        <w:rPr>
          <w:color w:val="000000"/>
          <w:kern w:val="0"/>
          <w:sz w:val="24"/>
        </w:rPr>
      </w:pPr>
    </w:p>
    <w:p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adc</w:t>
      </w:r>
      <w:r>
        <w:rPr>
          <w:b/>
          <w:bCs/>
          <w:sz w:val="44"/>
          <w:szCs w:val="44"/>
        </w:rPr>
        <w:t>使用</w:t>
      </w:r>
      <w:r>
        <w:rPr>
          <w:rFonts w:hint="eastAsia"/>
          <w:b/>
          <w:bCs/>
          <w:sz w:val="44"/>
          <w:szCs w:val="44"/>
        </w:rPr>
        <w:t>说明</w:t>
      </w:r>
    </w:p>
    <w:p>
      <w:pPr>
        <w:spacing w:line="360" w:lineRule="auto"/>
        <w:jc w:val="center"/>
        <w:rPr>
          <w:b/>
          <w:bCs/>
          <w:color w:val="548DD4"/>
          <w:sz w:val="44"/>
          <w:szCs w:val="44"/>
        </w:rPr>
      </w:pPr>
    </w:p>
    <w:p>
      <w:pPr>
        <w:spacing w:line="360" w:lineRule="auto"/>
        <w:jc w:val="center"/>
        <w:rPr>
          <w:b/>
          <w:bCs/>
          <w:color w:val="548DD4"/>
          <w:sz w:val="44"/>
          <w:szCs w:val="44"/>
        </w:rPr>
      </w:pPr>
    </w:p>
    <w:p>
      <w:pPr>
        <w:spacing w:line="360" w:lineRule="auto"/>
        <w:jc w:val="center"/>
        <w:rPr>
          <w:b/>
          <w:bCs/>
          <w:color w:val="548DD4"/>
          <w:sz w:val="44"/>
          <w:szCs w:val="44"/>
        </w:rPr>
      </w:pPr>
    </w:p>
    <w:p>
      <w:pPr>
        <w:spacing w:line="360" w:lineRule="auto"/>
        <w:jc w:val="center"/>
        <w:rPr>
          <w:b/>
          <w:bCs/>
          <w:sz w:val="44"/>
          <w:szCs w:val="44"/>
        </w:rPr>
      </w:pPr>
    </w:p>
    <w:p>
      <w:pPr>
        <w:spacing w:line="360" w:lineRule="auto"/>
        <w:jc w:val="center"/>
        <w:rPr>
          <w:bCs/>
          <w:sz w:val="44"/>
          <w:szCs w:val="44"/>
        </w:rPr>
      </w:pPr>
      <w:bookmarkStart w:id="10" w:name="_Toc339446074"/>
      <w:bookmarkStart w:id="11" w:name="_Toc298861448"/>
      <w:bookmarkStart w:id="12" w:name="_Toc325988524"/>
      <w:bookmarkStart w:id="13" w:name="_Toc316488712"/>
      <w:bookmarkStart w:id="14" w:name="_Toc316492633"/>
      <w:bookmarkStart w:id="15" w:name="_Toc312965508"/>
      <w:bookmarkStart w:id="16" w:name="_Toc444000144"/>
      <w:bookmarkStart w:id="17" w:name="_Toc444000102"/>
      <w:r>
        <w:rPr>
          <w:bCs/>
          <w:sz w:val="44"/>
          <w:szCs w:val="44"/>
        </w:rPr>
        <w:t xml:space="preserve">Yichip </w:t>
      </w:r>
      <w:bookmarkEnd w:id="10"/>
      <w:bookmarkEnd w:id="11"/>
      <w:bookmarkEnd w:id="12"/>
      <w:bookmarkEnd w:id="13"/>
      <w:bookmarkEnd w:id="14"/>
      <w:bookmarkEnd w:id="15"/>
      <w:r>
        <w:rPr>
          <w:bCs/>
          <w:sz w:val="44"/>
          <w:szCs w:val="44"/>
        </w:rPr>
        <w:t>Microelectronics</w:t>
      </w:r>
      <w:bookmarkEnd w:id="16"/>
      <w:bookmarkEnd w:id="17"/>
    </w:p>
    <w:p>
      <w:pPr>
        <w:jc w:val="center"/>
        <w:rPr>
          <w:bCs/>
          <w:sz w:val="36"/>
          <w:szCs w:val="36"/>
        </w:rPr>
      </w:pPr>
      <w:bookmarkStart w:id="18" w:name="_Toc298795306"/>
      <w:bookmarkStart w:id="19" w:name="_Toc298795150"/>
      <w:r>
        <w:rPr>
          <w:bCs/>
          <w:sz w:val="36"/>
          <w:szCs w:val="36"/>
        </w:rPr>
        <w:t>©201</w:t>
      </w:r>
      <w:bookmarkEnd w:id="18"/>
      <w:bookmarkEnd w:id="19"/>
      <w:r>
        <w:rPr>
          <w:bCs/>
          <w:sz w:val="36"/>
          <w:szCs w:val="36"/>
        </w:rPr>
        <w:t>4</w:t>
      </w:r>
    </w:p>
    <w:p>
      <w:pPr>
        <w:jc w:val="center"/>
        <w:rPr>
          <w:bCs/>
          <w:sz w:val="36"/>
          <w:szCs w:val="36"/>
        </w:rPr>
      </w:pPr>
    </w:p>
    <w:p>
      <w:pPr>
        <w:jc w:val="center"/>
        <w:rPr>
          <w:bCs/>
          <w:sz w:val="36"/>
          <w:szCs w:val="36"/>
        </w:rPr>
      </w:pPr>
    </w:p>
    <w:p>
      <w:pPr>
        <w:jc w:val="center"/>
        <w:rPr>
          <w:bCs/>
          <w:sz w:val="36"/>
          <w:szCs w:val="36"/>
        </w:rPr>
      </w:pPr>
    </w:p>
    <w:p/>
    <w:p/>
    <w:p>
      <w:pPr>
        <w:spacing w:line="240" w:lineRule="atLeast"/>
        <w:rPr>
          <w:b/>
          <w:sz w:val="28"/>
          <w:szCs w:val="28"/>
        </w:rPr>
      </w:pPr>
    </w:p>
    <w:p>
      <w:pPr>
        <w:spacing w:line="240" w:lineRule="atLeast"/>
        <w:rPr>
          <w:b/>
          <w:sz w:val="28"/>
          <w:szCs w:val="28"/>
        </w:rPr>
      </w:pPr>
      <w:r>
        <w:rPr>
          <w:b/>
          <w:sz w:val="28"/>
          <w:szCs w:val="28"/>
        </w:rPr>
        <w:t>Revision History</w:t>
      </w:r>
    </w:p>
    <w:p>
      <w:pPr>
        <w:spacing w:line="240" w:lineRule="atLeast"/>
        <w:rPr>
          <w:b/>
          <w:sz w:val="28"/>
          <w:szCs w:val="28"/>
        </w:rPr>
      </w:pPr>
    </w:p>
    <w:tbl>
      <w:tblPr>
        <w:tblStyle w:val="2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9"/>
        <w:gridCol w:w="1196"/>
        <w:gridCol w:w="1600"/>
        <w:gridCol w:w="46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1196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600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4657" w:type="dxa"/>
          </w:tcPr>
          <w:p>
            <w:pPr>
              <w:spacing w:line="240" w:lineRule="atLeas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spacing w:line="240" w:lineRule="atLeast"/>
              <w:jc w:val="center"/>
            </w:pPr>
            <w:r>
              <w:t>V1.0</w:t>
            </w:r>
          </w:p>
        </w:tc>
        <w:tc>
          <w:tcPr>
            <w:tcW w:w="1196" w:type="dxa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20</w:t>
            </w:r>
            <w:r>
              <w:t>21</w:t>
            </w:r>
            <w:r>
              <w:rPr>
                <w:rFonts w:hint="eastAsia"/>
              </w:rPr>
              <w:t>.</w:t>
            </w:r>
            <w:r>
              <w:t>4</w:t>
            </w:r>
            <w:r>
              <w:rPr>
                <w:rFonts w:hint="eastAsia"/>
              </w:rPr>
              <w:t>.</w:t>
            </w:r>
            <w:r>
              <w:t>15</w:t>
            </w:r>
          </w:p>
        </w:tc>
        <w:tc>
          <w:tcPr>
            <w:tcW w:w="1600" w:type="dxa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H</w:t>
            </w:r>
            <w:r>
              <w:t>uxin</w:t>
            </w:r>
          </w:p>
        </w:tc>
        <w:tc>
          <w:tcPr>
            <w:tcW w:w="4657" w:type="dxa"/>
          </w:tcPr>
          <w:p>
            <w:pPr>
              <w:spacing w:line="240" w:lineRule="atLeast"/>
            </w:pPr>
            <w:r>
              <w:t>Initial version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9" w:type="dxa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1196" w:type="dxa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2</w:t>
            </w:r>
            <w:r>
              <w:t>021.06.30</w:t>
            </w:r>
          </w:p>
        </w:tc>
        <w:tc>
          <w:tcPr>
            <w:tcW w:w="1600" w:type="dxa"/>
          </w:tcPr>
          <w:p>
            <w:pPr>
              <w:spacing w:line="240" w:lineRule="atLeast"/>
              <w:jc w:val="center"/>
            </w:pPr>
            <w:r>
              <w:rPr>
                <w:rFonts w:hint="eastAsia"/>
              </w:rPr>
              <w:t>Huxin</w:t>
            </w:r>
          </w:p>
        </w:tc>
        <w:tc>
          <w:tcPr>
            <w:tcW w:w="4657" w:type="dxa"/>
          </w:tcPr>
          <w:p>
            <w:pPr>
              <w:spacing w:line="240" w:lineRule="atLeast"/>
            </w:pPr>
            <w:r>
              <w:rPr>
                <w:rFonts w:hint="eastAsia"/>
              </w:rPr>
              <w:t>Updata</w:t>
            </w:r>
          </w:p>
        </w:tc>
      </w:tr>
    </w:tbl>
    <w:p>
      <w:pPr>
        <w:spacing w:line="240" w:lineRule="atLeast"/>
      </w:pPr>
    </w:p>
    <w:p>
      <w:pPr>
        <w:spacing w:line="240" w:lineRule="atLeast"/>
      </w:pPr>
    </w:p>
    <w:p/>
    <w:p/>
    <w:p/>
    <w:p/>
    <w:p/>
    <w:p/>
    <w:p/>
    <w:p/>
    <w:p/>
    <w:p/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widowControl/>
        <w:jc w:val="left"/>
        <w:rPr>
          <w:b/>
        </w:rPr>
      </w:pPr>
      <w:r>
        <w:rPr>
          <w:b/>
        </w:rPr>
        <w:br w:type="page"/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目录</w:t>
      </w:r>
    </w:p>
    <w:p>
      <w:pPr>
        <w:pStyle w:val="16"/>
        <w:tabs>
          <w:tab w:val="left" w:pos="420"/>
          <w:tab w:val="right" w:leader="dot" w:pos="8296"/>
        </w:tabs>
        <w:rPr>
          <w:rFonts w:eastAsiaTheme="minorEastAsia" w:cstheme="minorBidi"/>
          <w:bCs w:val="0"/>
          <w:sz w:val="21"/>
          <w:szCs w:val="22"/>
        </w:rPr>
      </w:pPr>
      <w:r>
        <w:rPr>
          <w:rFonts w:ascii="Times New Roman" w:hAnsi="Times New Roman"/>
          <w:b/>
          <w:bCs w:val="0"/>
          <w:caps/>
        </w:rPr>
        <w:fldChar w:fldCharType="begin"/>
      </w:r>
      <w:r>
        <w:rPr>
          <w:rFonts w:ascii="Times New Roman" w:hAnsi="Times New Roman"/>
          <w:b/>
          <w:bCs w:val="0"/>
          <w:caps/>
        </w:rPr>
        <w:instrText xml:space="preserve"> TOC \o "1-4" \h \z \u </w:instrText>
      </w:r>
      <w:r>
        <w:rPr>
          <w:rFonts w:ascii="Times New Roman" w:hAnsi="Times New Roman"/>
          <w:b/>
          <w:bCs w:val="0"/>
          <w:caps/>
        </w:rPr>
        <w:fldChar w:fldCharType="separate"/>
      </w:r>
      <w:r>
        <w:fldChar w:fldCharType="begin"/>
      </w:r>
      <w:r>
        <w:instrText xml:space="preserve"> HYPERLINK \l "_Toc75975845" </w:instrText>
      </w:r>
      <w:r>
        <w:fldChar w:fldCharType="separate"/>
      </w:r>
      <w:r>
        <w:rPr>
          <w:rStyle w:val="29"/>
          <w:b/>
        </w:rPr>
        <w:t>1.</w:t>
      </w:r>
      <w:r>
        <w:rPr>
          <w:rFonts w:eastAsiaTheme="minorEastAsia" w:cstheme="minorBidi"/>
          <w:bCs w:val="0"/>
          <w:sz w:val="21"/>
          <w:szCs w:val="22"/>
        </w:rPr>
        <w:tab/>
      </w:r>
      <w:r>
        <w:rPr>
          <w:rStyle w:val="29"/>
          <w:b/>
        </w:rPr>
        <w:t>ADC简介</w:t>
      </w:r>
      <w:r>
        <w:tab/>
      </w:r>
      <w:r>
        <w:fldChar w:fldCharType="begin"/>
      </w:r>
      <w:r>
        <w:instrText xml:space="preserve"> PAGEREF _Toc75975845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"_Toc75975846" </w:instrText>
      </w:r>
      <w:r>
        <w:fldChar w:fldCharType="separate"/>
      </w:r>
      <w:r>
        <w:rPr>
          <w:rStyle w:val="29"/>
          <w:b/>
        </w:rPr>
        <w:t>1.1.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ADC功能PIN脚</w:t>
      </w:r>
      <w:r>
        <w:tab/>
      </w:r>
      <w:r>
        <w:fldChar w:fldCharType="begin"/>
      </w:r>
      <w:r>
        <w:instrText xml:space="preserve"> PAGEREF _Toc75975846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"_Toc75975847" </w:instrText>
      </w:r>
      <w:r>
        <w:fldChar w:fldCharType="separate"/>
      </w:r>
      <w:r>
        <w:rPr>
          <w:rStyle w:val="29"/>
          <w:b/>
        </w:rPr>
        <w:t>1.2.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ADC的电压测量范围</w:t>
      </w:r>
      <w:r>
        <w:tab/>
      </w:r>
      <w:r>
        <w:fldChar w:fldCharType="begin"/>
      </w:r>
      <w:r>
        <w:instrText xml:space="preserve"> PAGEREF _Toc75975847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"_Toc75975848" </w:instrText>
      </w:r>
      <w:r>
        <w:fldChar w:fldCharType="separate"/>
      </w:r>
      <w:r>
        <w:rPr>
          <w:rStyle w:val="29"/>
          <w:b/>
        </w:rPr>
        <w:t>1.3.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ADC的参考电压值</w:t>
      </w:r>
      <w:r>
        <w:tab/>
      </w:r>
      <w:r>
        <w:fldChar w:fldCharType="begin"/>
      </w:r>
      <w:r>
        <w:instrText xml:space="preserve"> PAGEREF _Toc75975848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"_Toc75975849" </w:instrText>
      </w:r>
      <w:r>
        <w:fldChar w:fldCharType="separate"/>
      </w:r>
      <w:r>
        <w:rPr>
          <w:rStyle w:val="29"/>
          <w:b/>
        </w:rPr>
        <w:t>1.4.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ADC的电压计算算法</w:t>
      </w:r>
      <w:r>
        <w:tab/>
      </w:r>
      <w:r>
        <w:fldChar w:fldCharType="begin"/>
      </w:r>
      <w:r>
        <w:instrText xml:space="preserve"> PAGEREF _Toc75975849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6"/>
        <w:tabs>
          <w:tab w:val="left" w:pos="420"/>
          <w:tab w:val="right" w:leader="dot" w:pos="8296"/>
        </w:tabs>
        <w:rPr>
          <w:rFonts w:eastAsiaTheme="minorEastAsia" w:cstheme="minorBidi"/>
          <w:bCs w:val="0"/>
          <w:sz w:val="21"/>
          <w:szCs w:val="22"/>
        </w:rPr>
      </w:pPr>
      <w:r>
        <w:fldChar w:fldCharType="begin"/>
      </w:r>
      <w:r>
        <w:instrText xml:space="preserve"> HYPERLINK \l "_Toc75975850" </w:instrText>
      </w:r>
      <w:r>
        <w:fldChar w:fldCharType="separate"/>
      </w:r>
      <w:r>
        <w:rPr>
          <w:rStyle w:val="29"/>
          <w:b/>
        </w:rPr>
        <w:t>2.</w:t>
      </w:r>
      <w:r>
        <w:rPr>
          <w:rFonts w:eastAsiaTheme="minorEastAsia" w:cstheme="minorBidi"/>
          <w:bCs w:val="0"/>
          <w:sz w:val="21"/>
          <w:szCs w:val="22"/>
        </w:rPr>
        <w:tab/>
      </w:r>
      <w:r>
        <w:rPr>
          <w:rStyle w:val="29"/>
          <w:b/>
        </w:rPr>
        <w:t>读取ADC值的驱动函数</w:t>
      </w:r>
      <w:r>
        <w:tab/>
      </w:r>
      <w:r>
        <w:fldChar w:fldCharType="begin"/>
      </w:r>
      <w:r>
        <w:instrText xml:space="preserve"> PAGEREF _Toc75975850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"_Toc75975851" </w:instrText>
      </w:r>
      <w:r>
        <w:fldChar w:fldCharType="separate"/>
      </w:r>
      <w:r>
        <w:rPr>
          <w:rStyle w:val="29"/>
          <w:b/>
        </w:rPr>
        <w:t>2.1.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vinlpm通道</w:t>
      </w:r>
      <w:r>
        <w:tab/>
      </w:r>
      <w:r>
        <w:fldChar w:fldCharType="begin"/>
      </w:r>
      <w:r>
        <w:instrText xml:space="preserve"> PAGEREF _Toc75975851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"_Toc75975852" </w:instrText>
      </w:r>
      <w:r>
        <w:fldChar w:fldCharType="separate"/>
      </w:r>
      <w:r>
        <w:rPr>
          <w:rStyle w:val="29"/>
          <w:b/>
        </w:rPr>
        <w:t>2.2.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hvin通道</w:t>
      </w:r>
      <w:r>
        <w:tab/>
      </w:r>
      <w:r>
        <w:fldChar w:fldCharType="begin"/>
      </w:r>
      <w:r>
        <w:instrText xml:space="preserve"> PAGEREF _Toc75975852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"_Toc75975853" </w:instrText>
      </w:r>
      <w:r>
        <w:fldChar w:fldCharType="separate"/>
      </w:r>
      <w:r>
        <w:rPr>
          <w:rStyle w:val="29"/>
          <w:b/>
        </w:rPr>
        <w:t>2.3.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gpio通道</w:t>
      </w:r>
      <w:r>
        <w:tab/>
      </w:r>
      <w:r>
        <w:fldChar w:fldCharType="begin"/>
      </w:r>
      <w:r>
        <w:instrText xml:space="preserve"> PAGEREF _Toc75975853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"_Toc75975854" </w:instrText>
      </w:r>
      <w:r>
        <w:fldChar w:fldCharType="separate"/>
      </w:r>
      <w:r>
        <w:rPr>
          <w:rStyle w:val="29"/>
          <w:b/>
        </w:rPr>
        <w:t>2.4.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1308底层驱动函数</w:t>
      </w:r>
      <w:r>
        <w:tab/>
      </w:r>
      <w:r>
        <w:fldChar w:fldCharType="begin"/>
      </w:r>
      <w:r>
        <w:instrText xml:space="preserve"> PAGEREF _Toc75975854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9"/>
        <w:tabs>
          <w:tab w:val="left" w:pos="840"/>
          <w:tab w:val="right" w:leader="dot" w:pos="8296"/>
        </w:tabs>
        <w:rPr>
          <w:rFonts w:eastAsiaTheme="minorEastAsia" w:cstheme="minorBidi"/>
          <w:iCs w:val="0"/>
          <w:sz w:val="21"/>
          <w:szCs w:val="22"/>
        </w:rPr>
      </w:pPr>
      <w:r>
        <w:fldChar w:fldCharType="begin"/>
      </w:r>
      <w:r>
        <w:instrText xml:space="preserve"> HYPERLINK \l "_Toc75975855" </w:instrText>
      </w:r>
      <w:r>
        <w:fldChar w:fldCharType="separate"/>
      </w:r>
      <w:r>
        <w:rPr>
          <w:rStyle w:val="29"/>
          <w:b/>
        </w:rPr>
        <w:t>2.5.</w:t>
      </w:r>
      <w:r>
        <w:rPr>
          <w:rFonts w:eastAsiaTheme="minorEastAsia" w:cstheme="minorBidi"/>
          <w:iCs w:val="0"/>
          <w:sz w:val="21"/>
          <w:szCs w:val="22"/>
        </w:rPr>
        <w:tab/>
      </w:r>
      <w:r>
        <w:rPr>
          <w:rStyle w:val="29"/>
          <w:b/>
        </w:rPr>
        <w:t>1308应用使用ADC</w:t>
      </w:r>
      <w:r>
        <w:tab/>
      </w:r>
      <w:r>
        <w:fldChar w:fldCharType="begin"/>
      </w:r>
      <w:r>
        <w:instrText xml:space="preserve"> PAGEREF _Toc75975855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widowControl/>
        <w:tabs>
          <w:tab w:val="left" w:pos="840"/>
        </w:tabs>
        <w:jc w:val="left"/>
      </w:pPr>
      <w:r>
        <w:rPr>
          <w:b/>
          <w:bCs/>
          <w:caps/>
        </w:rPr>
        <w:fldChar w:fldCharType="end"/>
      </w:r>
      <w:r>
        <w:rPr>
          <w:b/>
          <w:bCs/>
          <w:caps/>
        </w:rPr>
        <w:tab/>
      </w:r>
    </w:p>
    <w:p>
      <w:pPr>
        <w:widowControl/>
        <w:spacing w:line="240" w:lineRule="atLeast"/>
        <w:jc w:val="left"/>
      </w:pPr>
      <w:r>
        <w:rPr>
          <w:sz w:val="28"/>
        </w:rPr>
        <w:br w:type="page"/>
      </w:r>
    </w:p>
    <w:p>
      <w:pPr>
        <w:pStyle w:val="38"/>
        <w:numPr>
          <w:ilvl w:val="0"/>
          <w:numId w:val="1"/>
        </w:numPr>
        <w:spacing w:before="120" w:after="120"/>
        <w:ind w:firstLineChars="0"/>
        <w:outlineLvl w:val="0"/>
        <w:rPr>
          <w:b/>
          <w:sz w:val="28"/>
          <w:szCs w:val="28"/>
        </w:rPr>
      </w:pPr>
      <w:bookmarkStart w:id="20" w:name="_Toc75975845"/>
      <w:r>
        <w:rPr>
          <w:rFonts w:hint="eastAsia"/>
          <w:b/>
          <w:sz w:val="28"/>
          <w:szCs w:val="28"/>
        </w:rPr>
        <w:t>A</w:t>
      </w:r>
      <w:r>
        <w:rPr>
          <w:b/>
          <w:sz w:val="28"/>
          <w:szCs w:val="28"/>
        </w:rPr>
        <w:t>DC简介</w:t>
      </w:r>
      <w:bookmarkEnd w:id="20"/>
    </w:p>
    <w:p>
      <w:pPr>
        <w:ind w:firstLine="420"/>
      </w:pPr>
      <w:r>
        <w:rPr>
          <w:rFonts w:hint="eastAsia"/>
        </w:rPr>
        <w:t>ADC(Analog to Digital Converter),即模拟数字转换器，是实现对外部模拟信号进行采集的重要外设，因为很多的外部输入都是模拟信号，需要将其转换为数字信号，并进行相应处理。使用ADC需要先了解ADC相关知识： ADC功能PIN脚、ADC的电压测量范围、参考电压值和电压计算算法。</w:t>
      </w:r>
    </w:p>
    <w:p/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21" w:name="_Toc75975846"/>
      <w:r>
        <w:rPr>
          <w:rFonts w:hint="eastAsia"/>
          <w:b/>
          <w:sz w:val="24"/>
        </w:rPr>
        <w:t>ADC功能PIN脚</w:t>
      </w:r>
      <w:bookmarkEnd w:id="21"/>
    </w:p>
    <w:p>
      <w:pPr>
        <w:ind w:firstLine="420"/>
      </w:pPr>
      <w:r>
        <w:rPr>
          <w:rFonts w:hint="eastAsia"/>
        </w:rPr>
        <w:t>YC1</w:t>
      </w:r>
      <w:r>
        <w:t>308</w:t>
      </w:r>
      <w:r>
        <w:rPr>
          <w:rFonts w:hint="eastAsia"/>
        </w:rPr>
        <w:t xml:space="preserve"> 拥有8个外部通道输入的ADC和2个内部输入源VINLPM、HVIN。表1.1是YC1</w:t>
      </w:r>
      <w:r>
        <w:t>308</w:t>
      </w:r>
      <w:r>
        <w:rPr>
          <w:rFonts w:hint="eastAsia"/>
        </w:rPr>
        <w:t>中ADC各个通道的引脚</w:t>
      </w:r>
    </w:p>
    <w:tbl>
      <w:tblPr>
        <w:tblStyle w:val="23"/>
        <w:tblW w:w="4116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"/>
        <w:gridCol w:w="3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GPIO[4]</w:t>
            </w:r>
          </w:p>
        </w:tc>
        <w:tc>
          <w:tcPr>
            <w:tcW w:w="3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vin_measure_gpio[0]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GPIO[5]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vin_measure_gpio[1]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GPIO[6]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vin_measure_gpio[2]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GPIO[7]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vin_measure_gpio[3]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GPIO[9]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vin_measure_gpio[4]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GPIO[10]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vin_measure_gpio[5]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GPIO[11]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vin_measure_gpio[6]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GPIO[12]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vin_measure_gpio[7]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HVIN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ADC input channel HVIN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0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VINLPM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ADC input channel VINLPM</w:t>
            </w:r>
          </w:p>
        </w:tc>
      </w:tr>
    </w:tbl>
    <w:p>
      <w:pPr>
        <w:ind w:firstLine="420"/>
        <w:jc w:val="center"/>
      </w:pPr>
      <w:r>
        <w:t>表</w:t>
      </w:r>
      <w:r>
        <w:rPr>
          <w:rFonts w:hint="eastAsia"/>
        </w:rPr>
        <w:t>1.1 ADC功能PIN脚</w:t>
      </w: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22" w:name="_Toc75975847"/>
      <w:r>
        <w:rPr>
          <w:rFonts w:hint="eastAsia"/>
          <w:b/>
          <w:sz w:val="24"/>
        </w:rPr>
        <w:t>ADC的电压测量范围</w:t>
      </w:r>
      <w:bookmarkEnd w:id="22"/>
    </w:p>
    <w:p>
      <w:pPr>
        <w:ind w:firstLine="420"/>
      </w:pPr>
      <w:r>
        <w:rPr>
          <w:rFonts w:hint="eastAsia"/>
        </w:rPr>
        <w:t>如果输入电压小于ADC电压范围时，将不能充分利用分辨率，同时还会出现漏电电流。如果输入电压高于ADC电压范围时，所有大于ADC电压范围最大值的电压将限制为ADC电压最大值，也叫饱和点。表1.2是ADC个输入引脚上的测量电压范围。</w:t>
      </w:r>
    </w:p>
    <w:tbl>
      <w:tblPr>
        <w:tblStyle w:val="23"/>
        <w:tblW w:w="42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305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bookmarkStart w:id="23" w:name="_Hlk75964048"/>
            <w:r>
              <w:t>GPIO[4]</w:t>
            </w:r>
          </w:p>
        </w:tc>
        <w:tc>
          <w:tcPr>
            <w:tcW w:w="305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</w:t>
            </w:r>
            <w:r>
              <w:rPr>
                <w:rFonts w:hint="eastAsia"/>
              </w:rPr>
              <w:t>~3.3</w:t>
            </w:r>
            <w:r>
              <w:t>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GPIO[5]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GPIO[6]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GPIO[7]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GPIO[9]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GPIO[10]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GPIO[11]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GPIO[12]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0~3.3V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HVIN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r>
              <w:t>0</w:t>
            </w:r>
            <w:r>
              <w:rPr>
                <w:rFonts w:hint="eastAsia"/>
              </w:rPr>
              <w:t>~</w:t>
            </w:r>
            <w:r>
              <w:t>5V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23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center"/>
          </w:tcPr>
          <w:p>
            <w:r>
              <w:t>VINLPM</w:t>
            </w:r>
          </w:p>
        </w:tc>
        <w:tc>
          <w:tcPr>
            <w:tcW w:w="305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0~5V</w:t>
            </w:r>
          </w:p>
        </w:tc>
      </w:tr>
      <w:bookmarkEnd w:id="23"/>
    </w:tbl>
    <w:p>
      <w:pPr>
        <w:ind w:firstLine="420"/>
        <w:jc w:val="center"/>
      </w:pPr>
      <w:r>
        <w:t>表</w:t>
      </w:r>
      <w:r>
        <w:rPr>
          <w:rFonts w:hint="eastAsia"/>
        </w:rPr>
        <w:t>1.2 ADC</w:t>
      </w:r>
      <w:r>
        <w:t xml:space="preserve"> 各个通道上的电压范围</w:t>
      </w: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24" w:name="_Toc75975848"/>
      <w:r>
        <w:rPr>
          <w:rFonts w:hint="eastAsia"/>
          <w:b/>
          <w:sz w:val="24"/>
        </w:rPr>
        <w:t>ADC的参考电压值</w:t>
      </w:r>
      <w:bookmarkEnd w:id="24"/>
    </w:p>
    <w:p>
      <w:pPr>
        <w:ind w:firstLine="420"/>
      </w:pPr>
      <w:r>
        <w:rPr>
          <w:rFonts w:hint="eastAsia"/>
        </w:rPr>
        <w:t>YC1</w:t>
      </w:r>
      <w:r>
        <w:t>308 芯片内没有参考电压源</w:t>
      </w:r>
      <w:r>
        <w:rPr>
          <w:rFonts w:hint="eastAsia"/>
        </w:rPr>
        <w:t>，</w:t>
      </w:r>
      <w:r>
        <w:t>所以在使用ADC测量电压时所使用的参考电压值由烧录在</w:t>
      </w:r>
      <w:r>
        <w:rPr>
          <w:rFonts w:hint="eastAsia"/>
        </w:rPr>
        <w:t>efuse</w:t>
      </w:r>
      <w:r>
        <w:t>中</w:t>
      </w:r>
      <w:r>
        <w:rPr>
          <w:rFonts w:hint="eastAsia"/>
        </w:rPr>
        <w:t>的</w:t>
      </w:r>
      <w:r>
        <w:t>外部标准参考电压源的</w:t>
      </w:r>
      <w:r>
        <w:rPr>
          <w:rFonts w:hint="eastAsia"/>
        </w:rPr>
        <w:t>AD值所提供。</w:t>
      </w:r>
      <w:r>
        <w:t>表</w:t>
      </w:r>
      <w:r>
        <w:rPr>
          <w:rFonts w:hint="eastAsia"/>
        </w:rPr>
        <w:t>1.3为ADC参考电压值的存储位置。</w:t>
      </w:r>
    </w:p>
    <w:p>
      <w:r>
        <w:drawing>
          <wp:inline distT="0" distB="0" distL="0" distR="0">
            <wp:extent cx="5003165" cy="93916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14140" cy="9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</w:pPr>
    </w:p>
    <w:tbl>
      <w:tblPr>
        <w:tblStyle w:val="23"/>
        <w:tblW w:w="8110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2"/>
        <w:gridCol w:w="2035"/>
        <w:gridCol w:w="2310"/>
        <w:gridCol w:w="2313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t>ADC</w:t>
            </w:r>
            <w:r>
              <w:rPr>
                <w:rFonts w:hint="eastAsia"/>
              </w:rPr>
              <w:t>校准值</w:t>
            </w:r>
          </w:p>
        </w:tc>
        <w:tc>
          <w:tcPr>
            <w:tcW w:w="2035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存储位置</w:t>
            </w:r>
          </w:p>
        </w:tc>
        <w:tc>
          <w:tcPr>
            <w:tcW w:w="231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示例</w:t>
            </w:r>
          </w:p>
        </w:tc>
        <w:tc>
          <w:tcPr>
            <w:tcW w:w="2313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t>GPIO</w:t>
            </w:r>
            <w:r>
              <w:rPr>
                <w:rFonts w:hint="eastAsia"/>
              </w:rPr>
              <w:t>(3</w:t>
            </w:r>
            <w:r>
              <w:t>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0x</w:t>
            </w:r>
            <w:r>
              <w:t>34(</w:t>
            </w:r>
            <w:r>
              <w:rPr>
                <w:rFonts w:hint="eastAsia"/>
              </w:rPr>
              <w:t>低4bit</w:t>
            </w:r>
            <w:r>
              <w:t>)</w:t>
            </w:r>
            <w:r>
              <w:rPr>
                <w:rFonts w:hint="eastAsia"/>
              </w:rPr>
              <w:t>-0x</w:t>
            </w:r>
            <w:r>
              <w:t>33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  <w:r>
              <w:t xml:space="preserve"> c1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t>HVIN(2V)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t>0x35-0x34</w:t>
            </w:r>
            <w:r>
              <w:rPr>
                <w:rFonts w:hint="eastAsia"/>
              </w:rPr>
              <w:t>(高4bit</w:t>
            </w:r>
            <w:r>
              <w:t>)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>7 b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INLPM(2V)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0x37(低4bit)-0x36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  <w:r>
              <w:t xml:space="preserve"> 76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G</w:t>
            </w:r>
            <w:r>
              <w:t>PIO(</w:t>
            </w:r>
            <w:r>
              <w:rPr>
                <w:rFonts w:hint="eastAsia"/>
              </w:rPr>
              <w:t>1</w:t>
            </w:r>
            <w:r>
              <w:t>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0x38-0x37(高4bit)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t>a7 b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H</w:t>
            </w:r>
            <w:r>
              <w:t>VIN(3V)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0x3a(低4bit)-0x39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 xml:space="preserve"> 7a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5" w:hRule="atLeast"/>
          <w:jc w:val="center"/>
        </w:trPr>
        <w:tc>
          <w:tcPr>
            <w:tcW w:w="145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  <w:r>
              <w:t>INLPM(3V)</w:t>
            </w:r>
          </w:p>
        </w:tc>
        <w:tc>
          <w:tcPr>
            <w:tcW w:w="2035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0x3</w:t>
            </w:r>
            <w:r>
              <w:t>b</w:t>
            </w:r>
            <w:r>
              <w:rPr>
                <w:rFonts w:hint="eastAsia"/>
              </w:rPr>
              <w:t>-0x3</w:t>
            </w:r>
            <w:r>
              <w:t>a</w:t>
            </w:r>
            <w:r>
              <w:rPr>
                <w:rFonts w:hint="eastAsia"/>
              </w:rPr>
              <w:t>(高4bit)</w:t>
            </w:r>
          </w:p>
        </w:tc>
        <w:tc>
          <w:tcPr>
            <w:tcW w:w="2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  <w:r>
              <w:t>7 2</w:t>
            </w:r>
          </w:p>
        </w:tc>
        <w:tc>
          <w:tcPr>
            <w:tcW w:w="2313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</w:pPr>
          </w:p>
        </w:tc>
      </w:tr>
    </w:tbl>
    <w:p>
      <w:pPr>
        <w:jc w:val="center"/>
      </w:pPr>
    </w:p>
    <w:p>
      <w:pPr>
        <w:jc w:val="center"/>
      </w:pPr>
      <w:r>
        <w:t>表</w:t>
      </w:r>
      <w:r>
        <w:rPr>
          <w:rFonts w:hint="eastAsia"/>
        </w:rPr>
        <w:t>1.3为ADC参考电压值的存储位置</w:t>
      </w:r>
    </w:p>
    <w:p>
      <w:pPr>
        <w:jc w:val="center"/>
      </w:pP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25" w:name="_Toc75975849"/>
      <w:r>
        <w:rPr>
          <w:rFonts w:hint="eastAsia"/>
          <w:b/>
          <w:sz w:val="24"/>
        </w:rPr>
        <w:t>ADC的电压计算算法</w:t>
      </w:r>
      <w:bookmarkEnd w:id="25"/>
    </w:p>
    <w:p>
      <w:pPr>
        <w:ind w:firstLine="420" w:firstLineChars="200"/>
        <w:rPr>
          <w:b/>
          <w:sz w:val="24"/>
        </w:rPr>
      </w:pPr>
      <w:r>
        <w:rPr>
          <w:rFonts w:hint="eastAsia"/>
        </w:rPr>
        <w:t>1308</w:t>
      </w:r>
      <w:r>
        <w:t>ADC</w:t>
      </w:r>
      <w:r>
        <w:rPr>
          <w:rFonts w:hint="eastAsia"/>
        </w:rPr>
        <w:t>寄存器读取的A</w:t>
      </w:r>
      <w:r>
        <w:t>D</w:t>
      </w:r>
      <w:r>
        <w:rPr>
          <w:rFonts w:hint="eastAsia"/>
        </w:rPr>
        <w:t>并不是实际的电压值，需要通过校准值计算来获得实际电压。</w:t>
      </w:r>
    </w:p>
    <w:p>
      <w:pPr>
        <w:ind w:firstLine="420" w:firstLineChars="200"/>
      </w:pPr>
      <w:r>
        <w:t>该公式中</w:t>
      </w:r>
      <w:r>
        <w:rPr>
          <w:rFonts w:hint="eastAsia"/>
        </w:rPr>
        <w:t>V 代表电压值，M为ADC读取的AD值。</w:t>
      </w:r>
    </w:p>
    <w:p>
      <w:pPr>
        <w:ind w:firstLine="420"/>
      </w:pPr>
    </w:p>
    <w:p>
      <w:pPr>
        <w:pStyle w:val="44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VIN引脚电压计算公式</w:t>
      </w:r>
      <w:bookmarkStart w:id="26" w:name="_Hlk75967886"/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w:bookmarkStart w:id="27" w:name="_Hlk75967446"/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HVIN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HVIN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  <w:bookmarkEnd w:id="27"/>
    </w:p>
    <w:bookmarkEnd w:id="26"/>
    <w:p/>
    <w:p>
      <w:r>
        <w:tab/>
      </w:r>
      <w:r>
        <w:rPr>
          <w:rFonts w:hint="eastAsia"/>
        </w:rPr>
        <w:t>换算</w:t>
      </w:r>
      <w:r>
        <w:t>公式得</w:t>
      </w:r>
      <w:bookmarkStart w:id="28" w:name="_Hlk75967920"/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HVIN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=3V−100∗2V∗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HVIN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 xml:space="preserve">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HVIN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&lt;3V)</m:t>
        </m:r>
      </m:oMath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HVIN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=100∗2V∗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HVIN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+3V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HVIN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&gt;3V)</m:t>
        </m:r>
      </m:oMath>
    </w:p>
    <w:bookmarkEnd w:id="28"/>
    <w:p>
      <w:pPr>
        <w:ind w:firstLine="420"/>
      </w:pPr>
    </w:p>
    <w:p>
      <w:pPr>
        <w:pStyle w:val="44"/>
        <w:numPr>
          <w:ilvl w:val="0"/>
          <w:numId w:val="2"/>
        </w:numPr>
        <w:ind w:firstLineChars="0"/>
      </w:pPr>
      <w:r>
        <w:t>VINLPM引脚电压计算公式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VINLPM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VINLPM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2V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r>
        <w:rPr>
          <w:rFonts w:hint="eastAsia"/>
        </w:rPr>
        <w:t>换算</w:t>
      </w:r>
      <w:r>
        <w:t>公式得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VINLPM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=3V−100∗1V∗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VINLPM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 xml:space="preserve">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VINLPM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&lt;3V)</m:t>
        </m:r>
      </m:oMath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VINLPM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=100∗1V∗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HVIN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2V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+3V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VINLPM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&gt;3V)</m:t>
        </m:r>
      </m:oMath>
    </w:p>
    <w:p>
      <w:pPr>
        <w:pStyle w:val="44"/>
        <w:numPr>
          <w:ilvl w:val="0"/>
          <w:numId w:val="2"/>
        </w:numPr>
        <w:ind w:firstLineChars="0"/>
      </w:pPr>
      <w:r>
        <w:t>IO引脚电压计算公式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GPIO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GPIO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1V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−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3V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/>
                <w:sz w:val="28"/>
                <w:szCs w:val="28"/>
              </w:rPr>
              <m:t>)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</m:oMath>
    </w:p>
    <w:p>
      <w:r>
        <w:rPr>
          <w:rFonts w:hint="eastAsia"/>
        </w:rPr>
        <w:t>换算</w:t>
      </w:r>
      <w:r>
        <w:t>公式得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GPIO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=3V−100∗2V∗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GPIO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 xml:space="preserve">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GPIO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&lt;3V)</m:t>
        </m:r>
      </m:oMath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m:oMath>
        <m:r>
          <m:rPr/>
          <w:rPr>
            <w:rFonts w:ascii="Cambria Math" w:hAnsi="Cambria Math"/>
            <w:sz w:val="28"/>
            <w:szCs w:val="28"/>
          </w:rPr>
          <m:t>100∗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GPIO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=100∗2V∗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GPIO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1V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/>
                    <w:sz w:val="28"/>
                    <w:szCs w:val="28"/>
                  </w:rPr>
                  <m:t>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/>
                        <w:sz w:val="28"/>
                        <w:szCs w:val="28"/>
                      </w:rPr>
                      <m:t>3V</m:t>
                    </m: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/>
                <w:i/>
                <w:sz w:val="28"/>
                <w:szCs w:val="28"/>
              </w:rPr>
            </m:ctrlPr>
          </m:den>
        </m:f>
        <m:r>
          <m:rPr/>
          <w:rPr>
            <w:rFonts w:ascii="Cambria Math" w:hAnsi="Cambria Math"/>
            <w:sz w:val="28"/>
            <w:szCs w:val="28"/>
          </w:rPr>
          <m:t>+3V   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/>
                <w:sz w:val="28"/>
                <w:szCs w:val="28"/>
              </w:rPr>
              <m:t>V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/>
                <w:sz w:val="28"/>
                <w:szCs w:val="28"/>
              </w:rPr>
              <m:t>GPIO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/>
            <w:sz w:val="28"/>
            <w:szCs w:val="28"/>
          </w:rPr>
          <m:t>&gt;3V)</m:t>
        </m:r>
      </m:oMath>
    </w:p>
    <w:p>
      <w:pPr>
        <w:pStyle w:val="44"/>
        <w:numPr>
          <w:ilvl w:val="0"/>
          <w:numId w:val="2"/>
        </w:numPr>
        <w:ind w:firstLineChars="0"/>
      </w:pPr>
    </w:p>
    <w:p>
      <w:pPr>
        <w:ind w:firstLine="420"/>
      </w:pPr>
      <w:r>
        <w:rPr>
          <w:rFonts w:hint="eastAsia"/>
        </w:rPr>
        <w:t>这部分的代码在</w:t>
      </w:r>
      <w:r>
        <w:t>vdd_calculate_by_mode</w:t>
      </w:r>
      <w:r>
        <w:rPr>
          <w:rFonts w:hint="eastAsia"/>
        </w:rPr>
        <w:t>中。</w:t>
      </w:r>
    </w:p>
    <w:p>
      <w:pPr>
        <w:ind w:firstLine="420"/>
      </w:pPr>
    </w:p>
    <w:p>
      <w:pPr>
        <w:ind w:firstLine="420"/>
      </w:pPr>
    </w:p>
    <w:p>
      <w:pPr>
        <w:pStyle w:val="38"/>
        <w:numPr>
          <w:ilvl w:val="0"/>
          <w:numId w:val="1"/>
        </w:numPr>
        <w:spacing w:before="120" w:after="120"/>
        <w:ind w:firstLineChars="0"/>
        <w:outlineLvl w:val="0"/>
        <w:rPr>
          <w:b/>
          <w:sz w:val="28"/>
          <w:szCs w:val="28"/>
        </w:rPr>
      </w:pPr>
      <w:bookmarkStart w:id="29" w:name="_Toc75975850"/>
      <w:r>
        <w:rPr>
          <w:rFonts w:hint="eastAsia"/>
          <w:b/>
          <w:sz w:val="28"/>
          <w:szCs w:val="28"/>
        </w:rPr>
        <w:t>读取</w:t>
      </w:r>
      <w:r>
        <w:rPr>
          <w:b/>
          <w:sz w:val="28"/>
          <w:szCs w:val="28"/>
        </w:rPr>
        <w:t>ADC值的驱动函数</w:t>
      </w:r>
      <w:bookmarkEnd w:id="29"/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30" w:name="_Toc75975851"/>
      <w:r>
        <w:rPr>
          <w:b/>
          <w:sz w:val="24"/>
        </w:rPr>
        <w:t>vinlpm</w:t>
      </w:r>
      <w:r>
        <w:rPr>
          <w:rFonts w:hint="eastAsia"/>
          <w:b/>
          <w:sz w:val="24"/>
        </w:rPr>
        <w:t>通道</w:t>
      </w:r>
      <w:bookmarkEnd w:id="30"/>
    </w:p>
    <w:p>
      <w:r>
        <w:tab/>
      </w:r>
      <w:r>
        <w:t>jam 0x57,core_gpadc_ctrl</w:t>
      </w: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31" w:name="_Toc75975852"/>
      <w:r>
        <w:rPr>
          <w:b/>
          <w:sz w:val="24"/>
        </w:rPr>
        <w:t>hvin</w:t>
      </w:r>
      <w:r>
        <w:rPr>
          <w:rFonts w:hint="eastAsia"/>
          <w:b/>
          <w:sz w:val="24"/>
        </w:rPr>
        <w:t>通道</w:t>
      </w:r>
      <w:bookmarkEnd w:id="31"/>
    </w:p>
    <w:p>
      <w:r>
        <w:tab/>
      </w:r>
      <w:r>
        <w:t>jam 0x4f,core_gpadc_ctrl</w:t>
      </w: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32" w:name="_Toc75975853"/>
      <w:r>
        <w:rPr>
          <w:b/>
          <w:sz w:val="24"/>
        </w:rPr>
        <w:t>gpio</w:t>
      </w:r>
      <w:r>
        <w:rPr>
          <w:rFonts w:hint="eastAsia"/>
          <w:b/>
          <w:sz w:val="24"/>
        </w:rPr>
        <w:t>通道</w:t>
      </w:r>
      <w:bookmarkEnd w:id="32"/>
    </w:p>
    <w:p>
      <w:pPr>
        <w:rPr>
          <w:b/>
          <w:sz w:val="24"/>
        </w:rPr>
      </w:pPr>
      <w:r>
        <w:drawing>
          <wp:inline distT="0" distB="0" distL="0" distR="0">
            <wp:extent cx="2990850" cy="7239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  <w:r>
        <w:rPr>
          <w:b/>
          <w:sz w:val="24"/>
        </w:rPr>
        <w:tab/>
      </w:r>
      <w:r>
        <w:rPr>
          <w:rFonts w:hint="eastAsia"/>
        </w:rPr>
        <w:t>通道设置在read_adc</w:t>
      </w:r>
      <w:r>
        <w:t>_mode</w:t>
      </w:r>
      <w:r>
        <w:rPr>
          <w:rFonts w:hint="eastAsia"/>
        </w:rPr>
        <w:t>函数中。</w:t>
      </w: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33" w:name="_Toc75975854"/>
      <w:bookmarkStart w:id="34" w:name="_Toc484539248"/>
      <w:r>
        <w:rPr>
          <w:rFonts w:hint="eastAsia"/>
          <w:b/>
          <w:sz w:val="24"/>
        </w:rPr>
        <w:t>1</w:t>
      </w:r>
      <w:r>
        <w:rPr>
          <w:b/>
          <w:sz w:val="24"/>
        </w:rPr>
        <w:t>308</w:t>
      </w:r>
      <w:r>
        <w:rPr>
          <w:rFonts w:hint="eastAsia"/>
          <w:b/>
          <w:sz w:val="24"/>
        </w:rPr>
        <w:t>底层</w:t>
      </w:r>
      <w:r>
        <w:rPr>
          <w:b/>
          <w:sz w:val="24"/>
        </w:rPr>
        <w:t>驱动函数</w:t>
      </w:r>
      <w:bookmarkEnd w:id="33"/>
      <w:bookmarkEnd w:id="34"/>
    </w:p>
    <w:p>
      <w:r>
        <w:tab/>
      </w:r>
      <w:r>
        <w:t>1308</w:t>
      </w:r>
      <w:r>
        <w:rPr>
          <w:rFonts w:hint="eastAsia"/>
        </w:rPr>
        <w:t>的A</w:t>
      </w:r>
      <w:r>
        <w:t>DC</w:t>
      </w:r>
      <w:r>
        <w:rPr>
          <w:rFonts w:hint="eastAsia"/>
        </w:rPr>
        <w:t>和1</w:t>
      </w:r>
      <w:r>
        <w:t>021S</w:t>
      </w:r>
      <w:r>
        <w:rPr>
          <w:rFonts w:hint="eastAsia"/>
        </w:rPr>
        <w:t>在A</w:t>
      </w:r>
      <w:r>
        <w:t>DC</w:t>
      </w:r>
      <w:r>
        <w:rPr>
          <w:rFonts w:hint="eastAsia"/>
        </w:rPr>
        <w:t>的配置是一样的，主要函数包括</w:t>
      </w:r>
      <w:r>
        <w:t>enable</w:t>
      </w:r>
      <w:r>
        <w:rPr>
          <w:rFonts w:hint="eastAsia"/>
        </w:rPr>
        <w:t>_</w:t>
      </w:r>
      <w:r>
        <w:t>adc</w:t>
      </w:r>
      <w:r>
        <w:rPr>
          <w:rFonts w:hint="eastAsia"/>
        </w:rPr>
        <w:t>、和</w:t>
      </w:r>
      <w:r>
        <w:t>vdd_calculate_by_mode</w:t>
      </w:r>
      <w:r>
        <w:rPr>
          <w:rFonts w:hint="eastAsia"/>
        </w:rPr>
        <w:t>，enable_</w:t>
      </w:r>
      <w:r>
        <w:t>adc</w:t>
      </w:r>
      <w:r>
        <w:rPr>
          <w:rFonts w:hint="eastAsia"/>
        </w:rPr>
        <w:t>在配置完寄存器之后读取一次寄存器，</w:t>
      </w:r>
      <w:r>
        <w:t>vdd_calculate_by_mode</w:t>
      </w:r>
      <w:r>
        <w:rPr>
          <w:rFonts w:hint="eastAsia"/>
        </w:rPr>
        <w:t>将寄存器中的值计算后输出到pdata寄存器中。</w:t>
      </w:r>
    </w:p>
    <w:p>
      <w:r>
        <w:drawing>
          <wp:inline distT="0" distB="0" distL="0" distR="0">
            <wp:extent cx="1966595" cy="41840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036"/>
                    <a:stretch>
                      <a:fillRect/>
                    </a:stretch>
                  </pic:blipFill>
                  <pic:spPr>
                    <a:xfrm>
                      <a:off x="0" y="0"/>
                      <a:ext cx="2007013" cy="4269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drawing>
          <wp:inline distT="0" distB="0" distL="0" distR="0">
            <wp:extent cx="2406650" cy="433006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181"/>
                    <a:stretch>
                      <a:fillRect/>
                    </a:stretch>
                  </pic:blipFill>
                  <pic:spPr>
                    <a:xfrm>
                      <a:off x="0" y="0"/>
                      <a:ext cx="2425260" cy="4363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sz w:val="24"/>
        </w:rPr>
      </w:pPr>
    </w:p>
    <w:p>
      <w:pPr>
        <w:pStyle w:val="38"/>
        <w:numPr>
          <w:ilvl w:val="1"/>
          <w:numId w:val="1"/>
        </w:numPr>
        <w:spacing w:before="120" w:after="120"/>
        <w:ind w:firstLineChars="0"/>
        <w:outlineLvl w:val="1"/>
        <w:rPr>
          <w:b/>
          <w:sz w:val="24"/>
        </w:rPr>
      </w:pPr>
      <w:bookmarkStart w:id="35" w:name="_Toc75975855"/>
      <w:bookmarkStart w:id="36" w:name="_Hlk69998606"/>
      <w:r>
        <w:rPr>
          <w:rFonts w:hint="eastAsia"/>
          <w:b/>
          <w:sz w:val="24"/>
        </w:rPr>
        <w:t>1</w:t>
      </w:r>
      <w:r>
        <w:rPr>
          <w:b/>
          <w:sz w:val="24"/>
        </w:rPr>
        <w:t>308</w:t>
      </w:r>
      <w:r>
        <w:rPr>
          <w:rFonts w:hint="eastAsia"/>
          <w:b/>
          <w:sz w:val="24"/>
        </w:rPr>
        <w:t>应用使用A</w:t>
      </w:r>
      <w:r>
        <w:rPr>
          <w:b/>
          <w:sz w:val="24"/>
        </w:rPr>
        <w:t>DC</w:t>
      </w:r>
      <w:bookmarkEnd w:id="35"/>
    </w:p>
    <w:bookmarkEnd w:id="36"/>
    <w:p>
      <w:r>
        <w:tab/>
      </w:r>
      <w:r>
        <w:rPr>
          <w:rFonts w:hint="eastAsia"/>
        </w:rPr>
        <w:t>1</w:t>
      </w:r>
      <w:r>
        <w:t>308</w:t>
      </w:r>
      <w:r>
        <w:rPr>
          <w:rFonts w:hint="eastAsia"/>
        </w:rPr>
        <w:t>应用使用A</w:t>
      </w:r>
      <w:r>
        <w:t>DC</w:t>
      </w:r>
      <w:r>
        <w:rPr>
          <w:rFonts w:hint="eastAsia"/>
        </w:rPr>
        <w:t>时候和1</w:t>
      </w:r>
      <w:r>
        <w:t>021S</w:t>
      </w:r>
      <w:r>
        <w:rPr>
          <w:rFonts w:hint="eastAsia"/>
        </w:rPr>
        <w:t>一样的是要设置A</w:t>
      </w:r>
      <w:r>
        <w:t>DC</w:t>
      </w:r>
      <w:r>
        <w:rPr>
          <w:rFonts w:hint="eastAsia"/>
        </w:rPr>
        <w:t>读取模式（</w:t>
      </w:r>
      <w:r>
        <w:t>mem_adc_config_flag</w:t>
      </w:r>
      <w:r>
        <w:rPr>
          <w:rFonts w:hint="eastAsia"/>
        </w:rPr>
        <w:t>）-</w:t>
      </w:r>
      <w:r>
        <w:t>(0 vinlpm 1 hvin 2 gpio)</w:t>
      </w:r>
      <w:r>
        <w:rPr>
          <w:rFonts w:hint="eastAsia"/>
        </w:rPr>
        <w:t>、</w:t>
      </w:r>
      <w:r>
        <w:t>GPIO</w:t>
      </w:r>
      <w:r>
        <w:rPr>
          <w:rFonts w:hint="eastAsia"/>
        </w:rPr>
        <w:t>读取A</w:t>
      </w:r>
      <w:r>
        <w:t>DC</w:t>
      </w:r>
      <w:r>
        <w:rPr>
          <w:rFonts w:hint="eastAsia"/>
        </w:rPr>
        <w:t>通道(</w:t>
      </w:r>
      <w:r>
        <w:t>mem_adc_channel)-</w:t>
      </w:r>
      <w:r>
        <w:rPr>
          <w:rFonts w:hint="eastAsia"/>
        </w:rPr>
        <w:t>-</w:t>
      </w:r>
      <w:r>
        <w:t>(</w:t>
      </w:r>
      <w:r>
        <w:rPr>
          <w:rFonts w:hint="eastAsia"/>
        </w:rPr>
        <w:t>未使用G</w:t>
      </w:r>
      <w:r>
        <w:t>PIO</w:t>
      </w:r>
      <w:r>
        <w:rPr>
          <w:rFonts w:hint="eastAsia"/>
        </w:rPr>
        <w:t>读取模式时不用填写</w:t>
      </w:r>
      <w:r>
        <w:t>)</w:t>
      </w:r>
      <w:r>
        <w:rPr>
          <w:rFonts w:hint="eastAsia"/>
        </w:rPr>
        <w:t>。</w:t>
      </w:r>
    </w:p>
    <w:p>
      <w:r>
        <w:tab/>
      </w:r>
      <w:r>
        <w:rPr>
          <w:rFonts w:hint="eastAsia"/>
        </w:rPr>
        <w:t>如下例所示(A</w:t>
      </w:r>
      <w:r>
        <w:t>DC</w:t>
      </w:r>
      <w:r>
        <w:rPr>
          <w:rFonts w:hint="eastAsia"/>
        </w:rPr>
        <w:t>结果存储在mem_adc_num变量中)：</w:t>
      </w:r>
    </w:p>
    <w:p>
      <w:r>
        <w:drawing>
          <wp:inline distT="0" distB="0" distL="0" distR="0">
            <wp:extent cx="4206240" cy="82677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4708" cy="830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</w:p>
    <w:sectPr>
      <w:footerReference r:id="rId6" w:type="first"/>
      <w:headerReference r:id="rId3" w:type="default"/>
      <w:footerReference r:id="rId4" w:type="default"/>
      <w:footerReference r:id="rId5" w:type="even"/>
      <w:type w:val="continuous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wordWrap w:val="0"/>
      <w:ind w:right="360"/>
      <w:jc w:val="right"/>
      <w:rPr>
        <w:b/>
      </w:rPr>
    </w:pPr>
    <w:r>
      <w:rPr>
        <w:b/>
        <w:sz w:val="24"/>
        <w:szCs w:val="24"/>
      </w:rPr>
      <w:t xml:space="preserve">                         </w:t>
    </w:r>
    <w:r>
      <w:rPr>
        <w:lang w:val="zh-CN"/>
      </w:rPr>
      <w:t xml:space="preserve">    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7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7</w:t>
    </w:r>
    <w:r>
      <w:rPr>
        <w:b/>
      </w:rPr>
      <w:fldChar w:fldCharType="end"/>
    </w:r>
    <w:r>
      <w:rPr>
        <w:b/>
        <w:sz w:val="24"/>
        <w:szCs w:val="24"/>
      </w:rPr>
      <w:t xml:space="preserve">                  </w:t>
    </w:r>
    <w:r>
      <w:rPr>
        <w:b/>
      </w:rPr>
      <w:t>Yichip Microelectronics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framePr w:wrap="around" w:vAnchor="text" w:hAnchor="margin" w:xAlign="outside" w:y="1"/>
      <w:rPr>
        <w:rStyle w:val="26"/>
      </w:rPr>
    </w:pPr>
    <w:r>
      <w:rPr>
        <w:rStyle w:val="26"/>
      </w:rPr>
      <w:fldChar w:fldCharType="begin"/>
    </w:r>
    <w:r>
      <w:rPr>
        <w:rStyle w:val="26"/>
      </w:rPr>
      <w:instrText xml:space="preserve">PAGE  </w:instrText>
    </w:r>
    <w:r>
      <w:rPr>
        <w:rStyle w:val="26"/>
      </w:rPr>
      <w:fldChar w:fldCharType="end"/>
    </w:r>
  </w:p>
  <w:p>
    <w:pPr>
      <w:pStyle w:val="14"/>
      <w:ind w:right="36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right"/>
      <w:rPr>
        <w:b/>
      </w:rPr>
    </w:pPr>
    <w:r>
      <w:rPr>
        <w:b/>
      </w:rPr>
      <w:t>Yichip Microelectronics</w:t>
    </w:r>
  </w:p>
  <w:p>
    <w:pPr>
      <w:pStyle w:val="14"/>
      <w:jc w:val="center"/>
    </w:pPr>
    <w:r>
      <w:rPr>
        <w:lang w:val="zh-CN"/>
      </w:rPr>
      <w:t xml:space="preserve"> </w:t>
    </w:r>
    <w:r>
      <w:rPr>
        <w:b/>
      </w:rPr>
      <w:fldChar w:fldCharType="begin"/>
    </w:r>
    <w:r>
      <w:rPr>
        <w:b/>
      </w:rPr>
      <w:instrText xml:space="preserve">PAGE</w:instrText>
    </w:r>
    <w:r>
      <w:rPr>
        <w:b/>
      </w:rPr>
      <w:fldChar w:fldCharType="separate"/>
    </w:r>
    <w:r>
      <w:rPr>
        <w:b/>
      </w:rPr>
      <w:t>1</w:t>
    </w:r>
    <w:r>
      <w:rPr>
        <w:b/>
      </w:rPr>
      <w:fldChar w:fldCharType="end"/>
    </w:r>
    <w:r>
      <w:rPr>
        <w:lang w:val="zh-CN"/>
      </w:rPr>
      <w:t xml:space="preserve"> / </w:t>
    </w:r>
    <w:r>
      <w:rPr>
        <w:b/>
      </w:rPr>
      <w:fldChar w:fldCharType="begin"/>
    </w:r>
    <w:r>
      <w:rPr>
        <w:b/>
      </w:rPr>
      <w:instrText xml:space="preserve">NUMPAGES</w:instrText>
    </w:r>
    <w:r>
      <w:rPr>
        <w:b/>
      </w:rPr>
      <w:fldChar w:fldCharType="separate"/>
    </w:r>
    <w:r>
      <w:rPr>
        <w:b/>
      </w:rPr>
      <w:t>5</w:t>
    </w:r>
    <w:r>
      <w:rPr>
        <w:b/>
      </w:rPr>
      <w:fldChar w:fldCharType="end"/>
    </w:r>
  </w:p>
  <w:p>
    <w:pPr>
      <w:pStyle w:val="1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both"/>
      <w:rPr>
        <w:sz w:val="24"/>
        <w:szCs w:val="36"/>
      </w:rPr>
    </w:pPr>
    <w:r>
      <w:rPr>
        <w:b/>
        <w:bCs/>
        <w:sz w:val="24"/>
        <w:szCs w:val="36"/>
      </w:rPr>
      <w:t xml:space="preserve">YC1308—Bluetooth SOC 4.1 BR/EDR+BLE+2.4GProprietary </w:t>
    </w:r>
    <w:r>
      <w:rPr>
        <w:b/>
        <w:color w:val="548DD4"/>
        <w:sz w:val="44"/>
        <w:szCs w:val="44"/>
      </w:rPr>
      <w:drawing>
        <wp:inline distT="0" distB="0" distL="0" distR="0">
          <wp:extent cx="906145" cy="230505"/>
          <wp:effectExtent l="19050" t="0" r="8255" b="0"/>
          <wp:docPr id="1" name="图片 4" descr="yichi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4" descr="yichi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6145" cy="2305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F709F5"/>
    <w:multiLevelType w:val="multilevel"/>
    <w:tmpl w:val="0CF709F5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1">
    <w:nsid w:val="4EF67B58"/>
    <w:multiLevelType w:val="multilevel"/>
    <w:tmpl w:val="4EF67B5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  <w:i w:val="0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BAB"/>
    <w:rsid w:val="000007B9"/>
    <w:rsid w:val="00001600"/>
    <w:rsid w:val="000020C9"/>
    <w:rsid w:val="000122CF"/>
    <w:rsid w:val="000130AC"/>
    <w:rsid w:val="00014342"/>
    <w:rsid w:val="00014579"/>
    <w:rsid w:val="00014D7B"/>
    <w:rsid w:val="00016031"/>
    <w:rsid w:val="000171B1"/>
    <w:rsid w:val="00021023"/>
    <w:rsid w:val="0002162E"/>
    <w:rsid w:val="00022840"/>
    <w:rsid w:val="00022C5E"/>
    <w:rsid w:val="00023EC2"/>
    <w:rsid w:val="00023EC8"/>
    <w:rsid w:val="000244D3"/>
    <w:rsid w:val="00024E86"/>
    <w:rsid w:val="00026C07"/>
    <w:rsid w:val="00027E60"/>
    <w:rsid w:val="00031832"/>
    <w:rsid w:val="00031D64"/>
    <w:rsid w:val="00032CDF"/>
    <w:rsid w:val="00033BD0"/>
    <w:rsid w:val="00033C23"/>
    <w:rsid w:val="00033CC9"/>
    <w:rsid w:val="00034D71"/>
    <w:rsid w:val="00035932"/>
    <w:rsid w:val="00037BF2"/>
    <w:rsid w:val="000424A6"/>
    <w:rsid w:val="000435A4"/>
    <w:rsid w:val="000456E2"/>
    <w:rsid w:val="00046DD3"/>
    <w:rsid w:val="00046F26"/>
    <w:rsid w:val="000477F9"/>
    <w:rsid w:val="000506EB"/>
    <w:rsid w:val="00051FB7"/>
    <w:rsid w:val="000524C3"/>
    <w:rsid w:val="000549FC"/>
    <w:rsid w:val="00055CBA"/>
    <w:rsid w:val="00056B39"/>
    <w:rsid w:val="00062AB7"/>
    <w:rsid w:val="00062D33"/>
    <w:rsid w:val="0006394D"/>
    <w:rsid w:val="00064C0E"/>
    <w:rsid w:val="00066B41"/>
    <w:rsid w:val="00073C9A"/>
    <w:rsid w:val="00075A70"/>
    <w:rsid w:val="00084148"/>
    <w:rsid w:val="00084961"/>
    <w:rsid w:val="00085157"/>
    <w:rsid w:val="00085971"/>
    <w:rsid w:val="000920E1"/>
    <w:rsid w:val="00092434"/>
    <w:rsid w:val="00092932"/>
    <w:rsid w:val="000931A3"/>
    <w:rsid w:val="00097A85"/>
    <w:rsid w:val="00097C0E"/>
    <w:rsid w:val="000A00CE"/>
    <w:rsid w:val="000A16FB"/>
    <w:rsid w:val="000A23EC"/>
    <w:rsid w:val="000A362D"/>
    <w:rsid w:val="000A3D50"/>
    <w:rsid w:val="000A460D"/>
    <w:rsid w:val="000B0F64"/>
    <w:rsid w:val="000B2F92"/>
    <w:rsid w:val="000B451F"/>
    <w:rsid w:val="000B593F"/>
    <w:rsid w:val="000C1031"/>
    <w:rsid w:val="000C1DE4"/>
    <w:rsid w:val="000C4286"/>
    <w:rsid w:val="000D17CB"/>
    <w:rsid w:val="000D46B2"/>
    <w:rsid w:val="000D54BC"/>
    <w:rsid w:val="000D610C"/>
    <w:rsid w:val="000D61BA"/>
    <w:rsid w:val="000D68F7"/>
    <w:rsid w:val="000D6A83"/>
    <w:rsid w:val="000E0C1E"/>
    <w:rsid w:val="000E1466"/>
    <w:rsid w:val="000E371C"/>
    <w:rsid w:val="000F2FB7"/>
    <w:rsid w:val="000F5F91"/>
    <w:rsid w:val="000F674C"/>
    <w:rsid w:val="000F697C"/>
    <w:rsid w:val="000F6FCA"/>
    <w:rsid w:val="00100123"/>
    <w:rsid w:val="00101040"/>
    <w:rsid w:val="001014F2"/>
    <w:rsid w:val="00101970"/>
    <w:rsid w:val="00101E74"/>
    <w:rsid w:val="00102DE0"/>
    <w:rsid w:val="00105595"/>
    <w:rsid w:val="0011023F"/>
    <w:rsid w:val="00110363"/>
    <w:rsid w:val="00113DEF"/>
    <w:rsid w:val="00117C0F"/>
    <w:rsid w:val="00120EF5"/>
    <w:rsid w:val="00122C14"/>
    <w:rsid w:val="00123403"/>
    <w:rsid w:val="00124302"/>
    <w:rsid w:val="00125186"/>
    <w:rsid w:val="00126D5A"/>
    <w:rsid w:val="00135001"/>
    <w:rsid w:val="00137A96"/>
    <w:rsid w:val="00140CC3"/>
    <w:rsid w:val="001419CB"/>
    <w:rsid w:val="00141B1D"/>
    <w:rsid w:val="00143BDF"/>
    <w:rsid w:val="00144D9A"/>
    <w:rsid w:val="00144ECC"/>
    <w:rsid w:val="001478C6"/>
    <w:rsid w:val="001513C9"/>
    <w:rsid w:val="001521CB"/>
    <w:rsid w:val="00152614"/>
    <w:rsid w:val="00152733"/>
    <w:rsid w:val="0015483F"/>
    <w:rsid w:val="00154FCC"/>
    <w:rsid w:val="0015555E"/>
    <w:rsid w:val="001568A8"/>
    <w:rsid w:val="00156E2F"/>
    <w:rsid w:val="00160F35"/>
    <w:rsid w:val="00162505"/>
    <w:rsid w:val="0016333A"/>
    <w:rsid w:val="00163D00"/>
    <w:rsid w:val="00166DC8"/>
    <w:rsid w:val="00167379"/>
    <w:rsid w:val="00167BD4"/>
    <w:rsid w:val="001706EB"/>
    <w:rsid w:val="00171DE3"/>
    <w:rsid w:val="00171FAC"/>
    <w:rsid w:val="00174004"/>
    <w:rsid w:val="001777E4"/>
    <w:rsid w:val="00177C8F"/>
    <w:rsid w:val="0018003B"/>
    <w:rsid w:val="001810BC"/>
    <w:rsid w:val="00182BC9"/>
    <w:rsid w:val="001835F9"/>
    <w:rsid w:val="001842BC"/>
    <w:rsid w:val="001847D8"/>
    <w:rsid w:val="00184BBD"/>
    <w:rsid w:val="00184F17"/>
    <w:rsid w:val="00187DDC"/>
    <w:rsid w:val="001908DF"/>
    <w:rsid w:val="00191CEB"/>
    <w:rsid w:val="001947C6"/>
    <w:rsid w:val="001968A8"/>
    <w:rsid w:val="00196CEB"/>
    <w:rsid w:val="00196D95"/>
    <w:rsid w:val="00197C8B"/>
    <w:rsid w:val="001A08E4"/>
    <w:rsid w:val="001A09D1"/>
    <w:rsid w:val="001A0C6D"/>
    <w:rsid w:val="001A1368"/>
    <w:rsid w:val="001A15EF"/>
    <w:rsid w:val="001A2CE5"/>
    <w:rsid w:val="001A2DDC"/>
    <w:rsid w:val="001B11E2"/>
    <w:rsid w:val="001B25DE"/>
    <w:rsid w:val="001B49C2"/>
    <w:rsid w:val="001B5CC7"/>
    <w:rsid w:val="001B67AC"/>
    <w:rsid w:val="001B7EA8"/>
    <w:rsid w:val="001C0AA6"/>
    <w:rsid w:val="001C1024"/>
    <w:rsid w:val="001C2FBF"/>
    <w:rsid w:val="001C4C89"/>
    <w:rsid w:val="001C4D50"/>
    <w:rsid w:val="001C582F"/>
    <w:rsid w:val="001C5916"/>
    <w:rsid w:val="001C5C9F"/>
    <w:rsid w:val="001C6FC8"/>
    <w:rsid w:val="001C7D8E"/>
    <w:rsid w:val="001D0530"/>
    <w:rsid w:val="001D0AAB"/>
    <w:rsid w:val="001D2203"/>
    <w:rsid w:val="001D23ED"/>
    <w:rsid w:val="001D2A20"/>
    <w:rsid w:val="001D3F54"/>
    <w:rsid w:val="001D45E6"/>
    <w:rsid w:val="001D56E4"/>
    <w:rsid w:val="001D5A63"/>
    <w:rsid w:val="001D5F46"/>
    <w:rsid w:val="001D6DA6"/>
    <w:rsid w:val="001E355B"/>
    <w:rsid w:val="001E49EB"/>
    <w:rsid w:val="001E6223"/>
    <w:rsid w:val="001F46BB"/>
    <w:rsid w:val="001F4A6C"/>
    <w:rsid w:val="001F588F"/>
    <w:rsid w:val="001F741E"/>
    <w:rsid w:val="0020223D"/>
    <w:rsid w:val="002042E8"/>
    <w:rsid w:val="00204C13"/>
    <w:rsid w:val="00204FE7"/>
    <w:rsid w:val="0020586D"/>
    <w:rsid w:val="0020587C"/>
    <w:rsid w:val="00206B09"/>
    <w:rsid w:val="00207970"/>
    <w:rsid w:val="002105BA"/>
    <w:rsid w:val="00210F1D"/>
    <w:rsid w:val="00213287"/>
    <w:rsid w:val="00213C08"/>
    <w:rsid w:val="002147E9"/>
    <w:rsid w:val="00215D4E"/>
    <w:rsid w:val="00215FD7"/>
    <w:rsid w:val="0021708E"/>
    <w:rsid w:val="0021756E"/>
    <w:rsid w:val="00221138"/>
    <w:rsid w:val="00222B54"/>
    <w:rsid w:val="002233AF"/>
    <w:rsid w:val="00226695"/>
    <w:rsid w:val="0023126B"/>
    <w:rsid w:val="00233704"/>
    <w:rsid w:val="0023745D"/>
    <w:rsid w:val="00237944"/>
    <w:rsid w:val="00240F0F"/>
    <w:rsid w:val="00241049"/>
    <w:rsid w:val="00242664"/>
    <w:rsid w:val="00243059"/>
    <w:rsid w:val="002438BB"/>
    <w:rsid w:val="00243D44"/>
    <w:rsid w:val="002444DA"/>
    <w:rsid w:val="002464AA"/>
    <w:rsid w:val="0025048E"/>
    <w:rsid w:val="00250B18"/>
    <w:rsid w:val="002516B7"/>
    <w:rsid w:val="002527BF"/>
    <w:rsid w:val="002529E4"/>
    <w:rsid w:val="00253251"/>
    <w:rsid w:val="00254BDF"/>
    <w:rsid w:val="00257C89"/>
    <w:rsid w:val="002601DE"/>
    <w:rsid w:val="00265CB0"/>
    <w:rsid w:val="00265E0D"/>
    <w:rsid w:val="00266AEC"/>
    <w:rsid w:val="00270CB7"/>
    <w:rsid w:val="00270DB9"/>
    <w:rsid w:val="00274300"/>
    <w:rsid w:val="00274892"/>
    <w:rsid w:val="0027569B"/>
    <w:rsid w:val="00275D16"/>
    <w:rsid w:val="002772CA"/>
    <w:rsid w:val="00280078"/>
    <w:rsid w:val="00280FA9"/>
    <w:rsid w:val="00280FDA"/>
    <w:rsid w:val="00283A6E"/>
    <w:rsid w:val="00283BAF"/>
    <w:rsid w:val="00283C3F"/>
    <w:rsid w:val="00284ED1"/>
    <w:rsid w:val="00285AB7"/>
    <w:rsid w:val="00285E62"/>
    <w:rsid w:val="00286187"/>
    <w:rsid w:val="00287DCD"/>
    <w:rsid w:val="00291427"/>
    <w:rsid w:val="002936FD"/>
    <w:rsid w:val="00294D8B"/>
    <w:rsid w:val="002959CF"/>
    <w:rsid w:val="002964EA"/>
    <w:rsid w:val="002965CE"/>
    <w:rsid w:val="00296983"/>
    <w:rsid w:val="002A12AE"/>
    <w:rsid w:val="002A161E"/>
    <w:rsid w:val="002A22AF"/>
    <w:rsid w:val="002A3783"/>
    <w:rsid w:val="002A6149"/>
    <w:rsid w:val="002A6E0C"/>
    <w:rsid w:val="002A748D"/>
    <w:rsid w:val="002B066B"/>
    <w:rsid w:val="002B0C61"/>
    <w:rsid w:val="002B1B06"/>
    <w:rsid w:val="002B23A1"/>
    <w:rsid w:val="002B2ED5"/>
    <w:rsid w:val="002B418B"/>
    <w:rsid w:val="002B5739"/>
    <w:rsid w:val="002B6799"/>
    <w:rsid w:val="002C1C72"/>
    <w:rsid w:val="002C1F94"/>
    <w:rsid w:val="002C33A3"/>
    <w:rsid w:val="002C38EE"/>
    <w:rsid w:val="002C4EDD"/>
    <w:rsid w:val="002C5E9A"/>
    <w:rsid w:val="002C6191"/>
    <w:rsid w:val="002C6F11"/>
    <w:rsid w:val="002C78BA"/>
    <w:rsid w:val="002C7948"/>
    <w:rsid w:val="002C7A4B"/>
    <w:rsid w:val="002C7A77"/>
    <w:rsid w:val="002D01A1"/>
    <w:rsid w:val="002D2ABF"/>
    <w:rsid w:val="002D2E03"/>
    <w:rsid w:val="002D3916"/>
    <w:rsid w:val="002D3E4E"/>
    <w:rsid w:val="002D5A7F"/>
    <w:rsid w:val="002D63BD"/>
    <w:rsid w:val="002E3879"/>
    <w:rsid w:val="002E4258"/>
    <w:rsid w:val="002E7C34"/>
    <w:rsid w:val="002E7C41"/>
    <w:rsid w:val="002E7C90"/>
    <w:rsid w:val="002F198F"/>
    <w:rsid w:val="002F2D6C"/>
    <w:rsid w:val="002F3066"/>
    <w:rsid w:val="002F4E23"/>
    <w:rsid w:val="002F5A50"/>
    <w:rsid w:val="002F6C07"/>
    <w:rsid w:val="00301177"/>
    <w:rsid w:val="00302205"/>
    <w:rsid w:val="00306D29"/>
    <w:rsid w:val="00306E2B"/>
    <w:rsid w:val="00306E7F"/>
    <w:rsid w:val="003119E2"/>
    <w:rsid w:val="00314B58"/>
    <w:rsid w:val="003169ED"/>
    <w:rsid w:val="003202F1"/>
    <w:rsid w:val="00321567"/>
    <w:rsid w:val="00321A15"/>
    <w:rsid w:val="00321D10"/>
    <w:rsid w:val="0032743E"/>
    <w:rsid w:val="00327529"/>
    <w:rsid w:val="00327E03"/>
    <w:rsid w:val="0033049D"/>
    <w:rsid w:val="003324A8"/>
    <w:rsid w:val="00332E61"/>
    <w:rsid w:val="003368BC"/>
    <w:rsid w:val="0034008C"/>
    <w:rsid w:val="003412C6"/>
    <w:rsid w:val="0034187C"/>
    <w:rsid w:val="00346AD6"/>
    <w:rsid w:val="003477D0"/>
    <w:rsid w:val="003504C4"/>
    <w:rsid w:val="00351BB1"/>
    <w:rsid w:val="00352157"/>
    <w:rsid w:val="00352F2D"/>
    <w:rsid w:val="00356841"/>
    <w:rsid w:val="003601EE"/>
    <w:rsid w:val="00361DAF"/>
    <w:rsid w:val="003648DB"/>
    <w:rsid w:val="00371184"/>
    <w:rsid w:val="00371A71"/>
    <w:rsid w:val="00371D02"/>
    <w:rsid w:val="003726AD"/>
    <w:rsid w:val="0037417C"/>
    <w:rsid w:val="00374604"/>
    <w:rsid w:val="00376198"/>
    <w:rsid w:val="0037653F"/>
    <w:rsid w:val="00377A6E"/>
    <w:rsid w:val="0038026C"/>
    <w:rsid w:val="00380F8E"/>
    <w:rsid w:val="00381414"/>
    <w:rsid w:val="003821B5"/>
    <w:rsid w:val="00383C56"/>
    <w:rsid w:val="003918CA"/>
    <w:rsid w:val="00393133"/>
    <w:rsid w:val="00395012"/>
    <w:rsid w:val="00395443"/>
    <w:rsid w:val="00395463"/>
    <w:rsid w:val="00395AC7"/>
    <w:rsid w:val="003961D6"/>
    <w:rsid w:val="003A0014"/>
    <w:rsid w:val="003A0171"/>
    <w:rsid w:val="003A2539"/>
    <w:rsid w:val="003A2A8C"/>
    <w:rsid w:val="003A4034"/>
    <w:rsid w:val="003B0009"/>
    <w:rsid w:val="003B235F"/>
    <w:rsid w:val="003B4DA2"/>
    <w:rsid w:val="003B58C0"/>
    <w:rsid w:val="003B664F"/>
    <w:rsid w:val="003C0978"/>
    <w:rsid w:val="003C4F64"/>
    <w:rsid w:val="003D11D0"/>
    <w:rsid w:val="003D147C"/>
    <w:rsid w:val="003D3757"/>
    <w:rsid w:val="003D447D"/>
    <w:rsid w:val="003D4ED1"/>
    <w:rsid w:val="003D4FC6"/>
    <w:rsid w:val="003D61FB"/>
    <w:rsid w:val="003D7F1D"/>
    <w:rsid w:val="003E164C"/>
    <w:rsid w:val="003E1AF3"/>
    <w:rsid w:val="003E4AF4"/>
    <w:rsid w:val="003E4D0B"/>
    <w:rsid w:val="003E5AF3"/>
    <w:rsid w:val="003E64EF"/>
    <w:rsid w:val="003E6AA9"/>
    <w:rsid w:val="003F0F3D"/>
    <w:rsid w:val="003F684C"/>
    <w:rsid w:val="003F7048"/>
    <w:rsid w:val="00404AB5"/>
    <w:rsid w:val="00411E64"/>
    <w:rsid w:val="00412364"/>
    <w:rsid w:val="00412ACF"/>
    <w:rsid w:val="0041383C"/>
    <w:rsid w:val="0041632D"/>
    <w:rsid w:val="00417C5D"/>
    <w:rsid w:val="004204F2"/>
    <w:rsid w:val="004206F6"/>
    <w:rsid w:val="004215AB"/>
    <w:rsid w:val="00421AE7"/>
    <w:rsid w:val="00424125"/>
    <w:rsid w:val="00425386"/>
    <w:rsid w:val="00425D59"/>
    <w:rsid w:val="0042600C"/>
    <w:rsid w:val="0042774F"/>
    <w:rsid w:val="00431AC4"/>
    <w:rsid w:val="00432041"/>
    <w:rsid w:val="00432452"/>
    <w:rsid w:val="00434541"/>
    <w:rsid w:val="004352CE"/>
    <w:rsid w:val="00435475"/>
    <w:rsid w:val="00436A2A"/>
    <w:rsid w:val="00440C77"/>
    <w:rsid w:val="0044300A"/>
    <w:rsid w:val="00443305"/>
    <w:rsid w:val="00444EA6"/>
    <w:rsid w:val="004608FA"/>
    <w:rsid w:val="00462FE3"/>
    <w:rsid w:val="004633A3"/>
    <w:rsid w:val="00465CB8"/>
    <w:rsid w:val="00470314"/>
    <w:rsid w:val="00470AA1"/>
    <w:rsid w:val="00471936"/>
    <w:rsid w:val="00471CD9"/>
    <w:rsid w:val="00472958"/>
    <w:rsid w:val="00473906"/>
    <w:rsid w:val="004739DC"/>
    <w:rsid w:val="00474F74"/>
    <w:rsid w:val="00476F89"/>
    <w:rsid w:val="00481BE3"/>
    <w:rsid w:val="00482311"/>
    <w:rsid w:val="00484233"/>
    <w:rsid w:val="004853B6"/>
    <w:rsid w:val="0048703A"/>
    <w:rsid w:val="0048711E"/>
    <w:rsid w:val="004916F0"/>
    <w:rsid w:val="00491ADC"/>
    <w:rsid w:val="00495E54"/>
    <w:rsid w:val="00496D50"/>
    <w:rsid w:val="004A3ED7"/>
    <w:rsid w:val="004A3EE3"/>
    <w:rsid w:val="004A51F8"/>
    <w:rsid w:val="004A5622"/>
    <w:rsid w:val="004A714B"/>
    <w:rsid w:val="004A7EAB"/>
    <w:rsid w:val="004B0535"/>
    <w:rsid w:val="004B3C50"/>
    <w:rsid w:val="004B5466"/>
    <w:rsid w:val="004B6DA5"/>
    <w:rsid w:val="004B742A"/>
    <w:rsid w:val="004C01C5"/>
    <w:rsid w:val="004C0B45"/>
    <w:rsid w:val="004C0CD8"/>
    <w:rsid w:val="004C1F4A"/>
    <w:rsid w:val="004C33A2"/>
    <w:rsid w:val="004C5759"/>
    <w:rsid w:val="004D1211"/>
    <w:rsid w:val="004D25CC"/>
    <w:rsid w:val="004D783F"/>
    <w:rsid w:val="004E0C43"/>
    <w:rsid w:val="004E3A1C"/>
    <w:rsid w:val="004E3BFB"/>
    <w:rsid w:val="004E4F9C"/>
    <w:rsid w:val="004E5260"/>
    <w:rsid w:val="004E5933"/>
    <w:rsid w:val="004F11D6"/>
    <w:rsid w:val="004F14BD"/>
    <w:rsid w:val="004F1680"/>
    <w:rsid w:val="004F1798"/>
    <w:rsid w:val="004F2AA7"/>
    <w:rsid w:val="004F3C6B"/>
    <w:rsid w:val="004F5C3F"/>
    <w:rsid w:val="00500945"/>
    <w:rsid w:val="00501DC2"/>
    <w:rsid w:val="00503D3A"/>
    <w:rsid w:val="005041A7"/>
    <w:rsid w:val="005041F6"/>
    <w:rsid w:val="00505E4A"/>
    <w:rsid w:val="00506C8D"/>
    <w:rsid w:val="0050775D"/>
    <w:rsid w:val="00510A59"/>
    <w:rsid w:val="00511E17"/>
    <w:rsid w:val="00512914"/>
    <w:rsid w:val="00512F2F"/>
    <w:rsid w:val="00512F51"/>
    <w:rsid w:val="00513C0B"/>
    <w:rsid w:val="00514721"/>
    <w:rsid w:val="0052046D"/>
    <w:rsid w:val="00521C7B"/>
    <w:rsid w:val="005229E6"/>
    <w:rsid w:val="00527378"/>
    <w:rsid w:val="0052759E"/>
    <w:rsid w:val="005343BD"/>
    <w:rsid w:val="00535223"/>
    <w:rsid w:val="00536E29"/>
    <w:rsid w:val="00540A1B"/>
    <w:rsid w:val="00541667"/>
    <w:rsid w:val="00541977"/>
    <w:rsid w:val="005431BE"/>
    <w:rsid w:val="0054357B"/>
    <w:rsid w:val="00543915"/>
    <w:rsid w:val="00544BD1"/>
    <w:rsid w:val="00551DCF"/>
    <w:rsid w:val="0055364E"/>
    <w:rsid w:val="00553CDA"/>
    <w:rsid w:val="00554126"/>
    <w:rsid w:val="005542E5"/>
    <w:rsid w:val="005558D2"/>
    <w:rsid w:val="00555C42"/>
    <w:rsid w:val="00556127"/>
    <w:rsid w:val="00560422"/>
    <w:rsid w:val="0056064C"/>
    <w:rsid w:val="00561D27"/>
    <w:rsid w:val="005629BC"/>
    <w:rsid w:val="00562C5D"/>
    <w:rsid w:val="00566F5F"/>
    <w:rsid w:val="0056702B"/>
    <w:rsid w:val="00567E1A"/>
    <w:rsid w:val="0057233A"/>
    <w:rsid w:val="0057261D"/>
    <w:rsid w:val="00572D50"/>
    <w:rsid w:val="005810F0"/>
    <w:rsid w:val="00582CD6"/>
    <w:rsid w:val="005836D4"/>
    <w:rsid w:val="0058403B"/>
    <w:rsid w:val="00585077"/>
    <w:rsid w:val="0058524E"/>
    <w:rsid w:val="005865D7"/>
    <w:rsid w:val="005871BA"/>
    <w:rsid w:val="00587B41"/>
    <w:rsid w:val="00587B54"/>
    <w:rsid w:val="005923C3"/>
    <w:rsid w:val="00595EE9"/>
    <w:rsid w:val="00597905"/>
    <w:rsid w:val="00597CC1"/>
    <w:rsid w:val="005A0CB6"/>
    <w:rsid w:val="005A7F75"/>
    <w:rsid w:val="005B2C4F"/>
    <w:rsid w:val="005B6CE4"/>
    <w:rsid w:val="005C0640"/>
    <w:rsid w:val="005C0679"/>
    <w:rsid w:val="005C0F37"/>
    <w:rsid w:val="005C10E5"/>
    <w:rsid w:val="005C18CE"/>
    <w:rsid w:val="005C1A94"/>
    <w:rsid w:val="005C2A43"/>
    <w:rsid w:val="005C2FD3"/>
    <w:rsid w:val="005C3433"/>
    <w:rsid w:val="005C5FAB"/>
    <w:rsid w:val="005D064C"/>
    <w:rsid w:val="005D6B23"/>
    <w:rsid w:val="005D6E16"/>
    <w:rsid w:val="005D717C"/>
    <w:rsid w:val="005E0791"/>
    <w:rsid w:val="005E095F"/>
    <w:rsid w:val="005E1F87"/>
    <w:rsid w:val="005E28EC"/>
    <w:rsid w:val="005E5E9B"/>
    <w:rsid w:val="005E5F5F"/>
    <w:rsid w:val="005F2B9B"/>
    <w:rsid w:val="005F428C"/>
    <w:rsid w:val="005F448D"/>
    <w:rsid w:val="005F4752"/>
    <w:rsid w:val="005F6A3A"/>
    <w:rsid w:val="005F7CE1"/>
    <w:rsid w:val="006015A1"/>
    <w:rsid w:val="006019E1"/>
    <w:rsid w:val="00602DE9"/>
    <w:rsid w:val="00603003"/>
    <w:rsid w:val="006033E5"/>
    <w:rsid w:val="00604D85"/>
    <w:rsid w:val="00611BAB"/>
    <w:rsid w:val="00611ED2"/>
    <w:rsid w:val="0062262A"/>
    <w:rsid w:val="00624B0A"/>
    <w:rsid w:val="00625950"/>
    <w:rsid w:val="00626FFC"/>
    <w:rsid w:val="0062746C"/>
    <w:rsid w:val="00630F65"/>
    <w:rsid w:val="0063178E"/>
    <w:rsid w:val="00631ABD"/>
    <w:rsid w:val="00632784"/>
    <w:rsid w:val="00633C4F"/>
    <w:rsid w:val="0063445C"/>
    <w:rsid w:val="006365B1"/>
    <w:rsid w:val="006373DB"/>
    <w:rsid w:val="00640466"/>
    <w:rsid w:val="00640CDF"/>
    <w:rsid w:val="00640F92"/>
    <w:rsid w:val="00641C3C"/>
    <w:rsid w:val="00641D7A"/>
    <w:rsid w:val="00641EBB"/>
    <w:rsid w:val="006423C5"/>
    <w:rsid w:val="00645025"/>
    <w:rsid w:val="006450D7"/>
    <w:rsid w:val="00646D0A"/>
    <w:rsid w:val="00646F88"/>
    <w:rsid w:val="006476D5"/>
    <w:rsid w:val="00650633"/>
    <w:rsid w:val="00650AD9"/>
    <w:rsid w:val="00657A66"/>
    <w:rsid w:val="00660995"/>
    <w:rsid w:val="00662BF1"/>
    <w:rsid w:val="00663B24"/>
    <w:rsid w:val="0066417E"/>
    <w:rsid w:val="006712D0"/>
    <w:rsid w:val="00671B56"/>
    <w:rsid w:val="00672571"/>
    <w:rsid w:val="00673347"/>
    <w:rsid w:val="00673582"/>
    <w:rsid w:val="00675D57"/>
    <w:rsid w:val="00676F67"/>
    <w:rsid w:val="006771B2"/>
    <w:rsid w:val="00683117"/>
    <w:rsid w:val="00683ACC"/>
    <w:rsid w:val="00686C84"/>
    <w:rsid w:val="00686E45"/>
    <w:rsid w:val="0068798A"/>
    <w:rsid w:val="00692D56"/>
    <w:rsid w:val="006932CA"/>
    <w:rsid w:val="006947B3"/>
    <w:rsid w:val="0069729F"/>
    <w:rsid w:val="006A3131"/>
    <w:rsid w:val="006A7B05"/>
    <w:rsid w:val="006B0303"/>
    <w:rsid w:val="006B05A9"/>
    <w:rsid w:val="006B1BF8"/>
    <w:rsid w:val="006B5372"/>
    <w:rsid w:val="006B699F"/>
    <w:rsid w:val="006B798D"/>
    <w:rsid w:val="006C0A31"/>
    <w:rsid w:val="006C3CAE"/>
    <w:rsid w:val="006C6EB1"/>
    <w:rsid w:val="006D01AD"/>
    <w:rsid w:val="006D0703"/>
    <w:rsid w:val="006D1379"/>
    <w:rsid w:val="006D38D4"/>
    <w:rsid w:val="006D50A7"/>
    <w:rsid w:val="006D59D7"/>
    <w:rsid w:val="006D77DD"/>
    <w:rsid w:val="006E29A3"/>
    <w:rsid w:val="006E391A"/>
    <w:rsid w:val="006E3BBE"/>
    <w:rsid w:val="006E6285"/>
    <w:rsid w:val="006E6856"/>
    <w:rsid w:val="006E6E88"/>
    <w:rsid w:val="006F05EA"/>
    <w:rsid w:val="006F08E4"/>
    <w:rsid w:val="006F0E3D"/>
    <w:rsid w:val="006F110F"/>
    <w:rsid w:val="006F158D"/>
    <w:rsid w:val="006F29C1"/>
    <w:rsid w:val="006F6AD6"/>
    <w:rsid w:val="006F6EAF"/>
    <w:rsid w:val="006F7F7C"/>
    <w:rsid w:val="00700395"/>
    <w:rsid w:val="00701FEA"/>
    <w:rsid w:val="00702075"/>
    <w:rsid w:val="00703217"/>
    <w:rsid w:val="00703963"/>
    <w:rsid w:val="00704A20"/>
    <w:rsid w:val="00705E18"/>
    <w:rsid w:val="0070678A"/>
    <w:rsid w:val="00714D18"/>
    <w:rsid w:val="00714E44"/>
    <w:rsid w:val="007163B8"/>
    <w:rsid w:val="00717049"/>
    <w:rsid w:val="00720BA0"/>
    <w:rsid w:val="00720F88"/>
    <w:rsid w:val="0072184B"/>
    <w:rsid w:val="00721E69"/>
    <w:rsid w:val="007235BA"/>
    <w:rsid w:val="00723B52"/>
    <w:rsid w:val="00724D7C"/>
    <w:rsid w:val="0072785F"/>
    <w:rsid w:val="007279F6"/>
    <w:rsid w:val="007315AF"/>
    <w:rsid w:val="007315BC"/>
    <w:rsid w:val="007318B4"/>
    <w:rsid w:val="0073347B"/>
    <w:rsid w:val="007343E2"/>
    <w:rsid w:val="00735CE1"/>
    <w:rsid w:val="00735FF5"/>
    <w:rsid w:val="007360A9"/>
    <w:rsid w:val="00736247"/>
    <w:rsid w:val="007363AB"/>
    <w:rsid w:val="00741C0A"/>
    <w:rsid w:val="00744B4A"/>
    <w:rsid w:val="00745D80"/>
    <w:rsid w:val="00746377"/>
    <w:rsid w:val="00747186"/>
    <w:rsid w:val="007471D0"/>
    <w:rsid w:val="00750612"/>
    <w:rsid w:val="00750A64"/>
    <w:rsid w:val="00751099"/>
    <w:rsid w:val="00752C02"/>
    <w:rsid w:val="00752DE3"/>
    <w:rsid w:val="00753E61"/>
    <w:rsid w:val="0075599B"/>
    <w:rsid w:val="00755C7C"/>
    <w:rsid w:val="00755F91"/>
    <w:rsid w:val="00756663"/>
    <w:rsid w:val="00757BF3"/>
    <w:rsid w:val="007600E5"/>
    <w:rsid w:val="007613F0"/>
    <w:rsid w:val="00773782"/>
    <w:rsid w:val="00774512"/>
    <w:rsid w:val="00775A50"/>
    <w:rsid w:val="00777C89"/>
    <w:rsid w:val="007822B8"/>
    <w:rsid w:val="007822C5"/>
    <w:rsid w:val="00782D07"/>
    <w:rsid w:val="007854B3"/>
    <w:rsid w:val="00785B13"/>
    <w:rsid w:val="00785BE9"/>
    <w:rsid w:val="0078607E"/>
    <w:rsid w:val="00787A98"/>
    <w:rsid w:val="007910D4"/>
    <w:rsid w:val="00791192"/>
    <w:rsid w:val="00792450"/>
    <w:rsid w:val="00792876"/>
    <w:rsid w:val="00793277"/>
    <w:rsid w:val="00793DFA"/>
    <w:rsid w:val="007965E6"/>
    <w:rsid w:val="007977B0"/>
    <w:rsid w:val="007A0175"/>
    <w:rsid w:val="007A1C79"/>
    <w:rsid w:val="007A2513"/>
    <w:rsid w:val="007B3B6D"/>
    <w:rsid w:val="007B3D6D"/>
    <w:rsid w:val="007B5077"/>
    <w:rsid w:val="007B6100"/>
    <w:rsid w:val="007B7FAD"/>
    <w:rsid w:val="007C0CC0"/>
    <w:rsid w:val="007C32B0"/>
    <w:rsid w:val="007C547F"/>
    <w:rsid w:val="007C7212"/>
    <w:rsid w:val="007D0A55"/>
    <w:rsid w:val="007D158A"/>
    <w:rsid w:val="007D1631"/>
    <w:rsid w:val="007D1B90"/>
    <w:rsid w:val="007D2588"/>
    <w:rsid w:val="007D3ECD"/>
    <w:rsid w:val="007D421A"/>
    <w:rsid w:val="007D49D0"/>
    <w:rsid w:val="007D6C1C"/>
    <w:rsid w:val="007D6C43"/>
    <w:rsid w:val="007E04CD"/>
    <w:rsid w:val="007E2E82"/>
    <w:rsid w:val="007E3A3C"/>
    <w:rsid w:val="007E3E70"/>
    <w:rsid w:val="007E4222"/>
    <w:rsid w:val="007E5B0E"/>
    <w:rsid w:val="007E5B25"/>
    <w:rsid w:val="007E755C"/>
    <w:rsid w:val="007F1029"/>
    <w:rsid w:val="007F3646"/>
    <w:rsid w:val="007F4D88"/>
    <w:rsid w:val="0080017A"/>
    <w:rsid w:val="00800C66"/>
    <w:rsid w:val="00801509"/>
    <w:rsid w:val="00801525"/>
    <w:rsid w:val="00801855"/>
    <w:rsid w:val="008022A4"/>
    <w:rsid w:val="00802584"/>
    <w:rsid w:val="0080376C"/>
    <w:rsid w:val="00803CE4"/>
    <w:rsid w:val="00804405"/>
    <w:rsid w:val="0080479F"/>
    <w:rsid w:val="00806D88"/>
    <w:rsid w:val="008073B5"/>
    <w:rsid w:val="008115AD"/>
    <w:rsid w:val="008116F0"/>
    <w:rsid w:val="00813304"/>
    <w:rsid w:val="00813D92"/>
    <w:rsid w:val="0081534A"/>
    <w:rsid w:val="008157AF"/>
    <w:rsid w:val="0081735F"/>
    <w:rsid w:val="00817604"/>
    <w:rsid w:val="00823157"/>
    <w:rsid w:val="00823878"/>
    <w:rsid w:val="0082753A"/>
    <w:rsid w:val="00827A05"/>
    <w:rsid w:val="00827BE3"/>
    <w:rsid w:val="0083072B"/>
    <w:rsid w:val="00830C73"/>
    <w:rsid w:val="00832395"/>
    <w:rsid w:val="00832671"/>
    <w:rsid w:val="0083698F"/>
    <w:rsid w:val="00840450"/>
    <w:rsid w:val="00840AA1"/>
    <w:rsid w:val="00840DA8"/>
    <w:rsid w:val="00841590"/>
    <w:rsid w:val="008418C6"/>
    <w:rsid w:val="0084327C"/>
    <w:rsid w:val="00851143"/>
    <w:rsid w:val="008525C4"/>
    <w:rsid w:val="0085448C"/>
    <w:rsid w:val="00857100"/>
    <w:rsid w:val="00861CC2"/>
    <w:rsid w:val="00864A10"/>
    <w:rsid w:val="00864F38"/>
    <w:rsid w:val="00864F41"/>
    <w:rsid w:val="00865EBD"/>
    <w:rsid w:val="008661D5"/>
    <w:rsid w:val="008662BB"/>
    <w:rsid w:val="008666EC"/>
    <w:rsid w:val="00872DBB"/>
    <w:rsid w:val="0087498D"/>
    <w:rsid w:val="00875F89"/>
    <w:rsid w:val="00876A94"/>
    <w:rsid w:val="00877433"/>
    <w:rsid w:val="008778F0"/>
    <w:rsid w:val="008803F7"/>
    <w:rsid w:val="00880E92"/>
    <w:rsid w:val="00880FCC"/>
    <w:rsid w:val="00881DBE"/>
    <w:rsid w:val="0088247F"/>
    <w:rsid w:val="00883488"/>
    <w:rsid w:val="0088538F"/>
    <w:rsid w:val="00886443"/>
    <w:rsid w:val="008869F9"/>
    <w:rsid w:val="00887084"/>
    <w:rsid w:val="00891F28"/>
    <w:rsid w:val="00893934"/>
    <w:rsid w:val="008A1090"/>
    <w:rsid w:val="008A11A2"/>
    <w:rsid w:val="008A2E89"/>
    <w:rsid w:val="008A3DBE"/>
    <w:rsid w:val="008A4CC4"/>
    <w:rsid w:val="008A5270"/>
    <w:rsid w:val="008A7F11"/>
    <w:rsid w:val="008B1434"/>
    <w:rsid w:val="008B17C9"/>
    <w:rsid w:val="008B3088"/>
    <w:rsid w:val="008B3A49"/>
    <w:rsid w:val="008B3EE8"/>
    <w:rsid w:val="008B6FEC"/>
    <w:rsid w:val="008C1E90"/>
    <w:rsid w:val="008C2679"/>
    <w:rsid w:val="008C3677"/>
    <w:rsid w:val="008C5377"/>
    <w:rsid w:val="008C5498"/>
    <w:rsid w:val="008C55C5"/>
    <w:rsid w:val="008C5B90"/>
    <w:rsid w:val="008C6BA1"/>
    <w:rsid w:val="008C7194"/>
    <w:rsid w:val="008C7346"/>
    <w:rsid w:val="008C7F12"/>
    <w:rsid w:val="008D1358"/>
    <w:rsid w:val="008D3472"/>
    <w:rsid w:val="008D5ECC"/>
    <w:rsid w:val="008D6813"/>
    <w:rsid w:val="008E0105"/>
    <w:rsid w:val="008E12F5"/>
    <w:rsid w:val="008E13C4"/>
    <w:rsid w:val="008E1FAD"/>
    <w:rsid w:val="008E2E64"/>
    <w:rsid w:val="008E447E"/>
    <w:rsid w:val="008E7446"/>
    <w:rsid w:val="008F2343"/>
    <w:rsid w:val="008F54A8"/>
    <w:rsid w:val="008F62BD"/>
    <w:rsid w:val="00903069"/>
    <w:rsid w:val="00904FB0"/>
    <w:rsid w:val="00907AD3"/>
    <w:rsid w:val="0091084E"/>
    <w:rsid w:val="00911045"/>
    <w:rsid w:val="0091142A"/>
    <w:rsid w:val="009121B2"/>
    <w:rsid w:val="00914336"/>
    <w:rsid w:val="00915D40"/>
    <w:rsid w:val="00916CA8"/>
    <w:rsid w:val="0091740A"/>
    <w:rsid w:val="009177A2"/>
    <w:rsid w:val="00917A33"/>
    <w:rsid w:val="00920069"/>
    <w:rsid w:val="009201A0"/>
    <w:rsid w:val="00920580"/>
    <w:rsid w:val="009229AE"/>
    <w:rsid w:val="0092329C"/>
    <w:rsid w:val="00924A60"/>
    <w:rsid w:val="00931D0A"/>
    <w:rsid w:val="00932A24"/>
    <w:rsid w:val="009338B6"/>
    <w:rsid w:val="0093424F"/>
    <w:rsid w:val="009379C9"/>
    <w:rsid w:val="00941197"/>
    <w:rsid w:val="00941FD2"/>
    <w:rsid w:val="00943F80"/>
    <w:rsid w:val="0094516B"/>
    <w:rsid w:val="00947D79"/>
    <w:rsid w:val="00950D1F"/>
    <w:rsid w:val="009512F9"/>
    <w:rsid w:val="009513A2"/>
    <w:rsid w:val="00952978"/>
    <w:rsid w:val="00955E6C"/>
    <w:rsid w:val="00957F52"/>
    <w:rsid w:val="009610B9"/>
    <w:rsid w:val="00964A8B"/>
    <w:rsid w:val="00966E2C"/>
    <w:rsid w:val="00966E6F"/>
    <w:rsid w:val="00967168"/>
    <w:rsid w:val="00972B14"/>
    <w:rsid w:val="009755A4"/>
    <w:rsid w:val="009771B7"/>
    <w:rsid w:val="0098095F"/>
    <w:rsid w:val="00981239"/>
    <w:rsid w:val="009822A2"/>
    <w:rsid w:val="00982A25"/>
    <w:rsid w:val="00983865"/>
    <w:rsid w:val="00984086"/>
    <w:rsid w:val="00987959"/>
    <w:rsid w:val="00987C00"/>
    <w:rsid w:val="00992731"/>
    <w:rsid w:val="009945ED"/>
    <w:rsid w:val="0099641E"/>
    <w:rsid w:val="009964AE"/>
    <w:rsid w:val="00997AB0"/>
    <w:rsid w:val="009A15D0"/>
    <w:rsid w:val="009A3A86"/>
    <w:rsid w:val="009A404E"/>
    <w:rsid w:val="009A4DA8"/>
    <w:rsid w:val="009A4EDE"/>
    <w:rsid w:val="009A593F"/>
    <w:rsid w:val="009A69E8"/>
    <w:rsid w:val="009A76E3"/>
    <w:rsid w:val="009B133A"/>
    <w:rsid w:val="009B191A"/>
    <w:rsid w:val="009B2135"/>
    <w:rsid w:val="009B5B02"/>
    <w:rsid w:val="009B5C6A"/>
    <w:rsid w:val="009C0FA1"/>
    <w:rsid w:val="009C3566"/>
    <w:rsid w:val="009C3DD1"/>
    <w:rsid w:val="009C40A4"/>
    <w:rsid w:val="009C4C9D"/>
    <w:rsid w:val="009C7492"/>
    <w:rsid w:val="009D04E9"/>
    <w:rsid w:val="009D5E1B"/>
    <w:rsid w:val="009D6069"/>
    <w:rsid w:val="009D648B"/>
    <w:rsid w:val="009D6910"/>
    <w:rsid w:val="009D7D58"/>
    <w:rsid w:val="009E0392"/>
    <w:rsid w:val="009E1F1C"/>
    <w:rsid w:val="009E24BF"/>
    <w:rsid w:val="009E30BD"/>
    <w:rsid w:val="009E33F2"/>
    <w:rsid w:val="009E3AEE"/>
    <w:rsid w:val="009E6707"/>
    <w:rsid w:val="009F0E76"/>
    <w:rsid w:val="009F4ADB"/>
    <w:rsid w:val="009F5729"/>
    <w:rsid w:val="009F7066"/>
    <w:rsid w:val="00A00479"/>
    <w:rsid w:val="00A034B8"/>
    <w:rsid w:val="00A07CFF"/>
    <w:rsid w:val="00A12ACC"/>
    <w:rsid w:val="00A141C9"/>
    <w:rsid w:val="00A144D8"/>
    <w:rsid w:val="00A149E0"/>
    <w:rsid w:val="00A16468"/>
    <w:rsid w:val="00A21026"/>
    <w:rsid w:val="00A2210B"/>
    <w:rsid w:val="00A24D8B"/>
    <w:rsid w:val="00A32AD5"/>
    <w:rsid w:val="00A3738F"/>
    <w:rsid w:val="00A404AD"/>
    <w:rsid w:val="00A40C89"/>
    <w:rsid w:val="00A416C8"/>
    <w:rsid w:val="00A43F44"/>
    <w:rsid w:val="00A44396"/>
    <w:rsid w:val="00A445B6"/>
    <w:rsid w:val="00A44F6A"/>
    <w:rsid w:val="00A45B97"/>
    <w:rsid w:val="00A47A26"/>
    <w:rsid w:val="00A500BC"/>
    <w:rsid w:val="00A50136"/>
    <w:rsid w:val="00A5146E"/>
    <w:rsid w:val="00A51AA3"/>
    <w:rsid w:val="00A52210"/>
    <w:rsid w:val="00A557EF"/>
    <w:rsid w:val="00A56903"/>
    <w:rsid w:val="00A60472"/>
    <w:rsid w:val="00A6098C"/>
    <w:rsid w:val="00A61285"/>
    <w:rsid w:val="00A61E20"/>
    <w:rsid w:val="00A632FC"/>
    <w:rsid w:val="00A63513"/>
    <w:rsid w:val="00A644E7"/>
    <w:rsid w:val="00A7060D"/>
    <w:rsid w:val="00A7277C"/>
    <w:rsid w:val="00A73332"/>
    <w:rsid w:val="00A73533"/>
    <w:rsid w:val="00A73DCA"/>
    <w:rsid w:val="00A73E2E"/>
    <w:rsid w:val="00A74019"/>
    <w:rsid w:val="00A75118"/>
    <w:rsid w:val="00A76A3D"/>
    <w:rsid w:val="00A76FCC"/>
    <w:rsid w:val="00A81B21"/>
    <w:rsid w:val="00A82E81"/>
    <w:rsid w:val="00A83AAB"/>
    <w:rsid w:val="00A8526E"/>
    <w:rsid w:val="00A85A09"/>
    <w:rsid w:val="00A8604A"/>
    <w:rsid w:val="00A91472"/>
    <w:rsid w:val="00A92E15"/>
    <w:rsid w:val="00A93AD5"/>
    <w:rsid w:val="00A93D8E"/>
    <w:rsid w:val="00A9446F"/>
    <w:rsid w:val="00A9535F"/>
    <w:rsid w:val="00AA246E"/>
    <w:rsid w:val="00AA28D2"/>
    <w:rsid w:val="00AA4699"/>
    <w:rsid w:val="00AA500F"/>
    <w:rsid w:val="00AA504F"/>
    <w:rsid w:val="00AA5DFD"/>
    <w:rsid w:val="00AA711D"/>
    <w:rsid w:val="00AA7CF5"/>
    <w:rsid w:val="00AB2468"/>
    <w:rsid w:val="00AB2C75"/>
    <w:rsid w:val="00AB36AF"/>
    <w:rsid w:val="00AB3AB7"/>
    <w:rsid w:val="00AB44D7"/>
    <w:rsid w:val="00AB5EF2"/>
    <w:rsid w:val="00AC1526"/>
    <w:rsid w:val="00AC346D"/>
    <w:rsid w:val="00AC4968"/>
    <w:rsid w:val="00AC5880"/>
    <w:rsid w:val="00AD0BA1"/>
    <w:rsid w:val="00AD235B"/>
    <w:rsid w:val="00AD2DF0"/>
    <w:rsid w:val="00AD3D86"/>
    <w:rsid w:val="00AD4997"/>
    <w:rsid w:val="00AD7596"/>
    <w:rsid w:val="00AE0FAA"/>
    <w:rsid w:val="00AE4B55"/>
    <w:rsid w:val="00AF3A0C"/>
    <w:rsid w:val="00AF57F0"/>
    <w:rsid w:val="00AF67BC"/>
    <w:rsid w:val="00AF7CC1"/>
    <w:rsid w:val="00B03A4B"/>
    <w:rsid w:val="00B05415"/>
    <w:rsid w:val="00B060F9"/>
    <w:rsid w:val="00B06D12"/>
    <w:rsid w:val="00B06D8B"/>
    <w:rsid w:val="00B07B97"/>
    <w:rsid w:val="00B10A0C"/>
    <w:rsid w:val="00B10A2E"/>
    <w:rsid w:val="00B13AB0"/>
    <w:rsid w:val="00B13F63"/>
    <w:rsid w:val="00B14CC4"/>
    <w:rsid w:val="00B160EC"/>
    <w:rsid w:val="00B16CF5"/>
    <w:rsid w:val="00B2073C"/>
    <w:rsid w:val="00B2238D"/>
    <w:rsid w:val="00B22E51"/>
    <w:rsid w:val="00B31374"/>
    <w:rsid w:val="00B33361"/>
    <w:rsid w:val="00B336DD"/>
    <w:rsid w:val="00B34707"/>
    <w:rsid w:val="00B35691"/>
    <w:rsid w:val="00B37F64"/>
    <w:rsid w:val="00B44518"/>
    <w:rsid w:val="00B461CF"/>
    <w:rsid w:val="00B50626"/>
    <w:rsid w:val="00B50F1C"/>
    <w:rsid w:val="00B50FD6"/>
    <w:rsid w:val="00B511F1"/>
    <w:rsid w:val="00B51E81"/>
    <w:rsid w:val="00B53D8A"/>
    <w:rsid w:val="00B55708"/>
    <w:rsid w:val="00B610CB"/>
    <w:rsid w:val="00B62D13"/>
    <w:rsid w:val="00B6448B"/>
    <w:rsid w:val="00B6466E"/>
    <w:rsid w:val="00B64EB3"/>
    <w:rsid w:val="00B66A65"/>
    <w:rsid w:val="00B70AF7"/>
    <w:rsid w:val="00B711E8"/>
    <w:rsid w:val="00B715BA"/>
    <w:rsid w:val="00B72DFD"/>
    <w:rsid w:val="00B832F5"/>
    <w:rsid w:val="00B8401D"/>
    <w:rsid w:val="00B85444"/>
    <w:rsid w:val="00B85AE8"/>
    <w:rsid w:val="00B87D85"/>
    <w:rsid w:val="00B903C2"/>
    <w:rsid w:val="00B920AB"/>
    <w:rsid w:val="00B92981"/>
    <w:rsid w:val="00B9440D"/>
    <w:rsid w:val="00B950F8"/>
    <w:rsid w:val="00B95530"/>
    <w:rsid w:val="00B95848"/>
    <w:rsid w:val="00B963EA"/>
    <w:rsid w:val="00B97B2A"/>
    <w:rsid w:val="00B97BE3"/>
    <w:rsid w:val="00BA1214"/>
    <w:rsid w:val="00BA13D6"/>
    <w:rsid w:val="00BA19D2"/>
    <w:rsid w:val="00BA7ABA"/>
    <w:rsid w:val="00BA7D63"/>
    <w:rsid w:val="00BB0056"/>
    <w:rsid w:val="00BB1BC0"/>
    <w:rsid w:val="00BB306D"/>
    <w:rsid w:val="00BB4131"/>
    <w:rsid w:val="00BB4E95"/>
    <w:rsid w:val="00BC5050"/>
    <w:rsid w:val="00BC6026"/>
    <w:rsid w:val="00BC635F"/>
    <w:rsid w:val="00BD1E32"/>
    <w:rsid w:val="00BD38C8"/>
    <w:rsid w:val="00BD59BF"/>
    <w:rsid w:val="00BD6629"/>
    <w:rsid w:val="00BD69C1"/>
    <w:rsid w:val="00BE071F"/>
    <w:rsid w:val="00BE094C"/>
    <w:rsid w:val="00BE0EC5"/>
    <w:rsid w:val="00BE5985"/>
    <w:rsid w:val="00BE6B6D"/>
    <w:rsid w:val="00BF179F"/>
    <w:rsid w:val="00BF24AE"/>
    <w:rsid w:val="00BF2852"/>
    <w:rsid w:val="00BF3A87"/>
    <w:rsid w:val="00BF492B"/>
    <w:rsid w:val="00BF6390"/>
    <w:rsid w:val="00BF6CD2"/>
    <w:rsid w:val="00BF7D0C"/>
    <w:rsid w:val="00C00A9D"/>
    <w:rsid w:val="00C01A0A"/>
    <w:rsid w:val="00C0424B"/>
    <w:rsid w:val="00C05972"/>
    <w:rsid w:val="00C068DF"/>
    <w:rsid w:val="00C101C2"/>
    <w:rsid w:val="00C10CA1"/>
    <w:rsid w:val="00C11B1F"/>
    <w:rsid w:val="00C11BF8"/>
    <w:rsid w:val="00C13A76"/>
    <w:rsid w:val="00C13DCD"/>
    <w:rsid w:val="00C143BC"/>
    <w:rsid w:val="00C1593B"/>
    <w:rsid w:val="00C16BC5"/>
    <w:rsid w:val="00C1784E"/>
    <w:rsid w:val="00C17F2D"/>
    <w:rsid w:val="00C20B55"/>
    <w:rsid w:val="00C23071"/>
    <w:rsid w:val="00C23333"/>
    <w:rsid w:val="00C254EA"/>
    <w:rsid w:val="00C26250"/>
    <w:rsid w:val="00C3006D"/>
    <w:rsid w:val="00C31428"/>
    <w:rsid w:val="00C32505"/>
    <w:rsid w:val="00C32565"/>
    <w:rsid w:val="00C34122"/>
    <w:rsid w:val="00C36610"/>
    <w:rsid w:val="00C37CC3"/>
    <w:rsid w:val="00C4007C"/>
    <w:rsid w:val="00C403C9"/>
    <w:rsid w:val="00C4055E"/>
    <w:rsid w:val="00C421F3"/>
    <w:rsid w:val="00C43917"/>
    <w:rsid w:val="00C45599"/>
    <w:rsid w:val="00C46951"/>
    <w:rsid w:val="00C46ACF"/>
    <w:rsid w:val="00C50FE9"/>
    <w:rsid w:val="00C53D96"/>
    <w:rsid w:val="00C54554"/>
    <w:rsid w:val="00C568E6"/>
    <w:rsid w:val="00C56A28"/>
    <w:rsid w:val="00C5729B"/>
    <w:rsid w:val="00C64246"/>
    <w:rsid w:val="00C66982"/>
    <w:rsid w:val="00C66B4F"/>
    <w:rsid w:val="00C7026A"/>
    <w:rsid w:val="00C722B0"/>
    <w:rsid w:val="00C72E08"/>
    <w:rsid w:val="00C7338E"/>
    <w:rsid w:val="00C752E3"/>
    <w:rsid w:val="00C760BE"/>
    <w:rsid w:val="00C775D8"/>
    <w:rsid w:val="00C80218"/>
    <w:rsid w:val="00C80DB7"/>
    <w:rsid w:val="00C81433"/>
    <w:rsid w:val="00C834E5"/>
    <w:rsid w:val="00C83CDF"/>
    <w:rsid w:val="00C853FB"/>
    <w:rsid w:val="00C85F8A"/>
    <w:rsid w:val="00C87FC0"/>
    <w:rsid w:val="00C946F2"/>
    <w:rsid w:val="00C9558B"/>
    <w:rsid w:val="00C96EB6"/>
    <w:rsid w:val="00C972E8"/>
    <w:rsid w:val="00CA23E1"/>
    <w:rsid w:val="00CA2513"/>
    <w:rsid w:val="00CA3AEA"/>
    <w:rsid w:val="00CA44E8"/>
    <w:rsid w:val="00CA48AC"/>
    <w:rsid w:val="00CA5E54"/>
    <w:rsid w:val="00CB0801"/>
    <w:rsid w:val="00CB09FC"/>
    <w:rsid w:val="00CB0A8E"/>
    <w:rsid w:val="00CB2289"/>
    <w:rsid w:val="00CB28AA"/>
    <w:rsid w:val="00CB2C8B"/>
    <w:rsid w:val="00CB3F1D"/>
    <w:rsid w:val="00CC12C9"/>
    <w:rsid w:val="00CC2849"/>
    <w:rsid w:val="00CC2BE6"/>
    <w:rsid w:val="00CC2D13"/>
    <w:rsid w:val="00CC36F4"/>
    <w:rsid w:val="00CC44D4"/>
    <w:rsid w:val="00CC4C30"/>
    <w:rsid w:val="00CC7DF6"/>
    <w:rsid w:val="00CD0373"/>
    <w:rsid w:val="00CD1E97"/>
    <w:rsid w:val="00CD375D"/>
    <w:rsid w:val="00CD3F8F"/>
    <w:rsid w:val="00CD6213"/>
    <w:rsid w:val="00CD6519"/>
    <w:rsid w:val="00CD7319"/>
    <w:rsid w:val="00CE0F57"/>
    <w:rsid w:val="00CE2702"/>
    <w:rsid w:val="00CE62F8"/>
    <w:rsid w:val="00CE748F"/>
    <w:rsid w:val="00CF1158"/>
    <w:rsid w:val="00CF2521"/>
    <w:rsid w:val="00CF357D"/>
    <w:rsid w:val="00CF3AC5"/>
    <w:rsid w:val="00CF5EDF"/>
    <w:rsid w:val="00D0103A"/>
    <w:rsid w:val="00D01B9B"/>
    <w:rsid w:val="00D01ECC"/>
    <w:rsid w:val="00D02677"/>
    <w:rsid w:val="00D076F6"/>
    <w:rsid w:val="00D07A39"/>
    <w:rsid w:val="00D104E5"/>
    <w:rsid w:val="00D14E66"/>
    <w:rsid w:val="00D16332"/>
    <w:rsid w:val="00D2116E"/>
    <w:rsid w:val="00D22C8F"/>
    <w:rsid w:val="00D26EA4"/>
    <w:rsid w:val="00D278AA"/>
    <w:rsid w:val="00D3134E"/>
    <w:rsid w:val="00D34892"/>
    <w:rsid w:val="00D3623A"/>
    <w:rsid w:val="00D36598"/>
    <w:rsid w:val="00D36B05"/>
    <w:rsid w:val="00D4083F"/>
    <w:rsid w:val="00D42FB0"/>
    <w:rsid w:val="00D4615C"/>
    <w:rsid w:val="00D471CD"/>
    <w:rsid w:val="00D5094F"/>
    <w:rsid w:val="00D51E21"/>
    <w:rsid w:val="00D52E14"/>
    <w:rsid w:val="00D5484C"/>
    <w:rsid w:val="00D6164B"/>
    <w:rsid w:val="00D61973"/>
    <w:rsid w:val="00D63570"/>
    <w:rsid w:val="00D63FC6"/>
    <w:rsid w:val="00D64FB9"/>
    <w:rsid w:val="00D66314"/>
    <w:rsid w:val="00D74468"/>
    <w:rsid w:val="00D75750"/>
    <w:rsid w:val="00D77F11"/>
    <w:rsid w:val="00D8436A"/>
    <w:rsid w:val="00D8740B"/>
    <w:rsid w:val="00D87769"/>
    <w:rsid w:val="00D90DA8"/>
    <w:rsid w:val="00D9259C"/>
    <w:rsid w:val="00D9295B"/>
    <w:rsid w:val="00D932E4"/>
    <w:rsid w:val="00D934D8"/>
    <w:rsid w:val="00D93B09"/>
    <w:rsid w:val="00D93EF8"/>
    <w:rsid w:val="00D96093"/>
    <w:rsid w:val="00D96712"/>
    <w:rsid w:val="00D97A90"/>
    <w:rsid w:val="00DA1A60"/>
    <w:rsid w:val="00DA1C5D"/>
    <w:rsid w:val="00DA3AAE"/>
    <w:rsid w:val="00DA3D43"/>
    <w:rsid w:val="00DA42E0"/>
    <w:rsid w:val="00DA643E"/>
    <w:rsid w:val="00DA7A32"/>
    <w:rsid w:val="00DA7A73"/>
    <w:rsid w:val="00DB2AAB"/>
    <w:rsid w:val="00DB5975"/>
    <w:rsid w:val="00DB66A7"/>
    <w:rsid w:val="00DB6E24"/>
    <w:rsid w:val="00DC0572"/>
    <w:rsid w:val="00DC0938"/>
    <w:rsid w:val="00DC1380"/>
    <w:rsid w:val="00DC2218"/>
    <w:rsid w:val="00DC305B"/>
    <w:rsid w:val="00DC5BE8"/>
    <w:rsid w:val="00DC71DB"/>
    <w:rsid w:val="00DC7905"/>
    <w:rsid w:val="00DD05B5"/>
    <w:rsid w:val="00DE18F6"/>
    <w:rsid w:val="00DE1939"/>
    <w:rsid w:val="00DE4DE3"/>
    <w:rsid w:val="00DE6D08"/>
    <w:rsid w:val="00DE72B2"/>
    <w:rsid w:val="00DF15F5"/>
    <w:rsid w:val="00DF164C"/>
    <w:rsid w:val="00DF1F6F"/>
    <w:rsid w:val="00DF3383"/>
    <w:rsid w:val="00DF3F8C"/>
    <w:rsid w:val="00DF5715"/>
    <w:rsid w:val="00DF5F52"/>
    <w:rsid w:val="00DF6DEE"/>
    <w:rsid w:val="00E0281A"/>
    <w:rsid w:val="00E03035"/>
    <w:rsid w:val="00E04A6C"/>
    <w:rsid w:val="00E07C6F"/>
    <w:rsid w:val="00E111EC"/>
    <w:rsid w:val="00E113FA"/>
    <w:rsid w:val="00E11720"/>
    <w:rsid w:val="00E13078"/>
    <w:rsid w:val="00E141EF"/>
    <w:rsid w:val="00E14F99"/>
    <w:rsid w:val="00E155D9"/>
    <w:rsid w:val="00E15EBC"/>
    <w:rsid w:val="00E202A6"/>
    <w:rsid w:val="00E22957"/>
    <w:rsid w:val="00E24F41"/>
    <w:rsid w:val="00E26815"/>
    <w:rsid w:val="00E3177B"/>
    <w:rsid w:val="00E31F17"/>
    <w:rsid w:val="00E41949"/>
    <w:rsid w:val="00E42508"/>
    <w:rsid w:val="00E42B88"/>
    <w:rsid w:val="00E4516A"/>
    <w:rsid w:val="00E45E51"/>
    <w:rsid w:val="00E52EFB"/>
    <w:rsid w:val="00E5334D"/>
    <w:rsid w:val="00E538E2"/>
    <w:rsid w:val="00E53E56"/>
    <w:rsid w:val="00E54583"/>
    <w:rsid w:val="00E56311"/>
    <w:rsid w:val="00E56771"/>
    <w:rsid w:val="00E609D3"/>
    <w:rsid w:val="00E625B2"/>
    <w:rsid w:val="00E62AC1"/>
    <w:rsid w:val="00E6546A"/>
    <w:rsid w:val="00E65872"/>
    <w:rsid w:val="00E66BE5"/>
    <w:rsid w:val="00E70534"/>
    <w:rsid w:val="00E711E7"/>
    <w:rsid w:val="00E71D7F"/>
    <w:rsid w:val="00E762EE"/>
    <w:rsid w:val="00E768E0"/>
    <w:rsid w:val="00E80B12"/>
    <w:rsid w:val="00E81CFD"/>
    <w:rsid w:val="00E81D1C"/>
    <w:rsid w:val="00E833C1"/>
    <w:rsid w:val="00E84FBD"/>
    <w:rsid w:val="00E857C3"/>
    <w:rsid w:val="00E878D4"/>
    <w:rsid w:val="00E87C40"/>
    <w:rsid w:val="00E900BC"/>
    <w:rsid w:val="00E9080D"/>
    <w:rsid w:val="00E91810"/>
    <w:rsid w:val="00E923AC"/>
    <w:rsid w:val="00E927DF"/>
    <w:rsid w:val="00E92B05"/>
    <w:rsid w:val="00E9383C"/>
    <w:rsid w:val="00E953C0"/>
    <w:rsid w:val="00E95BD2"/>
    <w:rsid w:val="00E95FD7"/>
    <w:rsid w:val="00EA1BA2"/>
    <w:rsid w:val="00EA1BF6"/>
    <w:rsid w:val="00EA1ECB"/>
    <w:rsid w:val="00EA24B5"/>
    <w:rsid w:val="00EA3BE6"/>
    <w:rsid w:val="00EA43B8"/>
    <w:rsid w:val="00EA4E95"/>
    <w:rsid w:val="00EA7525"/>
    <w:rsid w:val="00EA79E3"/>
    <w:rsid w:val="00EB24B3"/>
    <w:rsid w:val="00EB470B"/>
    <w:rsid w:val="00EB7166"/>
    <w:rsid w:val="00EC18ED"/>
    <w:rsid w:val="00EC41FD"/>
    <w:rsid w:val="00EC548E"/>
    <w:rsid w:val="00EC5532"/>
    <w:rsid w:val="00EC5A4D"/>
    <w:rsid w:val="00EC5CA8"/>
    <w:rsid w:val="00EC66DB"/>
    <w:rsid w:val="00EC6C2B"/>
    <w:rsid w:val="00ED303E"/>
    <w:rsid w:val="00ED3810"/>
    <w:rsid w:val="00ED415A"/>
    <w:rsid w:val="00ED6A49"/>
    <w:rsid w:val="00EE143C"/>
    <w:rsid w:val="00EE2054"/>
    <w:rsid w:val="00EE2DA3"/>
    <w:rsid w:val="00EE4D51"/>
    <w:rsid w:val="00EE5E1F"/>
    <w:rsid w:val="00EE6114"/>
    <w:rsid w:val="00EE6803"/>
    <w:rsid w:val="00EF033E"/>
    <w:rsid w:val="00EF07FB"/>
    <w:rsid w:val="00EF32D7"/>
    <w:rsid w:val="00EF3628"/>
    <w:rsid w:val="00EF4475"/>
    <w:rsid w:val="00EF45FC"/>
    <w:rsid w:val="00EF7F08"/>
    <w:rsid w:val="00F013B6"/>
    <w:rsid w:val="00F040F4"/>
    <w:rsid w:val="00F0493A"/>
    <w:rsid w:val="00F079C3"/>
    <w:rsid w:val="00F10412"/>
    <w:rsid w:val="00F1296C"/>
    <w:rsid w:val="00F12D6A"/>
    <w:rsid w:val="00F13F80"/>
    <w:rsid w:val="00F15381"/>
    <w:rsid w:val="00F17BDF"/>
    <w:rsid w:val="00F22D5E"/>
    <w:rsid w:val="00F23EAA"/>
    <w:rsid w:val="00F24E61"/>
    <w:rsid w:val="00F25085"/>
    <w:rsid w:val="00F25A6D"/>
    <w:rsid w:val="00F25FFC"/>
    <w:rsid w:val="00F31967"/>
    <w:rsid w:val="00F31B2D"/>
    <w:rsid w:val="00F35195"/>
    <w:rsid w:val="00F36E36"/>
    <w:rsid w:val="00F37871"/>
    <w:rsid w:val="00F37E6A"/>
    <w:rsid w:val="00F407C7"/>
    <w:rsid w:val="00F415CF"/>
    <w:rsid w:val="00F447A7"/>
    <w:rsid w:val="00F44C31"/>
    <w:rsid w:val="00F45055"/>
    <w:rsid w:val="00F45A23"/>
    <w:rsid w:val="00F45DC6"/>
    <w:rsid w:val="00F46D2E"/>
    <w:rsid w:val="00F47757"/>
    <w:rsid w:val="00F504B6"/>
    <w:rsid w:val="00F51264"/>
    <w:rsid w:val="00F5128D"/>
    <w:rsid w:val="00F51882"/>
    <w:rsid w:val="00F5328D"/>
    <w:rsid w:val="00F53352"/>
    <w:rsid w:val="00F53E65"/>
    <w:rsid w:val="00F54941"/>
    <w:rsid w:val="00F54FF6"/>
    <w:rsid w:val="00F550FB"/>
    <w:rsid w:val="00F55DAC"/>
    <w:rsid w:val="00F604A4"/>
    <w:rsid w:val="00F606D5"/>
    <w:rsid w:val="00F61D5D"/>
    <w:rsid w:val="00F62278"/>
    <w:rsid w:val="00F63BFA"/>
    <w:rsid w:val="00F66C07"/>
    <w:rsid w:val="00F66F7E"/>
    <w:rsid w:val="00F67856"/>
    <w:rsid w:val="00F7041A"/>
    <w:rsid w:val="00F77EC3"/>
    <w:rsid w:val="00F83596"/>
    <w:rsid w:val="00F84466"/>
    <w:rsid w:val="00F845EB"/>
    <w:rsid w:val="00F8652B"/>
    <w:rsid w:val="00F87816"/>
    <w:rsid w:val="00F903E1"/>
    <w:rsid w:val="00F936C2"/>
    <w:rsid w:val="00F93938"/>
    <w:rsid w:val="00F95476"/>
    <w:rsid w:val="00F95859"/>
    <w:rsid w:val="00F9588F"/>
    <w:rsid w:val="00F977B5"/>
    <w:rsid w:val="00FA1D3A"/>
    <w:rsid w:val="00FA461A"/>
    <w:rsid w:val="00FA6C42"/>
    <w:rsid w:val="00FB0337"/>
    <w:rsid w:val="00FB0D51"/>
    <w:rsid w:val="00FB2715"/>
    <w:rsid w:val="00FB2A59"/>
    <w:rsid w:val="00FB3184"/>
    <w:rsid w:val="00FB3CCD"/>
    <w:rsid w:val="00FB5EF1"/>
    <w:rsid w:val="00FB5F84"/>
    <w:rsid w:val="00FB695D"/>
    <w:rsid w:val="00FB73FB"/>
    <w:rsid w:val="00FC07BE"/>
    <w:rsid w:val="00FC0F96"/>
    <w:rsid w:val="00FC3A9C"/>
    <w:rsid w:val="00FC4988"/>
    <w:rsid w:val="00FC592E"/>
    <w:rsid w:val="00FC66C9"/>
    <w:rsid w:val="00FC6AF6"/>
    <w:rsid w:val="00FC7535"/>
    <w:rsid w:val="00FC7E62"/>
    <w:rsid w:val="00FD352D"/>
    <w:rsid w:val="00FD50A0"/>
    <w:rsid w:val="00FD69EF"/>
    <w:rsid w:val="00FD6A34"/>
    <w:rsid w:val="00FD6A72"/>
    <w:rsid w:val="00FD7330"/>
    <w:rsid w:val="00FE4ABC"/>
    <w:rsid w:val="00FE5223"/>
    <w:rsid w:val="00FE75EB"/>
    <w:rsid w:val="00FF07E1"/>
    <w:rsid w:val="00FF222E"/>
    <w:rsid w:val="00FF5858"/>
    <w:rsid w:val="00FF5E97"/>
    <w:rsid w:val="00FF7D22"/>
    <w:rsid w:val="061C7E66"/>
    <w:rsid w:val="06653F56"/>
    <w:rsid w:val="124150C1"/>
    <w:rsid w:val="193B0B3D"/>
    <w:rsid w:val="226E7D7D"/>
    <w:rsid w:val="315E65D6"/>
    <w:rsid w:val="3F59256C"/>
    <w:rsid w:val="3FC95328"/>
    <w:rsid w:val="43A03987"/>
    <w:rsid w:val="53BE76FD"/>
    <w:rsid w:val="54E3343C"/>
    <w:rsid w:val="593D0063"/>
    <w:rsid w:val="5D0201ED"/>
    <w:rsid w:val="5D810C83"/>
    <w:rsid w:val="5DDE4EFD"/>
    <w:rsid w:val="61853899"/>
    <w:rsid w:val="63C8454A"/>
    <w:rsid w:val="6F1C00AB"/>
    <w:rsid w:val="779B6E92"/>
    <w:rsid w:val="7DE4745E"/>
    <w:rsid w:val="7E1D31E9"/>
    <w:rsid w:val="7FD7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semiHidden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 w:locked="1"/>
    <w:lsdException w:qFormat="1" w:unhideWhenUsed="0" w:uiPriority="0" w:semiHidden="0" w:name="toc 5" w:locked="1"/>
    <w:lsdException w:qFormat="1" w:unhideWhenUsed="0" w:uiPriority="0" w:semiHidden="0" w:name="toc 6" w:locked="1"/>
    <w:lsdException w:qFormat="1" w:unhideWhenUsed="0" w:uiPriority="0" w:semiHidden="0" w:name="toc 7" w:locked="1"/>
    <w:lsdException w:qFormat="1" w:unhideWhenUsed="0" w:uiPriority="0" w:semiHidden="0" w:name="toc 8" w:locked="1"/>
    <w:lsdException w:qFormat="1" w:unhideWhenUsed="0" w:uiPriority="0" w:semiHidden="0" w:name="toc 9" w:locked="1"/>
    <w:lsdException w:uiPriority="99" w:name="Normal Indent"/>
    <w:lsdException w:uiPriority="99" w:name="footnote text"/>
    <w:lsdException w:uiPriority="99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name="FollowedHyperlink"/>
    <w:lsdException w:qFormat="1" w:unhideWhenUsed="0" w:uiPriority="0" w:semiHidden="0" w:name="Strong" w:locked="1"/>
    <w:lsdException w:qFormat="1" w:unhideWhenUsed="0" w:uiPriority="99" w:semiHidden="0" w:name="Emphasis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0" w:semiHidden="0" w:name="Table Grid" w:locked="1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2"/>
    <w:qFormat/>
    <w:uiPriority w:val="9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kern w:val="0"/>
      <w:sz w:val="32"/>
      <w:szCs w:val="32"/>
    </w:rPr>
  </w:style>
  <w:style w:type="paragraph" w:styleId="4">
    <w:name w:val="heading 3"/>
    <w:basedOn w:val="1"/>
    <w:next w:val="1"/>
    <w:link w:val="33"/>
    <w:qFormat/>
    <w:uiPriority w:val="99"/>
    <w:pPr>
      <w:keepNext/>
      <w:keepLines/>
      <w:spacing w:before="260" w:after="260" w:line="416" w:lineRule="auto"/>
      <w:outlineLvl w:val="2"/>
    </w:pPr>
    <w:rPr>
      <w:b/>
      <w:bCs/>
      <w:kern w:val="0"/>
      <w:sz w:val="32"/>
      <w:szCs w:val="32"/>
    </w:rPr>
  </w:style>
  <w:style w:type="paragraph" w:styleId="5">
    <w:name w:val="heading 4"/>
    <w:basedOn w:val="1"/>
    <w:next w:val="1"/>
    <w:link w:val="43"/>
    <w:unhideWhenUsed/>
    <w:qFormat/>
    <w:locked/>
    <w:uiPriority w:val="0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5">
    <w:name w:val="Default Paragraph Font"/>
    <w:semiHidden/>
    <w:unhideWhenUsed/>
    <w:uiPriority w:val="1"/>
  </w:style>
  <w:style w:type="table" w:default="1" w:styleId="2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locked/>
    <w:uiPriority w:val="0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7">
    <w:name w:val="Document Map"/>
    <w:basedOn w:val="1"/>
    <w:link w:val="40"/>
    <w:semiHidden/>
    <w:qFormat/>
    <w:uiPriority w:val="99"/>
    <w:rPr>
      <w:rFonts w:ascii="宋体"/>
      <w:kern w:val="0"/>
      <w:sz w:val="18"/>
      <w:szCs w:val="18"/>
    </w:rPr>
  </w:style>
  <w:style w:type="paragraph" w:styleId="8">
    <w:name w:val="annotation text"/>
    <w:basedOn w:val="1"/>
    <w:link w:val="41"/>
    <w:unhideWhenUsed/>
    <w:uiPriority w:val="99"/>
    <w:pPr>
      <w:jc w:val="left"/>
    </w:pPr>
  </w:style>
  <w:style w:type="paragraph" w:styleId="9">
    <w:name w:val="toc 5"/>
    <w:basedOn w:val="1"/>
    <w:next w:val="1"/>
    <w:qFormat/>
    <w:locked/>
    <w:uiPriority w:val="0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10">
    <w:name w:val="toc 3"/>
    <w:basedOn w:val="1"/>
    <w:next w:val="1"/>
    <w:qFormat/>
    <w:uiPriority w:val="39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11">
    <w:name w:val="toc 8"/>
    <w:basedOn w:val="1"/>
    <w:next w:val="1"/>
    <w:qFormat/>
    <w:locked/>
    <w:uiPriority w:val="0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12">
    <w:name w:val="Date"/>
    <w:basedOn w:val="1"/>
    <w:next w:val="1"/>
    <w:link w:val="37"/>
    <w:semiHidden/>
    <w:qFormat/>
    <w:uiPriority w:val="99"/>
    <w:pPr>
      <w:ind w:left="100" w:leftChars="2500"/>
    </w:pPr>
    <w:rPr>
      <w:kern w:val="0"/>
      <w:sz w:val="24"/>
    </w:rPr>
  </w:style>
  <w:style w:type="paragraph" w:styleId="13">
    <w:name w:val="Balloon Text"/>
    <w:basedOn w:val="1"/>
    <w:link w:val="36"/>
    <w:semiHidden/>
    <w:qFormat/>
    <w:uiPriority w:val="99"/>
    <w:rPr>
      <w:kern w:val="0"/>
      <w:sz w:val="18"/>
      <w:szCs w:val="18"/>
    </w:rPr>
  </w:style>
  <w:style w:type="paragraph" w:styleId="14">
    <w:name w:val="footer"/>
    <w:basedOn w:val="1"/>
    <w:link w:val="34"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15">
    <w:name w:val="header"/>
    <w:basedOn w:val="1"/>
    <w:link w:val="35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16">
    <w:name w:val="toc 1"/>
    <w:basedOn w:val="1"/>
    <w:next w:val="1"/>
    <w:qFormat/>
    <w:uiPriority w:val="39"/>
    <w:pPr>
      <w:jc w:val="left"/>
    </w:pPr>
    <w:rPr>
      <w:rFonts w:asciiTheme="minorHAnsi" w:hAnsiTheme="minorHAnsi"/>
      <w:bCs/>
      <w:sz w:val="20"/>
      <w:szCs w:val="20"/>
    </w:rPr>
  </w:style>
  <w:style w:type="paragraph" w:styleId="17">
    <w:name w:val="toc 4"/>
    <w:basedOn w:val="1"/>
    <w:next w:val="1"/>
    <w:qFormat/>
    <w:locked/>
    <w:uiPriority w:val="39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18">
    <w:name w:val="toc 6"/>
    <w:basedOn w:val="1"/>
    <w:next w:val="1"/>
    <w:qFormat/>
    <w:locked/>
    <w:uiPriority w:val="0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19">
    <w:name w:val="toc 2"/>
    <w:basedOn w:val="1"/>
    <w:next w:val="1"/>
    <w:qFormat/>
    <w:uiPriority w:val="39"/>
    <w:pPr>
      <w:ind w:left="210"/>
      <w:jc w:val="left"/>
    </w:pPr>
    <w:rPr>
      <w:rFonts w:asciiTheme="minorHAnsi" w:hAnsiTheme="minorHAnsi"/>
      <w:iCs/>
      <w:sz w:val="20"/>
      <w:szCs w:val="20"/>
    </w:rPr>
  </w:style>
  <w:style w:type="paragraph" w:styleId="20">
    <w:name w:val="toc 9"/>
    <w:basedOn w:val="1"/>
    <w:next w:val="1"/>
    <w:qFormat/>
    <w:locked/>
    <w:uiPriority w:val="0"/>
    <w:pPr>
      <w:ind w:left="1680"/>
      <w:jc w:val="left"/>
    </w:pPr>
    <w:rPr>
      <w:rFonts w:asciiTheme="minorHAnsi" w:hAnsiTheme="minorHAnsi"/>
      <w:sz w:val="20"/>
      <w:szCs w:val="20"/>
    </w:rPr>
  </w:style>
  <w:style w:type="paragraph" w:styleId="21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22">
    <w:name w:val="annotation subject"/>
    <w:basedOn w:val="8"/>
    <w:next w:val="8"/>
    <w:link w:val="42"/>
    <w:unhideWhenUsed/>
    <w:qFormat/>
    <w:uiPriority w:val="99"/>
    <w:rPr>
      <w:b/>
      <w:bCs/>
    </w:rPr>
  </w:style>
  <w:style w:type="table" w:styleId="24">
    <w:name w:val="Table Grid"/>
    <w:basedOn w:val="23"/>
    <w:qFormat/>
    <w:locked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page number"/>
    <w:qFormat/>
    <w:uiPriority w:val="99"/>
    <w:rPr>
      <w:rFonts w:cs="Times New Roman"/>
    </w:rPr>
  </w:style>
  <w:style w:type="character" w:styleId="27">
    <w:name w:val="FollowedHyperlink"/>
    <w:basedOn w:val="25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8">
    <w:name w:val="Emphasis"/>
    <w:qFormat/>
    <w:uiPriority w:val="99"/>
    <w:rPr>
      <w:rFonts w:cs="Times New Roman"/>
      <w:i/>
      <w:iCs/>
    </w:rPr>
  </w:style>
  <w:style w:type="character" w:styleId="29">
    <w:name w:val="Hyperlink"/>
    <w:qFormat/>
    <w:uiPriority w:val="99"/>
    <w:rPr>
      <w:rFonts w:cs="Times New Roman"/>
      <w:color w:val="0000FF"/>
      <w:u w:val="single"/>
    </w:rPr>
  </w:style>
  <w:style w:type="character" w:styleId="30">
    <w:name w:val="annotation reference"/>
    <w:unhideWhenUsed/>
    <w:qFormat/>
    <w:uiPriority w:val="99"/>
    <w:rPr>
      <w:sz w:val="21"/>
      <w:szCs w:val="21"/>
    </w:rPr>
  </w:style>
  <w:style w:type="character" w:customStyle="1" w:styleId="31">
    <w:name w:val="标题 1 字符"/>
    <w:link w:val="2"/>
    <w:qFormat/>
    <w:locked/>
    <w:uiPriority w:val="9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32">
    <w:name w:val="标题 2 字符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33">
    <w:name w:val="标题 3 字符"/>
    <w:link w:val="4"/>
    <w:semiHidden/>
    <w:qFormat/>
    <w:locked/>
    <w:uiPriority w:val="9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4">
    <w:name w:val="页脚 字符"/>
    <w:link w:val="14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5">
    <w:name w:val="页眉 字符"/>
    <w:link w:val="15"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6">
    <w:name w:val="批注框文本 字符"/>
    <w:link w:val="13"/>
    <w:semiHidden/>
    <w:qFormat/>
    <w:locked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7">
    <w:name w:val="日期 字符"/>
    <w:link w:val="12"/>
    <w:semiHidden/>
    <w:qFormat/>
    <w:locked/>
    <w:uiPriority w:val="99"/>
    <w:rPr>
      <w:rFonts w:ascii="Times New Roman" w:hAnsi="Times New Roman" w:eastAsia="宋体" w:cs="Times New Roman"/>
      <w:sz w:val="24"/>
      <w:szCs w:val="24"/>
    </w:rPr>
  </w:style>
  <w:style w:type="paragraph" w:customStyle="1" w:styleId="38">
    <w:name w:val="列出段落1"/>
    <w:basedOn w:val="1"/>
    <w:qFormat/>
    <w:uiPriority w:val="99"/>
    <w:pPr>
      <w:ind w:firstLine="420" w:firstLineChars="200"/>
    </w:pPr>
  </w:style>
  <w:style w:type="paragraph" w:customStyle="1" w:styleId="39">
    <w:name w:val="TOC 标题1"/>
    <w:basedOn w:val="2"/>
    <w:next w:val="1"/>
    <w:qFormat/>
    <w:uiPriority w:val="9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40">
    <w:name w:val="文档结构图 字符"/>
    <w:link w:val="7"/>
    <w:semiHidden/>
    <w:qFormat/>
    <w:locked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41">
    <w:name w:val="批注文字 字符"/>
    <w:link w:val="8"/>
    <w:semiHidden/>
    <w:qFormat/>
    <w:uiPriority w:val="99"/>
    <w:rPr>
      <w:rFonts w:ascii="Times New Roman" w:hAnsi="Times New Roman"/>
      <w:kern w:val="2"/>
      <w:sz w:val="21"/>
      <w:szCs w:val="24"/>
    </w:rPr>
  </w:style>
  <w:style w:type="character" w:customStyle="1" w:styleId="42">
    <w:name w:val="批注主题 字符"/>
    <w:link w:val="22"/>
    <w:semiHidden/>
    <w:qFormat/>
    <w:uiPriority w:val="99"/>
    <w:rPr>
      <w:rFonts w:ascii="Times New Roman" w:hAnsi="Times New Roman"/>
      <w:b/>
      <w:bCs/>
      <w:kern w:val="2"/>
      <w:sz w:val="21"/>
      <w:szCs w:val="24"/>
    </w:rPr>
  </w:style>
  <w:style w:type="character" w:customStyle="1" w:styleId="43">
    <w:name w:val="标题 4 字符"/>
    <w:basedOn w:val="25"/>
    <w:link w:val="5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paragraph" w:styleId="44">
    <w:name w:val="List Paragraph"/>
    <w:basedOn w:val="1"/>
    <w:qFormat/>
    <w:uiPriority w:val="99"/>
    <w:pPr>
      <w:ind w:firstLine="420" w:firstLineChars="200"/>
    </w:pPr>
  </w:style>
  <w:style w:type="character" w:styleId="45">
    <w:name w:val="Placeholder Text"/>
    <w:basedOn w:val="25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42C0015-5452-4941-9FBB-EC99C3B845B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KF</Company>
  <Pages>7</Pages>
  <Words>1442</Words>
  <Characters>2548</Characters>
  <Lines>27</Lines>
  <Paragraphs>7</Paragraphs>
  <TotalTime>2397</TotalTime>
  <ScaleCrop>false</ScaleCrop>
  <LinksUpToDate>false</LinksUpToDate>
  <CharactersWithSpaces>2639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2016-03-11T08:57:00Z</dcterms:created>
  <dc:creator>KouFan</dc:creator>
  <cp:lastModifiedBy>天才在左疯子在右</cp:lastModifiedBy>
  <cp:lastPrinted>2017-02-08T07:18:00Z</cp:lastPrinted>
  <dcterms:modified xsi:type="dcterms:W3CDTF">2022-04-19T06:12:48Z</dcterms:modified>
  <cp:revision>1063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B3F944C870204C2B89C6B8F50812F81C</vt:lpwstr>
  </property>
</Properties>
</file>