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3B7F52">
      <w:r>
        <w:drawing>
          <wp:inline distT="0" distB="0" distL="114300" distR="114300">
            <wp:extent cx="5271135" cy="1941195"/>
            <wp:effectExtent l="0" t="0" r="5715" b="1905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4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E7F58">
      <w:pPr>
        <w:rPr>
          <w:rFonts w:hint="default"/>
          <w:lang w:val="ru-RU"/>
        </w:rPr>
      </w:pPr>
      <w:r>
        <w:rPr>
          <w:rFonts w:hint="default"/>
          <w:lang w:val="ru-RU"/>
        </w:rPr>
        <w:t>Конфигурация оборудования</w:t>
      </w:r>
    </w:p>
    <w:p w14:paraId="7DC69A22">
      <w:r>
        <w:drawing>
          <wp:inline distT="0" distB="0" distL="114300" distR="114300">
            <wp:extent cx="5264150" cy="462915"/>
            <wp:effectExtent l="0" t="0" r="12700" b="13335"/>
            <wp:docPr id="8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6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122805"/>
            <wp:effectExtent l="0" t="0" r="4445" b="10795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2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A87F8"/>
    <w:p w14:paraId="0397E6A2">
      <w:pPr>
        <w:rPr>
          <w:rFonts w:hint="default"/>
          <w:lang w:val="ru-RU"/>
        </w:rPr>
      </w:pPr>
      <w:r>
        <w:rPr>
          <w:lang w:val="ru-RU"/>
        </w:rPr>
        <w:t>Настройки</w:t>
      </w:r>
      <w:r>
        <w:rPr>
          <w:rFonts w:hint="default"/>
          <w:lang w:val="ru-RU"/>
        </w:rPr>
        <w:t xml:space="preserve"> частотного преобразователя (обе пикчи сверху)</w:t>
      </w:r>
    </w:p>
    <w:p w14:paraId="3ACCE1B3">
      <w:r>
        <w:drawing>
          <wp:inline distT="0" distB="0" distL="114300" distR="114300">
            <wp:extent cx="5264785" cy="1708150"/>
            <wp:effectExtent l="0" t="0" r="12065" b="6350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12912">
      <w:pPr>
        <w:rPr>
          <w:rFonts w:hint="default"/>
          <w:lang w:val="ru-RU"/>
        </w:rPr>
      </w:pPr>
      <w:r>
        <w:rPr>
          <w:lang w:val="ru-RU"/>
        </w:rPr>
        <w:t>Параметры</w:t>
      </w:r>
      <w:r>
        <w:rPr>
          <w:rFonts w:hint="default"/>
          <w:lang w:val="ru-RU"/>
        </w:rPr>
        <w:t xml:space="preserve"> функциональных блоков</w:t>
      </w:r>
    </w:p>
    <w:p w14:paraId="02E11711">
      <w:r>
        <w:drawing>
          <wp:inline distT="0" distB="0" distL="114300" distR="114300">
            <wp:extent cx="4943475" cy="5353050"/>
            <wp:effectExtent l="0" t="0" r="9525" b="0"/>
            <wp:docPr id="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4D8AA">
      <w:pPr>
        <w:rPr>
          <w:rFonts w:hint="default"/>
          <w:lang w:val="ru-RU"/>
        </w:rPr>
      </w:pPr>
      <w:r>
        <w:rPr>
          <w:rFonts w:hint="default"/>
          <w:lang w:val="ru-RU"/>
        </w:rPr>
        <w:t>Машина состояний частотного преобразователя</w:t>
      </w:r>
    </w:p>
    <w:p w14:paraId="1857AE86">
      <w:r>
        <w:drawing>
          <wp:inline distT="0" distB="0" distL="114300" distR="114300">
            <wp:extent cx="5260975" cy="2113915"/>
            <wp:effectExtent l="0" t="0" r="15875" b="635"/>
            <wp:docPr id="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11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CDA48">
      <w:pPr>
        <w:rPr>
          <w:rFonts w:hint="default"/>
          <w:lang w:val="ru-RU"/>
        </w:rPr>
      </w:pPr>
      <w:r>
        <w:rPr>
          <w:lang w:val="ru-RU"/>
        </w:rPr>
        <w:t>Мэппинг</w:t>
      </w:r>
      <w:r>
        <w:rPr>
          <w:rFonts w:hint="default"/>
          <w:lang w:val="ru-RU"/>
        </w:rPr>
        <w:t xml:space="preserve"> портов частотного преобразователя</w:t>
      </w:r>
    </w:p>
    <w:p w14:paraId="6BEF8F8F">
      <w:pPr>
        <w:rPr>
          <w:rFonts w:hint="default"/>
          <w:lang w:val="ru-RU"/>
        </w:rPr>
      </w:pPr>
      <w:r>
        <w:rPr>
          <w:rFonts w:hint="default"/>
          <w:lang w:val="ru-RU"/>
        </w:rPr>
        <w:t>Код машин состояний светодиодов и логики работы дверей в приложениях</w:t>
      </w:r>
    </w:p>
    <w:p w14:paraId="72FDA225">
      <w:pPr>
        <w:rPr>
          <w:rFonts w:hint="default"/>
          <w:lang w:val="ru-RU"/>
        </w:rPr>
      </w:pPr>
      <w:r>
        <w:drawing>
          <wp:inline distT="0" distB="0" distL="114300" distR="114300">
            <wp:extent cx="5269230" cy="2042795"/>
            <wp:effectExtent l="0" t="0" r="7620" b="14605"/>
            <wp:docPr id="9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4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ru-RU"/>
        </w:rPr>
        <w:t>Мэппинг</w:t>
      </w:r>
      <w:r>
        <w:rPr>
          <w:rFonts w:hint="default"/>
          <w:lang w:val="ru-RU"/>
        </w:rPr>
        <w:t xml:space="preserve"> переменных для датчиков</w:t>
      </w:r>
    </w:p>
    <w:p w14:paraId="3D67DAA3">
      <w:r>
        <w:drawing>
          <wp:inline distT="0" distB="0" distL="114300" distR="114300">
            <wp:extent cx="5273675" cy="2021840"/>
            <wp:effectExtent l="0" t="0" r="3175" b="16510"/>
            <wp:docPr id="10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2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302E2">
      <w:pPr>
        <w:rPr>
          <w:rFonts w:hint="default"/>
          <w:lang w:val="ru-RU"/>
        </w:rPr>
      </w:pPr>
      <w:r>
        <w:rPr>
          <w:lang w:val="ru-RU"/>
        </w:rPr>
        <w:t>Мэппинг</w:t>
      </w:r>
      <w:r>
        <w:rPr>
          <w:rFonts w:hint="default"/>
          <w:lang w:val="ru-RU"/>
        </w:rPr>
        <w:t xml:space="preserve"> переменных для индикаторов</w:t>
      </w:r>
    </w:p>
    <w:p w14:paraId="4F9AEB68">
      <w:pPr>
        <w:rPr>
          <w:rFonts w:hint="default"/>
          <w:lang w:val="ru-RU"/>
        </w:rPr>
      </w:pPr>
    </w:p>
    <w:p w14:paraId="6C99CE46">
      <w:pPr>
        <w:rPr>
          <w:rFonts w:hint="default"/>
          <w:lang w:val="ru-RU"/>
        </w:rPr>
      </w:pPr>
    </w:p>
    <w:p w14:paraId="0D8E764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Таблица состояний </w:t>
      </w:r>
      <w:r>
        <w:rPr>
          <w:rFonts w:hint="default"/>
          <w:lang w:val="en-US"/>
        </w:rPr>
        <w:t>enum</w:t>
      </w:r>
    </w:p>
    <w:p w14:paraId="0445E34B">
      <w:pPr>
        <w:rPr>
          <w:rFonts w:hint="default"/>
          <w:lang w:val="en-US"/>
        </w:rPr>
      </w:pPr>
      <w:r>
        <w:drawing>
          <wp:inline distT="0" distB="0" distL="114300" distR="114300">
            <wp:extent cx="5270500" cy="1447800"/>
            <wp:effectExtent l="0" t="0" r="6350" b="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1CB40">
      <w:pPr>
        <w:rPr>
          <w:rFonts w:hint="default"/>
          <w:lang w:val="ru-RU"/>
        </w:rPr>
      </w:pPr>
    </w:p>
    <w:p w14:paraId="64A599D0">
      <w:pPr>
        <w:rPr>
          <w:rFonts w:hint="default"/>
          <w:lang w:val="ru-RU"/>
        </w:rPr>
      </w:pP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 xml:space="preserve">Для отчёта нужен </w:t>
      </w:r>
      <w:r>
        <w:rPr>
          <w:rFonts w:hint="default"/>
          <w:lang w:val="en-US"/>
        </w:rPr>
        <w:t xml:space="preserve">trace </w:t>
      </w:r>
      <w:r>
        <w:rPr>
          <w:rFonts w:hint="default"/>
          <w:lang w:val="ru-RU"/>
        </w:rPr>
        <w:t xml:space="preserve">со светодиодами датчиками и скоростью но одновременно нельзя </w:t>
      </w:r>
    </w:p>
    <w:p w14:paraId="0352DF4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больше 8 поэтому сначала </w:t>
      </w:r>
    </w:p>
    <w:p w14:paraId="1B4D8C5E">
      <w:pPr>
        <w:rPr>
          <w:rFonts w:hint="default"/>
          <w:lang w:val="ru-RU"/>
        </w:rPr>
      </w:pPr>
    </w:p>
    <w:p w14:paraId="0395DBBD"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 w14:paraId="01DB59F9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Исследование режима </w:t>
      </w:r>
      <w:r>
        <w:rPr>
          <w:rFonts w:hint="default"/>
          <w:lang w:val="en-US"/>
        </w:rPr>
        <w:t>INIT</w:t>
      </w:r>
    </w:p>
    <w:p w14:paraId="75357C65">
      <w:r>
        <w:drawing>
          <wp:inline distT="0" distB="0" distL="114300" distR="114300">
            <wp:extent cx="5270500" cy="4461510"/>
            <wp:effectExtent l="0" t="0" r="6350" b="1524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6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A72DC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Как видно из рисунка на протяжении всего теста состояние </w:t>
      </w:r>
      <w:r>
        <w:rPr>
          <w:rFonts w:hint="default"/>
          <w:lang w:val="en-US"/>
        </w:rPr>
        <w:t xml:space="preserve">ST_UNKNOWN, </w:t>
      </w:r>
      <w:r>
        <w:rPr>
          <w:rFonts w:hint="default"/>
          <w:lang w:val="ru-RU"/>
        </w:rPr>
        <w:t xml:space="preserve">что видно из графика </w:t>
      </w:r>
      <w:r>
        <w:rPr>
          <w:rFonts w:hint="default"/>
          <w:lang w:val="en-US"/>
        </w:rPr>
        <w:t xml:space="preserve">doorSM.state </w:t>
      </w:r>
      <w:r>
        <w:rPr>
          <w:rFonts w:hint="default"/>
          <w:lang w:val="ru-RU"/>
        </w:rPr>
        <w:t>который равен единце</w:t>
      </w:r>
    </w:p>
    <w:p w14:paraId="5B8A4D37">
      <w:pPr>
        <w:rPr>
          <w:rFonts w:hint="default"/>
          <w:lang w:val="ru-RU"/>
        </w:rPr>
      </w:pPr>
    </w:p>
    <w:p w14:paraId="383AF16F">
      <w:pPr>
        <w:rPr>
          <w:rFonts w:hint="default"/>
          <w:lang w:val="ru-RU"/>
        </w:rPr>
      </w:pPr>
      <w:r>
        <w:rPr>
          <w:rFonts w:hint="default"/>
          <w:lang w:val="ru-RU"/>
        </w:rPr>
        <w:t>светодиоды + датчики</w:t>
      </w:r>
    </w:p>
    <w:p w14:paraId="6ADBE688">
      <w:r>
        <w:drawing>
          <wp:inline distT="0" distB="0" distL="114300" distR="114300">
            <wp:extent cx="5262880" cy="2957195"/>
            <wp:effectExtent l="0" t="0" r="13970" b="14605"/>
            <wp:docPr id="13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4294D">
      <w:pPr>
        <w:rPr>
          <w:rFonts w:hint="default"/>
          <w:lang w:val="ru-RU"/>
        </w:rPr>
      </w:pPr>
      <w:r>
        <w:rPr>
          <w:lang w:val="ru-RU"/>
        </w:rPr>
        <w:t>Видно</w:t>
      </w:r>
      <w:r>
        <w:rPr>
          <w:rFonts w:hint="default"/>
          <w:lang w:val="ru-RU"/>
        </w:rPr>
        <w:t xml:space="preserve"> как в зависимости от кнопок блаблабла дирекшн не указан но сначала сделали его влево чтобы ворота стали «опен» потом начали их закрывать и обратно открывать</w:t>
      </w:r>
      <w:bookmarkStart w:id="0" w:name="_GoBack"/>
      <w:bookmarkEnd w:id="0"/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>Видно мерцание и тд</w:t>
      </w:r>
    </w:p>
    <w:p w14:paraId="21416C1A">
      <w:pPr>
        <w:rPr>
          <w:lang w:val="ru-RU"/>
        </w:rPr>
      </w:pPr>
      <w:r>
        <w:rPr>
          <w:lang w:val="ru-RU"/>
        </w:rPr>
        <w:br w:type="page"/>
      </w:r>
    </w:p>
    <w:p w14:paraId="488743FD">
      <w:pPr>
        <w:rPr>
          <w:rFonts w:hint="default"/>
          <w:lang w:val="ru-RU"/>
        </w:rPr>
      </w:pPr>
      <w:r>
        <w:rPr>
          <w:lang w:val="ru-RU"/>
        </w:rPr>
        <w:t>Зависимость</w:t>
      </w:r>
      <w:r>
        <w:rPr>
          <w:rFonts w:hint="default"/>
          <w:lang w:val="ru-RU"/>
        </w:rPr>
        <w:t xml:space="preserve"> скорости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и состояния автомата от датчиков и датчика направления</w:t>
      </w:r>
    </w:p>
    <w:p w14:paraId="6B75047E">
      <w:pPr>
        <w:rPr>
          <w:rFonts w:hint="default"/>
          <w:lang w:val="ru-RU"/>
        </w:rPr>
      </w:pPr>
      <w:r>
        <w:drawing>
          <wp:inline distT="0" distB="0" distL="114300" distR="114300">
            <wp:extent cx="5264150" cy="3051810"/>
            <wp:effectExtent l="0" t="0" r="12700" b="15240"/>
            <wp:docPr id="12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3B06B2E"/>
    <w:rsid w:val="0FE1571A"/>
    <w:rsid w:val="15F63117"/>
    <w:rsid w:val="17E44A7F"/>
    <w:rsid w:val="1B7A37A3"/>
    <w:rsid w:val="23516881"/>
    <w:rsid w:val="269221D6"/>
    <w:rsid w:val="316A1D56"/>
    <w:rsid w:val="3417273F"/>
    <w:rsid w:val="34DB40E6"/>
    <w:rsid w:val="4763732D"/>
    <w:rsid w:val="4F1C53DA"/>
    <w:rsid w:val="5AA340FE"/>
    <w:rsid w:val="5B237E93"/>
    <w:rsid w:val="5B4F1FDC"/>
    <w:rsid w:val="61D43510"/>
    <w:rsid w:val="6E625D89"/>
    <w:rsid w:val="759F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Office_12.2.0.18283_F1E327BC-269C-435d-A152-05C5408002CA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2026-09-14T10:34:00Z</dcterms:created>
  <dc:creator>admin</dc:creator>
  <cp:lastModifiedBy>admin</cp:lastModifiedBy>
  <dcterms:modified xsi:type="dcterms:W3CDTF">2026-10-09T10:34:36Z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1049-12.2.0.18283</vt:lpwstr>
  </property>
  <property fmtid="{D5CDD505-2E9C-101B-9397-08002B2CF9AE}" pid="3" name="ICV">
    <vt:lpwstr>EB1E48D271914C1AA1AFAD6A8B05F4E7_11</vt:lpwstr>
  </property>
</Properties>
</file>