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7C9A" w14:textId="13529DBD" w:rsidR="00C01AEE" w:rsidRPr="00C01AEE" w:rsidRDefault="005B2AFE" w:rsidP="00C01AEE">
      <w:r>
        <w:rPr>
          <w:b/>
          <w:bCs/>
        </w:rPr>
        <w:t>I</w:t>
      </w:r>
      <w:r w:rsidR="00C01AEE" w:rsidRPr="00C01AEE">
        <w:rPr>
          <w:b/>
          <w:bCs/>
        </w:rPr>
        <w:t>tens Abertos e Pendências Ativas</w:t>
      </w:r>
    </w:p>
    <w:p w14:paraId="5860120F" w14:textId="77777777" w:rsidR="00C01AEE" w:rsidRPr="00C01AEE" w:rsidRDefault="00C01AEE" w:rsidP="00C01AEE">
      <w:pPr>
        <w:numPr>
          <w:ilvl w:val="0"/>
          <w:numId w:val="1"/>
        </w:numPr>
      </w:pPr>
      <w:r w:rsidRPr="00C01AEE">
        <w:rPr>
          <w:b/>
          <w:bCs/>
        </w:rPr>
        <w:t>Erros de Integração e Investigação Técnica:</w:t>
      </w:r>
    </w:p>
    <w:p w14:paraId="78A1BBDD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Erro de Produto Não Cadastrado no OMIE (Pedido #6734):</w:t>
      </w:r>
      <w:r w:rsidRPr="00C01AEE">
        <w:t xml:space="preserve"> Investigar a rejeição de envio (ERROR: Produto não cadastrado para o Código [8450786552]), checando divergência entre </w:t>
      </w:r>
      <w:proofErr w:type="spellStart"/>
      <w:r w:rsidRPr="00C01AEE">
        <w:t>codigo_produto</w:t>
      </w:r>
      <w:proofErr w:type="spellEnd"/>
      <w:r w:rsidRPr="00C01AEE">
        <w:t xml:space="preserve"> e </w:t>
      </w:r>
      <w:proofErr w:type="spellStart"/>
      <w:r w:rsidRPr="00C01AEE">
        <w:t>codigo_produto_integracao</w:t>
      </w:r>
      <w:proofErr w:type="spellEnd"/>
      <w:r w:rsidRPr="00C01AEE">
        <w:t>, exclusão/inativação no OMIE ou inconsistência na origem de carga de produtos (banco legado/</w:t>
      </w:r>
      <w:proofErr w:type="spellStart"/>
      <w:r w:rsidRPr="00C01AEE">
        <w:t>sandbox</w:t>
      </w:r>
      <w:proofErr w:type="spellEnd"/>
      <w:r w:rsidRPr="00C01AEE">
        <w:t xml:space="preserve"> vs. produção).</w:t>
      </w:r>
    </w:p>
    <w:p w14:paraId="6FB0F522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Divergência nos Painéis de Vendas:</w:t>
      </w:r>
      <w:r w:rsidRPr="00C01AEE">
        <w:t xml:space="preserve"> Aguardando retorno com o detalhamento de qual tela exata apresenta a discrepância (Cockpit, Análises, Performance ou Pedidos), qual métrica diverge (pedidos, volume em kg ou faturamento em R$), período/vendedor afetado e a referência de comparação utilizada.</w:t>
      </w:r>
    </w:p>
    <w:p w14:paraId="6CC9E8C4" w14:textId="38AC2540" w:rsidR="003B3F70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Alíquotas de Impostos (ICMS, IPI, PIS, COFINS):</w:t>
      </w:r>
      <w:r w:rsidRPr="00C01AEE">
        <w:t xml:space="preserve"> Definição da fonte de dados fiscais por produto para montagem do </w:t>
      </w:r>
      <w:proofErr w:type="spellStart"/>
      <w:r w:rsidRPr="00C01AEE">
        <w:t>payload</w:t>
      </w:r>
      <w:proofErr w:type="spellEnd"/>
      <w:r w:rsidRPr="00C01AEE">
        <w:t xml:space="preserve"> completo no OMIE (cadastro no CRM, cenário/tabela no OMIE ou outra fonte</w:t>
      </w:r>
      <w:proofErr w:type="gramStart"/>
      <w:r w:rsidRPr="00C01AEE">
        <w:t>).</w:t>
      </w:r>
      <w:r w:rsidR="003B3F70">
        <w:t>(</w:t>
      </w:r>
      <w:proofErr w:type="gramEnd"/>
      <w:r w:rsidR="003B3F70" w:rsidRPr="003B3F70">
        <w:rPr>
          <w:color w:val="70AD47" w:themeColor="accent6"/>
        </w:rPr>
        <w:t>RESOLVIDO)</w:t>
      </w:r>
    </w:p>
    <w:p w14:paraId="40B1BE5F" w14:textId="0A831051" w:rsidR="00C01AEE" w:rsidRPr="00C01AEE" w:rsidRDefault="00C01AEE" w:rsidP="003B3F70">
      <w:pPr>
        <w:tabs>
          <w:tab w:val="num" w:pos="1440"/>
        </w:tabs>
        <w:ind w:left="1440"/>
      </w:pPr>
      <w:r w:rsidRPr="00C01AEE">
        <w:t xml:space="preserve"> </w:t>
      </w:r>
      <w:r w:rsidRPr="00C01AEE">
        <w:rPr>
          <w:b/>
          <w:bCs/>
        </w:rPr>
        <w:t>Código do Cenário de Impostos:</w:t>
      </w:r>
      <w:r w:rsidRPr="00C01AEE">
        <w:t xml:space="preserve"> Confirmação do valor real de </w:t>
      </w:r>
      <w:proofErr w:type="spellStart"/>
      <w:r w:rsidRPr="00C01AEE">
        <w:t>codigo_cenario_impostos</w:t>
      </w:r>
      <w:proofErr w:type="spellEnd"/>
      <w:r w:rsidRPr="00C01AEE">
        <w:t xml:space="preserve"> na conta OMIE da ACXE. </w:t>
      </w:r>
      <w:r w:rsidR="003B3F70">
        <w:t>(</w:t>
      </w:r>
      <w:r w:rsidR="003B3F70" w:rsidRPr="003B3F70">
        <w:rPr>
          <w:color w:val="70AD47" w:themeColor="accent6"/>
        </w:rPr>
        <w:t>RESOLVIDO)</w:t>
      </w:r>
    </w:p>
    <w:p w14:paraId="7DE108DE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Pendências Externas ACXE:</w:t>
      </w:r>
      <w:r w:rsidRPr="00C01AEE">
        <w:t xml:space="preserve"> Retorno sobre os itens F47 e F27b. </w:t>
      </w:r>
    </w:p>
    <w:p w14:paraId="3D1E1BFE" w14:textId="64B19FFB" w:rsidR="00C01AEE" w:rsidRPr="00C01AEE" w:rsidRDefault="00C01AEE" w:rsidP="00C01AEE">
      <w:pPr>
        <w:numPr>
          <w:ilvl w:val="0"/>
          <w:numId w:val="1"/>
        </w:numPr>
      </w:pPr>
      <w:r w:rsidRPr="00C01AEE">
        <w:rPr>
          <w:b/>
          <w:bCs/>
        </w:rPr>
        <w:t>Regras de Negócio e Definições Pendentes:</w:t>
      </w:r>
      <w:r w:rsidR="003B3F70" w:rsidRPr="003B3F70">
        <w:t xml:space="preserve"> </w:t>
      </w:r>
      <w:r w:rsidR="003B3F70">
        <w:t>(</w:t>
      </w:r>
      <w:r w:rsidR="003B3F70" w:rsidRPr="003B3F70">
        <w:rPr>
          <w:color w:val="70AD47" w:themeColor="accent6"/>
        </w:rPr>
        <w:t>RESOLVIDO)</w:t>
      </w:r>
    </w:p>
    <w:p w14:paraId="4724B61D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Alocação de Galpão Automático:</w:t>
      </w:r>
      <w:r w:rsidRPr="00C01AEE">
        <w:t xml:space="preserve"> Definir a regra de exceção quando nenhum galpão individual cobrir a quantidade total do pedido:</w:t>
      </w:r>
    </w:p>
    <w:p w14:paraId="666B6461" w14:textId="77777777" w:rsidR="00C01AEE" w:rsidRPr="00C01AEE" w:rsidRDefault="00C01AEE" w:rsidP="00C01AEE">
      <w:pPr>
        <w:numPr>
          <w:ilvl w:val="2"/>
          <w:numId w:val="1"/>
        </w:numPr>
      </w:pPr>
      <w:r w:rsidRPr="00C01AEE">
        <w:rPr>
          <w:i/>
          <w:iCs/>
        </w:rPr>
        <w:t>Opção A:</w:t>
      </w:r>
      <w:r w:rsidRPr="00C01AEE">
        <w:t xml:space="preserve"> Divisão/fracionamento automático da carga entre galpões.</w:t>
      </w:r>
    </w:p>
    <w:p w14:paraId="40F6C204" w14:textId="77777777" w:rsidR="00C01AEE" w:rsidRPr="00C01AEE" w:rsidRDefault="00C01AEE" w:rsidP="00C01AEE">
      <w:pPr>
        <w:numPr>
          <w:ilvl w:val="2"/>
          <w:numId w:val="1"/>
        </w:numPr>
      </w:pPr>
      <w:r w:rsidRPr="00C01AEE">
        <w:rPr>
          <w:i/>
          <w:iCs/>
        </w:rPr>
        <w:t>Opção B:</w:t>
      </w:r>
      <w:r w:rsidRPr="00C01AEE">
        <w:t xml:space="preserve"> Bloqueio do pedido com exibição de alerta na tela.</w:t>
      </w:r>
    </w:p>
    <w:p w14:paraId="557DF90E" w14:textId="77777777" w:rsidR="00C01AEE" w:rsidRPr="00C01AEE" w:rsidRDefault="00C01AEE" w:rsidP="00C01AEE">
      <w:pPr>
        <w:numPr>
          <w:ilvl w:val="2"/>
          <w:numId w:val="1"/>
        </w:numPr>
      </w:pPr>
      <w:r w:rsidRPr="00C01AEE">
        <w:rPr>
          <w:i/>
          <w:iCs/>
        </w:rPr>
        <w:t>Opção C:</w:t>
      </w:r>
      <w:r w:rsidRPr="00C01AEE">
        <w:t xml:space="preserve"> Concentração da alocação no galpão com o maior saldo.</w:t>
      </w:r>
    </w:p>
    <w:p w14:paraId="5CC8739D" w14:textId="77777777" w:rsidR="00C01AEE" w:rsidRPr="00C01AEE" w:rsidRDefault="00C01AEE" w:rsidP="00C01AEE">
      <w:pPr>
        <w:numPr>
          <w:ilvl w:val="2"/>
          <w:numId w:val="1"/>
        </w:numPr>
      </w:pPr>
      <w:r w:rsidRPr="00C01AEE">
        <w:rPr>
          <w:i/>
          <w:iCs/>
        </w:rPr>
        <w:t xml:space="preserve">(Nota da gestão: avaliar configuração dinâmica de priorização por </w:t>
      </w:r>
      <w:proofErr w:type="spellStart"/>
      <w:r w:rsidRPr="00C01AEE">
        <w:rPr>
          <w:i/>
          <w:iCs/>
        </w:rPr>
        <w:t>clickbox</w:t>
      </w:r>
      <w:proofErr w:type="spellEnd"/>
      <w:r w:rsidRPr="00C01AEE">
        <w:rPr>
          <w:i/>
          <w:iCs/>
        </w:rPr>
        <w:t>, alinhada com Fábio e Gustavo, mantendo o teto operacional de 120 t/dia).</w:t>
      </w:r>
    </w:p>
    <w:p w14:paraId="11082C99" w14:textId="495EE072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Exibição de Clientes Inativos na Carteira:</w:t>
      </w:r>
      <w:r w:rsidRPr="00C01AEE">
        <w:t xml:space="preserve"> Decisão sobre manter a regra atual (clientes inativos/+90 dias sem compra visíveis apenas para gestores) ou liberar o acesso aos vendedores comuns.</w:t>
      </w:r>
      <w:r w:rsidR="003B3F70" w:rsidRPr="003B3F70">
        <w:t xml:space="preserve"> </w:t>
      </w:r>
      <w:r w:rsidR="003B3F70" w:rsidRPr="00D827E2">
        <w:rPr>
          <w:color w:val="EE0000"/>
        </w:rPr>
        <w:t>(</w:t>
      </w:r>
      <w:r w:rsidR="003B3F70" w:rsidRPr="00D827E2">
        <w:rPr>
          <w:color w:val="EE0000"/>
        </w:rPr>
        <w:t xml:space="preserve">Sincronizados de </w:t>
      </w:r>
      <w:r w:rsidR="003B3F70" w:rsidRPr="00D827E2">
        <w:rPr>
          <w:color w:val="EE0000"/>
        </w:rPr>
        <w:lastRenderedPageBreak/>
        <w:t>2020 e retirar regra dos 90 dias – como solução talvez 90 dias aparecer para todos os vendedores</w:t>
      </w:r>
      <w:r w:rsidR="003B3F70" w:rsidRPr="00D827E2">
        <w:rPr>
          <w:color w:val="EE0000"/>
        </w:rPr>
        <w:t>)</w:t>
      </w:r>
    </w:p>
    <w:p w14:paraId="01A3A5E7" w14:textId="512CE4F0" w:rsidR="00C01AEE" w:rsidRPr="00D827E2" w:rsidRDefault="00C01AEE" w:rsidP="00D827E2">
      <w:pPr>
        <w:numPr>
          <w:ilvl w:val="1"/>
          <w:numId w:val="1"/>
        </w:numPr>
        <w:rPr>
          <w:color w:val="EE0000"/>
        </w:rPr>
      </w:pPr>
      <w:r w:rsidRPr="00C01AEE">
        <w:rPr>
          <w:b/>
          <w:bCs/>
        </w:rPr>
        <w:t>Exibição de Estoque:</w:t>
      </w:r>
      <w:r w:rsidRPr="00C01AEE">
        <w:t xml:space="preserve"> Ajustar a tela "Disponibilidade de Material" para exibir Estoque Físico, Reservado e Disponível, e a tela de "Novo Pedido" para mostrar apenas o Disponível. Corrigir a repetição de estoque idêntico entre clientes na Carteira. </w:t>
      </w:r>
      <w:r w:rsidR="00D827E2" w:rsidRPr="00D827E2">
        <w:rPr>
          <w:color w:val="EE0000"/>
        </w:rPr>
        <w:t xml:space="preserve">(aparecer estoque disponível – se temos 1000 no estoque, e um pedido foi colocado de 100, nosso estoque disponível é de 900.Se o vendedor x cancelar o pedido de 100, o estoque volta para 1000, se atentar a regra do </w:t>
      </w:r>
      <w:proofErr w:type="spellStart"/>
      <w:r w:rsidR="00D827E2" w:rsidRPr="00D827E2">
        <w:rPr>
          <w:color w:val="EE0000"/>
        </w:rPr>
        <w:t>previsao</w:t>
      </w:r>
      <w:proofErr w:type="spellEnd"/>
      <w:r w:rsidR="00D827E2" w:rsidRPr="00D827E2">
        <w:rPr>
          <w:color w:val="EE0000"/>
        </w:rPr>
        <w:t xml:space="preserve"> chegada, tem que constar em tela).</w:t>
      </w:r>
    </w:p>
    <w:p w14:paraId="7E204ADB" w14:textId="77777777" w:rsidR="00C01AEE" w:rsidRPr="00D827E2" w:rsidRDefault="00C01AEE" w:rsidP="00C01AEE">
      <w:pPr>
        <w:numPr>
          <w:ilvl w:val="1"/>
          <w:numId w:val="1"/>
        </w:numPr>
        <w:rPr>
          <w:color w:val="EE0000"/>
        </w:rPr>
      </w:pPr>
      <w:r w:rsidRPr="00D827E2">
        <w:rPr>
          <w:b/>
          <w:bCs/>
          <w:color w:val="EE0000"/>
        </w:rPr>
        <w:t>Número do Pedido de Compra do Cliente (PO):</w:t>
      </w:r>
      <w:r w:rsidRPr="00D827E2">
        <w:rPr>
          <w:color w:val="EE0000"/>
        </w:rPr>
        <w:t xml:space="preserve"> Criar campo para envio do pedido de compra do cliente nas informações adicionais do OMIE. </w:t>
      </w:r>
    </w:p>
    <w:tbl>
      <w:tblPr>
        <w:tblW w:w="21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2777"/>
        <w:gridCol w:w="2675"/>
        <w:gridCol w:w="12902"/>
      </w:tblGrid>
      <w:tr w:rsidR="00D827E2" w:rsidRPr="00D827E2" w14:paraId="61B0E45D" w14:textId="77777777">
        <w:tc>
          <w:tcPr>
            <w:tcW w:w="0" w:type="auto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3DDCBC" w14:textId="77777777" w:rsidR="00D827E2" w:rsidRPr="00D827E2" w:rsidRDefault="00D827E2" w:rsidP="00D827E2">
            <w:pPr>
              <w:ind w:left="360"/>
              <w:rPr>
                <w:color w:val="EE0000"/>
              </w:rPr>
            </w:pPr>
            <w:r w:rsidRPr="00D827E2">
              <w:rPr>
                <w:color w:val="EE0000"/>
              </w:rPr>
              <w:t>21/08/26, 13:45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49DCC7" w14:textId="77777777" w:rsidR="00D827E2" w:rsidRPr="00D827E2" w:rsidRDefault="00D827E2" w:rsidP="00D827E2">
            <w:pPr>
              <w:ind w:left="360"/>
              <w:rPr>
                <w:color w:val="EE0000"/>
              </w:rPr>
            </w:pPr>
            <w:r w:rsidRPr="00D827E2">
              <w:rPr>
                <w:color w:val="EE0000"/>
              </w:rPr>
              <w:t>OMIE — Pedido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A7BF3F" w14:textId="77777777" w:rsidR="00D827E2" w:rsidRPr="00D827E2" w:rsidRDefault="00D827E2" w:rsidP="00D827E2">
            <w:pPr>
              <w:ind w:left="360"/>
              <w:rPr>
                <w:color w:val="EE0000"/>
              </w:rPr>
            </w:pPr>
            <w:r w:rsidRPr="00D827E2">
              <w:rPr>
                <w:color w:val="EE0000"/>
              </w:rPr>
              <w:t>Pedido #16190</w:t>
            </w:r>
          </w:p>
        </w:tc>
        <w:tc>
          <w:tcPr>
            <w:tcW w:w="0" w:type="auto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609E97" w14:textId="77777777" w:rsidR="00D827E2" w:rsidRPr="00D827E2" w:rsidRDefault="00D827E2" w:rsidP="00D827E2">
            <w:pPr>
              <w:ind w:left="360"/>
              <w:rPr>
                <w:color w:val="EE0000"/>
              </w:rPr>
            </w:pPr>
            <w:r w:rsidRPr="00D827E2">
              <w:rPr>
                <w:color w:val="EE0000"/>
              </w:rPr>
              <w:t xml:space="preserve">ERROR: </w:t>
            </w:r>
            <w:proofErr w:type="spellStart"/>
            <w:r w:rsidRPr="00D827E2">
              <w:rPr>
                <w:color w:val="EE0000"/>
              </w:rPr>
              <w:t>Tag</w:t>
            </w:r>
            <w:proofErr w:type="spellEnd"/>
            <w:r w:rsidRPr="00D827E2">
              <w:rPr>
                <w:color w:val="EE0000"/>
              </w:rPr>
              <w:t xml:space="preserve"> [NUMERO_PEDIDO] não faz parte da estrutura do tipo complexo [</w:t>
            </w:r>
            <w:proofErr w:type="spellStart"/>
            <w:r w:rsidRPr="00D827E2">
              <w:rPr>
                <w:color w:val="EE0000"/>
              </w:rPr>
              <w:t>informacoes_adicionais</w:t>
            </w:r>
            <w:proofErr w:type="spellEnd"/>
            <w:r w:rsidRPr="00D827E2">
              <w:rPr>
                <w:color w:val="EE0000"/>
              </w:rPr>
              <w:t>]!</w:t>
            </w:r>
          </w:p>
        </w:tc>
      </w:tr>
      <w:tr w:rsidR="00D827E2" w:rsidRPr="00D827E2" w14:paraId="1A7E0904" w14:textId="77777777">
        <w:tc>
          <w:tcPr>
            <w:tcW w:w="0" w:type="auto"/>
            <w:gridSpan w:val="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A35B7FF" w14:textId="77777777" w:rsidR="00D827E2" w:rsidRPr="00D827E2" w:rsidRDefault="00D827E2" w:rsidP="00D827E2">
            <w:pPr>
              <w:ind w:left="360"/>
              <w:rPr>
                <w:color w:val="EE0000"/>
              </w:rPr>
            </w:pPr>
            <w:r w:rsidRPr="00D827E2">
              <w:rPr>
                <w:b/>
                <w:bCs/>
                <w:color w:val="EE0000"/>
              </w:rPr>
              <w:t>Mensagem completa:</w:t>
            </w:r>
          </w:p>
          <w:p w14:paraId="59E0A746" w14:textId="77777777" w:rsidR="00D827E2" w:rsidRPr="00D827E2" w:rsidRDefault="00D827E2" w:rsidP="00D827E2">
            <w:pPr>
              <w:ind w:left="360"/>
              <w:rPr>
                <w:color w:val="EE0000"/>
              </w:rPr>
            </w:pPr>
            <w:r w:rsidRPr="00D827E2">
              <w:rPr>
                <w:color w:val="EE0000"/>
              </w:rPr>
              <w:t xml:space="preserve">ERROR: </w:t>
            </w:r>
            <w:proofErr w:type="spellStart"/>
            <w:r w:rsidRPr="00D827E2">
              <w:rPr>
                <w:color w:val="EE0000"/>
              </w:rPr>
              <w:t>Tag</w:t>
            </w:r>
            <w:proofErr w:type="spellEnd"/>
            <w:r w:rsidRPr="00D827E2">
              <w:rPr>
                <w:color w:val="EE0000"/>
              </w:rPr>
              <w:t xml:space="preserve"> [NUMERO_PEDIDO] não faz parte da estrutura do tipo complexo [</w:t>
            </w:r>
            <w:proofErr w:type="spellStart"/>
            <w:r w:rsidRPr="00D827E2">
              <w:rPr>
                <w:color w:val="EE0000"/>
              </w:rPr>
              <w:t>informacoes_adicionais</w:t>
            </w:r>
            <w:proofErr w:type="spellEnd"/>
            <w:r w:rsidRPr="00D827E2">
              <w:rPr>
                <w:color w:val="EE0000"/>
              </w:rPr>
              <w:t>]!</w:t>
            </w:r>
          </w:p>
        </w:tc>
      </w:tr>
    </w:tbl>
    <w:p w14:paraId="116BB0B3" w14:textId="358F466A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t xml:space="preserve">Alterar campo para </w:t>
      </w:r>
      <w:r w:rsidRPr="00D827E2">
        <w:rPr>
          <w:color w:val="EE0000"/>
        </w:rPr>
        <w:t>NUMERO_PEDIDO</w:t>
      </w:r>
      <w:r w:rsidRPr="00D827E2">
        <w:rPr>
          <w:color w:val="EE0000"/>
        </w:rPr>
        <w:t>_CLIENTE</w:t>
      </w:r>
    </w:p>
    <w:p w14:paraId="58E617A0" w14:textId="77777777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t>O que isso mostra, ponta a ponta:</w:t>
      </w:r>
    </w:p>
    <w:p w14:paraId="454DB6F8" w14:textId="77777777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t>- **</w:t>
      </w:r>
      <w:proofErr w:type="spellStart"/>
      <w:r w:rsidRPr="00D827E2">
        <w:rPr>
          <w:color w:val="EE0000"/>
        </w:rPr>
        <w:t>Frontend</w:t>
      </w:r>
      <w:proofErr w:type="spellEnd"/>
      <w:r w:rsidRPr="00D827E2">
        <w:rPr>
          <w:color w:val="EE0000"/>
        </w:rPr>
        <w:t xml:space="preserve"> OK**: o formulário enviou `</w:t>
      </w:r>
      <w:proofErr w:type="spellStart"/>
      <w:r w:rsidRPr="00D827E2">
        <w:rPr>
          <w:color w:val="EE0000"/>
        </w:rPr>
        <w:t>numero_pedido_cliente</w:t>
      </w:r>
      <w:proofErr w:type="spellEnd"/>
      <w:r w:rsidRPr="00D827E2">
        <w:rPr>
          <w:color w:val="EE0000"/>
        </w:rPr>
        <w:t xml:space="preserve">: "TESTE-PO-001"` corretamente ao </w:t>
      </w:r>
      <w:proofErr w:type="spellStart"/>
      <w:r w:rsidRPr="00D827E2">
        <w:rPr>
          <w:color w:val="EE0000"/>
        </w:rPr>
        <w:t>backend</w:t>
      </w:r>
      <w:proofErr w:type="spellEnd"/>
      <w:r w:rsidRPr="00D827E2">
        <w:rPr>
          <w:color w:val="EE0000"/>
        </w:rPr>
        <w:t xml:space="preserve"> (</w:t>
      </w:r>
      <w:proofErr w:type="spellStart"/>
      <w:r w:rsidRPr="00D827E2">
        <w:rPr>
          <w:color w:val="EE0000"/>
        </w:rPr>
        <w:t>payload</w:t>
      </w:r>
      <w:proofErr w:type="spellEnd"/>
      <w:r w:rsidRPr="00D827E2">
        <w:rPr>
          <w:color w:val="EE0000"/>
        </w:rPr>
        <w:t xml:space="preserve"> capturado no envio) e o valor está gravado no pedido.</w:t>
      </w:r>
    </w:p>
    <w:p w14:paraId="51712288" w14:textId="77777777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t>- **</w:t>
      </w:r>
      <w:proofErr w:type="spellStart"/>
      <w:r w:rsidRPr="00D827E2">
        <w:rPr>
          <w:color w:val="EE0000"/>
        </w:rPr>
        <w:t>Backend</w:t>
      </w:r>
      <w:proofErr w:type="spellEnd"/>
      <w:r w:rsidRPr="00D827E2">
        <w:rPr>
          <w:color w:val="EE0000"/>
        </w:rPr>
        <w:t xml:space="preserve"> com bug no mapeamento**: ao montar a chamada para o OMIE, ele coloca o PO dentro de `</w:t>
      </w:r>
      <w:proofErr w:type="spellStart"/>
      <w:r w:rsidRPr="00D827E2">
        <w:rPr>
          <w:color w:val="EE0000"/>
        </w:rPr>
        <w:t>informacoes_adicionais</w:t>
      </w:r>
      <w:proofErr w:type="spellEnd"/>
      <w:r w:rsidRPr="00D827E2">
        <w:rPr>
          <w:color w:val="EE0000"/>
        </w:rPr>
        <w:t xml:space="preserve">` com a </w:t>
      </w:r>
      <w:proofErr w:type="spellStart"/>
      <w:r w:rsidRPr="00D827E2">
        <w:rPr>
          <w:color w:val="EE0000"/>
        </w:rPr>
        <w:t>tag</w:t>
      </w:r>
      <w:proofErr w:type="spellEnd"/>
      <w:r w:rsidRPr="00D827E2">
        <w:rPr>
          <w:color w:val="EE0000"/>
        </w:rPr>
        <w:t xml:space="preserve"> **`NUMERO_PEDIDO`** — que não existe nesse bloco na API do OMIE. O nome esperado pelo OMIE em `</w:t>
      </w:r>
      <w:proofErr w:type="spellStart"/>
      <w:r w:rsidRPr="00D827E2">
        <w:rPr>
          <w:color w:val="EE0000"/>
        </w:rPr>
        <w:t>informacoes_adicionais</w:t>
      </w:r>
      <w:proofErr w:type="spellEnd"/>
      <w:r w:rsidRPr="00D827E2">
        <w:rPr>
          <w:color w:val="EE0000"/>
        </w:rPr>
        <w:t>` é **`</w:t>
      </w:r>
      <w:proofErr w:type="spellStart"/>
      <w:r w:rsidRPr="00D827E2">
        <w:rPr>
          <w:color w:val="EE0000"/>
        </w:rPr>
        <w:t>numero_pedido_cliente</w:t>
      </w:r>
      <w:proofErr w:type="spellEnd"/>
      <w:r w:rsidRPr="00D827E2">
        <w:rPr>
          <w:color w:val="EE0000"/>
        </w:rPr>
        <w:t xml:space="preserve">`** (a </w:t>
      </w:r>
      <w:proofErr w:type="spellStart"/>
      <w:r w:rsidRPr="00D827E2">
        <w:rPr>
          <w:color w:val="EE0000"/>
        </w:rPr>
        <w:t>tag</w:t>
      </w:r>
      <w:proofErr w:type="spellEnd"/>
      <w:r w:rsidRPr="00D827E2">
        <w:rPr>
          <w:color w:val="EE0000"/>
        </w:rPr>
        <w:t xml:space="preserve"> `</w:t>
      </w:r>
      <w:proofErr w:type="spellStart"/>
      <w:r w:rsidRPr="00D827E2">
        <w:rPr>
          <w:color w:val="EE0000"/>
        </w:rPr>
        <w:t>numero_pedido</w:t>
      </w:r>
      <w:proofErr w:type="spellEnd"/>
      <w:r w:rsidRPr="00D827E2">
        <w:rPr>
          <w:color w:val="EE0000"/>
        </w:rPr>
        <w:t>` existe no OMIE, mas no `</w:t>
      </w:r>
      <w:proofErr w:type="spellStart"/>
      <w:r w:rsidRPr="00D827E2">
        <w:rPr>
          <w:color w:val="EE0000"/>
        </w:rPr>
        <w:t>cabecalho</w:t>
      </w:r>
      <w:proofErr w:type="spellEnd"/>
      <w:r w:rsidRPr="00D827E2">
        <w:rPr>
          <w:color w:val="EE0000"/>
        </w:rPr>
        <w:t>`, e é o número do pedido no próprio OMIE — outra coisa). Resultado: o OMIE rejeita o pedido inteiro, `</w:t>
      </w:r>
      <w:proofErr w:type="spellStart"/>
      <w:r w:rsidRPr="00D827E2">
        <w:rPr>
          <w:color w:val="EE0000"/>
        </w:rPr>
        <w:t>omie_numero_pedido</w:t>
      </w:r>
      <w:proofErr w:type="spellEnd"/>
      <w:r w:rsidRPr="00D827E2">
        <w:rPr>
          <w:color w:val="EE0000"/>
        </w:rPr>
        <w:t>` ficou `</w:t>
      </w:r>
      <w:proofErr w:type="spellStart"/>
      <w:r w:rsidRPr="00D827E2">
        <w:rPr>
          <w:color w:val="EE0000"/>
        </w:rPr>
        <w:t>null</w:t>
      </w:r>
      <w:proofErr w:type="spellEnd"/>
      <w:r w:rsidRPr="00D827E2">
        <w:rPr>
          <w:color w:val="EE0000"/>
        </w:rPr>
        <w:t>` — **nada chegou ao OMIE**.</w:t>
      </w:r>
    </w:p>
    <w:p w14:paraId="7C469E75" w14:textId="77777777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t xml:space="preserve">- **Consequência prática**: qualquer pedido com "Nº Pedido do Cliente" preenchido vai falhar na sincronização; pedidos com o campo vazio passam normais. Nos ~300 pedidos recentes, o único com PO preenchido é o nosso teste (e o único outro erro de </w:t>
      </w:r>
      <w:proofErr w:type="spellStart"/>
      <w:r w:rsidRPr="00D827E2">
        <w:rPr>
          <w:color w:val="EE0000"/>
        </w:rPr>
        <w:t>sync</w:t>
      </w:r>
      <w:proofErr w:type="spellEnd"/>
      <w:r w:rsidRPr="00D827E2">
        <w:rPr>
          <w:color w:val="EE0000"/>
        </w:rPr>
        <w:t xml:space="preserve"> é não relacionado — produto não cadastrado, pedido #6734).</w:t>
      </w:r>
    </w:p>
    <w:p w14:paraId="3C39F3A7" w14:textId="77777777" w:rsidR="00D827E2" w:rsidRPr="00D827E2" w:rsidRDefault="00D827E2" w:rsidP="00D827E2">
      <w:pPr>
        <w:ind w:left="360"/>
        <w:rPr>
          <w:color w:val="EE0000"/>
        </w:rPr>
      </w:pPr>
    </w:p>
    <w:p w14:paraId="16451EF8" w14:textId="77777777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lastRenderedPageBreak/>
        <w:t xml:space="preserve">Correção sugerida para o time do CRM: no montador do </w:t>
      </w:r>
      <w:proofErr w:type="spellStart"/>
      <w:r w:rsidRPr="00D827E2">
        <w:rPr>
          <w:color w:val="EE0000"/>
        </w:rPr>
        <w:t>payload</w:t>
      </w:r>
      <w:proofErr w:type="spellEnd"/>
      <w:r w:rsidRPr="00D827E2">
        <w:rPr>
          <w:color w:val="EE0000"/>
        </w:rPr>
        <w:t xml:space="preserve"> OMIE (</w:t>
      </w:r>
      <w:proofErr w:type="spellStart"/>
      <w:r w:rsidRPr="00D827E2">
        <w:rPr>
          <w:color w:val="EE0000"/>
        </w:rPr>
        <w:t>IncluirPedido</w:t>
      </w:r>
      <w:proofErr w:type="spellEnd"/>
      <w:r w:rsidRPr="00D827E2">
        <w:rPr>
          <w:color w:val="EE0000"/>
        </w:rPr>
        <w:t xml:space="preserve">), renomear a </w:t>
      </w:r>
      <w:proofErr w:type="spellStart"/>
      <w:r w:rsidRPr="00D827E2">
        <w:rPr>
          <w:color w:val="EE0000"/>
        </w:rPr>
        <w:t>tag</w:t>
      </w:r>
      <w:proofErr w:type="spellEnd"/>
      <w:r w:rsidRPr="00D827E2">
        <w:rPr>
          <w:color w:val="EE0000"/>
        </w:rPr>
        <w:t xml:space="preserve"> enviada em `</w:t>
      </w:r>
      <w:proofErr w:type="spellStart"/>
      <w:r w:rsidRPr="00D827E2">
        <w:rPr>
          <w:color w:val="EE0000"/>
        </w:rPr>
        <w:t>informacoes_adicionais</w:t>
      </w:r>
      <w:proofErr w:type="spellEnd"/>
      <w:r w:rsidRPr="00D827E2">
        <w:rPr>
          <w:color w:val="EE0000"/>
        </w:rPr>
        <w:t>` de `NUMERO_PEDIDO` para `</w:t>
      </w:r>
      <w:proofErr w:type="spellStart"/>
      <w:r w:rsidRPr="00D827E2">
        <w:rPr>
          <w:color w:val="EE0000"/>
        </w:rPr>
        <w:t>numero_pedido_cliente</w:t>
      </w:r>
      <w:proofErr w:type="spellEnd"/>
      <w:r w:rsidRPr="00D827E2">
        <w:rPr>
          <w:color w:val="EE0000"/>
        </w:rPr>
        <w:t>`.</w:t>
      </w:r>
    </w:p>
    <w:p w14:paraId="74C1C6A3" w14:textId="77777777" w:rsidR="00D827E2" w:rsidRDefault="00D827E2" w:rsidP="00D827E2">
      <w:pPr>
        <w:ind w:left="360"/>
      </w:pPr>
    </w:p>
    <w:p w14:paraId="5560B66F" w14:textId="48EE6469" w:rsidR="00D827E2" w:rsidRPr="00D827E2" w:rsidRDefault="00D827E2" w:rsidP="00D827E2">
      <w:pPr>
        <w:ind w:left="360"/>
        <w:rPr>
          <w:color w:val="EE0000"/>
        </w:rPr>
      </w:pPr>
      <w:r w:rsidRPr="00D827E2">
        <w:rPr>
          <w:color w:val="EE0000"/>
        </w:rPr>
        <w:t xml:space="preserve">Sobre o pedido de teste: ele está `aprovado` com erro de </w:t>
      </w:r>
      <w:proofErr w:type="spellStart"/>
      <w:r w:rsidRPr="00D827E2">
        <w:rPr>
          <w:color w:val="EE0000"/>
        </w:rPr>
        <w:t>sync</w:t>
      </w:r>
      <w:proofErr w:type="spellEnd"/>
      <w:r w:rsidRPr="00D827E2">
        <w:rPr>
          <w:color w:val="EE0000"/>
        </w:rPr>
        <w:t xml:space="preserve"> gravado (R$ 10,65, cliente de teste). Vale deixá-lo como evidência do bug ou, se preferir, ele pode ser cancelado/recusado depois — como o erro impede a ida ao OMIE, não há pedido real criado lá. Se quiser, depois que o time corrigir o mapeamento, repetimos este mesmo teste para validar o </w:t>
      </w:r>
      <w:proofErr w:type="spellStart"/>
      <w:r w:rsidRPr="00D827E2">
        <w:rPr>
          <w:color w:val="EE0000"/>
        </w:rPr>
        <w:t>fix</w:t>
      </w:r>
      <w:proofErr w:type="spellEnd"/>
      <w:r w:rsidRPr="00D827E2">
        <w:rPr>
          <w:color w:val="EE0000"/>
        </w:rPr>
        <w:t>.</w:t>
      </w:r>
    </w:p>
    <w:p w14:paraId="11B709D1" w14:textId="77777777" w:rsidR="00D827E2" w:rsidRPr="00C01AEE" w:rsidRDefault="00D827E2" w:rsidP="00D827E2">
      <w:pPr>
        <w:ind w:left="360"/>
      </w:pPr>
    </w:p>
    <w:p w14:paraId="37E4BFC0" w14:textId="4A6F07B2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Previsão de Faturamento x Previsão de Entrega:</w:t>
      </w:r>
      <w:r w:rsidRPr="00C01AEE">
        <w:t xml:space="preserve"> Tornar as duas datas campos obrigatórios e com preenchimento independente. </w:t>
      </w:r>
      <w:r w:rsidR="00D827E2" w:rsidRPr="00D827E2">
        <w:rPr>
          <w:color w:val="70AD47" w:themeColor="accent6"/>
        </w:rPr>
        <w:t>(resolvido)</w:t>
      </w:r>
    </w:p>
    <w:p w14:paraId="5D9D086F" w14:textId="77777777" w:rsidR="00C01AEE" w:rsidRPr="00C01AEE" w:rsidRDefault="00C01AEE" w:rsidP="00C01AEE">
      <w:pPr>
        <w:numPr>
          <w:ilvl w:val="0"/>
          <w:numId w:val="1"/>
        </w:numPr>
      </w:pPr>
      <w:r w:rsidRPr="00C01AEE">
        <w:rPr>
          <w:b/>
          <w:bCs/>
        </w:rPr>
        <w:t>Interface e Usabilidade:</w:t>
      </w:r>
    </w:p>
    <w:p w14:paraId="6C596270" w14:textId="2E58F8DA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Limite da Carteira:</w:t>
      </w:r>
      <w:r w:rsidRPr="00C01AEE">
        <w:t xml:space="preserve"> Remover a restrição de 50 registros e exibir a lista completa de clientes. </w:t>
      </w:r>
      <w:r w:rsidR="00D827E2" w:rsidRPr="00D827E2">
        <w:rPr>
          <w:color w:val="70AD47" w:themeColor="accent6"/>
        </w:rPr>
        <w:t>(resolvido)</w:t>
      </w:r>
    </w:p>
    <w:p w14:paraId="3C2253E8" w14:textId="1B57D5EC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Histórico da Ficha do Cliente:</w:t>
      </w:r>
      <w:r w:rsidRPr="00C01AEE">
        <w:t xml:space="preserve"> Isolar os atendimentos por cliente (eliminando o histórico geral) e incluir o detalhamento dos produtos adquiridos em vendas anteriores. </w:t>
      </w:r>
      <w:r w:rsidR="00D827E2">
        <w:t xml:space="preserve"> </w:t>
      </w:r>
      <w:r w:rsidR="00D827E2" w:rsidRPr="00D827E2">
        <w:rPr>
          <w:color w:val="70AD47" w:themeColor="accent6"/>
        </w:rPr>
        <w:t>(resolvido)</w:t>
      </w:r>
    </w:p>
    <w:p w14:paraId="0BF9B072" w14:textId="6A35B1C5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Histórico de Aprovações:</w:t>
      </w:r>
      <w:r w:rsidRPr="00C01AEE">
        <w:t xml:space="preserve"> Exibir a listagem histórica de pedidos já decididos (aprovados e rejeitados) na visão do gestor. </w:t>
      </w:r>
      <w:r w:rsidR="00D827E2" w:rsidRPr="00D827E2">
        <w:rPr>
          <w:color w:val="EE0000"/>
        </w:rPr>
        <w:t>(</w:t>
      </w:r>
      <w:r w:rsidR="00D827E2" w:rsidRPr="00D827E2">
        <w:rPr>
          <w:color w:val="EE0000"/>
        </w:rPr>
        <w:t>REVISAR</w:t>
      </w:r>
      <w:r w:rsidR="00D827E2" w:rsidRPr="00D827E2">
        <w:rPr>
          <w:color w:val="EE0000"/>
        </w:rPr>
        <w:t>)</w:t>
      </w:r>
      <w:r w:rsidR="006659EC">
        <w:rPr>
          <w:color w:val="EE0000"/>
        </w:rPr>
        <w:t>.</w:t>
      </w:r>
    </w:p>
    <w:p w14:paraId="04F2ABA2" w14:textId="66613D16" w:rsidR="00C01AEE" w:rsidRPr="00C01AEE" w:rsidRDefault="00C01AEE" w:rsidP="00C01AEE">
      <w:pPr>
        <w:numPr>
          <w:ilvl w:val="1"/>
          <w:numId w:val="1"/>
        </w:numPr>
      </w:pPr>
      <w:r w:rsidRPr="00C01AEE">
        <w:rPr>
          <w:b/>
          <w:bCs/>
        </w:rPr>
        <w:t>Pedido da Gestão:</w:t>
      </w:r>
      <w:r w:rsidRPr="00C01AEE">
        <w:t xml:space="preserve"> Corrigir a busca de clientes conhecidos no combo e habilitar a digitação direta do preço por kg. </w:t>
      </w:r>
      <w:r w:rsidR="006659EC" w:rsidRPr="00D827E2">
        <w:rPr>
          <w:color w:val="70AD47" w:themeColor="accent6"/>
        </w:rPr>
        <w:t>(resolvido)</w:t>
      </w:r>
      <w:r w:rsidR="006659EC">
        <w:rPr>
          <w:color w:val="70AD47" w:themeColor="accent6"/>
        </w:rPr>
        <w:t>.</w:t>
      </w:r>
    </w:p>
    <w:p w14:paraId="6CAF0B63" w14:textId="77777777" w:rsidR="00C01AEE" w:rsidRPr="00C01AEE" w:rsidRDefault="00C01AEE" w:rsidP="00C01AEE">
      <w:pPr>
        <w:numPr>
          <w:ilvl w:val="0"/>
          <w:numId w:val="1"/>
        </w:numPr>
      </w:pPr>
      <w:proofErr w:type="spellStart"/>
      <w:r w:rsidRPr="00C01AEE">
        <w:rPr>
          <w:b/>
          <w:bCs/>
        </w:rPr>
        <w:t>Roadmap</w:t>
      </w:r>
      <w:proofErr w:type="spellEnd"/>
      <w:r w:rsidRPr="00C01AEE">
        <w:rPr>
          <w:b/>
          <w:bCs/>
        </w:rPr>
        <w:t xml:space="preserve"> / Backlog Futuro:</w:t>
      </w:r>
    </w:p>
    <w:p w14:paraId="1254D53F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t xml:space="preserve">Cadastro simplificado/leve de prospectos (ficha completa exigida apenas na conversão da venda). </w:t>
      </w:r>
    </w:p>
    <w:p w14:paraId="5B85842A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t xml:space="preserve">Acesso direto ao documento da NF-e emitida via CRM. </w:t>
      </w:r>
    </w:p>
    <w:p w14:paraId="2C2C1487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t xml:space="preserve">Exibição de Data </w:t>
      </w:r>
      <w:proofErr w:type="spellStart"/>
      <w:r w:rsidRPr="00C01AEE">
        <w:t>sheet</w:t>
      </w:r>
      <w:proofErr w:type="spellEnd"/>
      <w:r w:rsidRPr="00C01AEE">
        <w:t xml:space="preserve"> (ficha técnica) dos materiais. </w:t>
      </w:r>
    </w:p>
    <w:p w14:paraId="321C4DA5" w14:textId="77777777" w:rsidR="00C01AEE" w:rsidRPr="00C01AEE" w:rsidRDefault="00C01AEE" w:rsidP="00C01AEE">
      <w:pPr>
        <w:numPr>
          <w:ilvl w:val="1"/>
          <w:numId w:val="1"/>
        </w:numPr>
      </w:pPr>
      <w:r w:rsidRPr="00C01AEE">
        <w:t xml:space="preserve">Exportação/impressão de pedido formalizado em layout para envio ao cliente. </w:t>
      </w:r>
    </w:p>
    <w:p w14:paraId="02DB7B2D" w14:textId="2326D4B7" w:rsidR="00C01AEE" w:rsidRDefault="00C01AEE" w:rsidP="00C01AEE">
      <w:pPr>
        <w:numPr>
          <w:ilvl w:val="1"/>
          <w:numId w:val="1"/>
        </w:numPr>
      </w:pPr>
      <w:r w:rsidRPr="00C01AEE">
        <w:t xml:space="preserve">Monitoramento da frequência de atualização de novos clientes via </w:t>
      </w:r>
      <w:proofErr w:type="spellStart"/>
      <w:r w:rsidRPr="00C01AEE">
        <w:t>webhooks</w:t>
      </w:r>
      <w:proofErr w:type="spellEnd"/>
      <w:r w:rsidRPr="00C01AEE">
        <w:t xml:space="preserve">. </w:t>
      </w:r>
      <w:r w:rsidR="006659EC" w:rsidRPr="006659EC">
        <w:rPr>
          <w:color w:val="00B050"/>
        </w:rPr>
        <w:t>(Flavio verificar se já existe).</w:t>
      </w:r>
    </w:p>
    <w:p w14:paraId="07907489" w14:textId="77777777" w:rsidR="006659EC" w:rsidRDefault="006659EC" w:rsidP="006659EC"/>
    <w:p w14:paraId="04E31D9E" w14:textId="77777777" w:rsidR="006659EC" w:rsidRPr="00C01AEE" w:rsidRDefault="006659EC" w:rsidP="006659EC"/>
    <w:p w14:paraId="391124B8" w14:textId="77777777" w:rsidR="00C01AEE" w:rsidRPr="00C01AEE" w:rsidRDefault="00C01AEE" w:rsidP="00C01AEE">
      <w:r w:rsidRPr="00C01AEE">
        <w:rPr>
          <w:b/>
          <w:bCs/>
        </w:rPr>
        <w:lastRenderedPageBreak/>
        <w:t>Itens Já Resolvidos e em Produção</w:t>
      </w:r>
    </w:p>
    <w:p w14:paraId="61BA899A" w14:textId="77777777" w:rsidR="00C01AEE" w:rsidRPr="00C01AEE" w:rsidRDefault="00C01AEE" w:rsidP="00C01AEE">
      <w:pPr>
        <w:numPr>
          <w:ilvl w:val="0"/>
          <w:numId w:val="2"/>
        </w:numPr>
      </w:pPr>
      <w:r w:rsidRPr="00C01AEE">
        <w:rPr>
          <w:b/>
          <w:bCs/>
        </w:rPr>
        <w:t>Gestão e Fluxo de Pedidos:</w:t>
      </w:r>
    </w:p>
    <w:p w14:paraId="4C3DB2DC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Edição e Exclusão Segura (Etapa 10):</w:t>
      </w:r>
      <w:r w:rsidRPr="00C01AEE">
        <w:t xml:space="preserve"> Liberada a edição e cancelamento/exclusão de pedidos enquanto estiverem na etapa 10 (criação do PV), com trava de segurança impedindo ações em etapas avançadas ou já faturadas.</w:t>
      </w:r>
    </w:p>
    <w:p w14:paraId="76037A8F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Revalidação de Aprovação:</w:t>
      </w:r>
      <w:r w:rsidRPr="00C01AEE">
        <w:t xml:space="preserve"> Definido e aplicado que alterações em pedidos já aprovados fazem o registro retornar para a fila de aprovação do gestor.</w:t>
      </w:r>
    </w:p>
    <w:p w14:paraId="7E81BB94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Tela de Edição Completa:</w:t>
      </w:r>
      <w:r w:rsidRPr="00C01AEE">
        <w:t xml:space="preserve"> Interface funcional permitindo editar itens (produtos, quantidades e preços), CFOP, frete, volumes, entrega prevista e pagamento para pedidos pendentes de sincronização. </w:t>
      </w:r>
    </w:p>
    <w:p w14:paraId="520611E1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Identificação e Padronização de Pedidos:</w:t>
      </w:r>
      <w:r w:rsidRPr="00C01AEE">
        <w:t xml:space="preserve"> Exibição do </w:t>
      </w:r>
      <w:proofErr w:type="spellStart"/>
      <w:r w:rsidRPr="00C01AEE">
        <w:t>numero_pedido</w:t>
      </w:r>
      <w:proofErr w:type="spellEnd"/>
      <w:r w:rsidRPr="00C01AEE">
        <w:t xml:space="preserve"> oficial do OMIE em vez do ID interno de 10 dígitos. </w:t>
      </w:r>
    </w:p>
    <w:p w14:paraId="4DE8BAFB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Campos Comerciais e Logísticos:</w:t>
      </w:r>
      <w:r w:rsidRPr="00C01AEE">
        <w:t xml:space="preserve"> Inclusão e obrigatoriedade de Modalidade de Frete (CIF/FOB), Transportadora, Espécie/Quantidade de Volumes e Previsão de Entrega. </w:t>
      </w:r>
    </w:p>
    <w:p w14:paraId="745A0BA4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Gestão Financeira:</w:t>
      </w:r>
      <w:r w:rsidRPr="00C01AEE">
        <w:t xml:space="preserve"> Implementada a prorrogação e alteração da data de vencimento de boletos diretamente pela interface do CRM.</w:t>
      </w:r>
    </w:p>
    <w:p w14:paraId="3D7D9853" w14:textId="77777777" w:rsidR="00C01AEE" w:rsidRPr="00C01AEE" w:rsidRDefault="00C01AEE" w:rsidP="00C01AEE">
      <w:pPr>
        <w:numPr>
          <w:ilvl w:val="0"/>
          <w:numId w:val="2"/>
        </w:numPr>
      </w:pPr>
      <w:r w:rsidRPr="00C01AEE">
        <w:rPr>
          <w:b/>
          <w:bCs/>
        </w:rPr>
        <w:t>Sincronização e Integração com o OMIE:</w:t>
      </w:r>
    </w:p>
    <w:p w14:paraId="16498AD6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Sincronização Contínua de Vendedores:</w:t>
      </w:r>
      <w:r w:rsidRPr="00C01AEE">
        <w:t xml:space="preserve"> Refatoração do </w:t>
      </w:r>
      <w:proofErr w:type="spellStart"/>
      <w:r w:rsidRPr="00C01AEE">
        <w:t>sync</w:t>
      </w:r>
      <w:proofErr w:type="spellEnd"/>
      <w:r w:rsidRPr="00C01AEE">
        <w:t xml:space="preserve"> para atualizar dinamicamente a troca de carteira de vendedores de clientes na base do CRM.</w:t>
      </w:r>
    </w:p>
    <w:p w14:paraId="1E5FEFB0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Carga Histórica Retroativa (Base 2020):</w:t>
      </w:r>
      <w:r w:rsidRPr="00C01AEE">
        <w:t xml:space="preserve"> Ampliação da janela de sincronização para resgatar todo o histórico de clientes e pedidos a partir de 2020.</w:t>
      </w:r>
    </w:p>
    <w:p w14:paraId="617AF266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Tratamento de Erros da API:</w:t>
      </w:r>
      <w:r w:rsidRPr="00C01AEE">
        <w:t xml:space="preserve"> Captura das mensagens reais de erro (</w:t>
      </w:r>
      <w:proofErr w:type="spellStart"/>
      <w:r w:rsidRPr="00C01AEE">
        <w:t>faultstring</w:t>
      </w:r>
      <w:proofErr w:type="spellEnd"/>
      <w:r w:rsidRPr="00C01AEE">
        <w:t xml:space="preserve">) em retornos 4xx/5xx com alertas via </w:t>
      </w:r>
      <w:proofErr w:type="spellStart"/>
      <w:r w:rsidRPr="00C01AEE">
        <w:t>toasts</w:t>
      </w:r>
      <w:proofErr w:type="spellEnd"/>
      <w:r w:rsidRPr="00C01AEE">
        <w:t xml:space="preserve"> e logs no </w:t>
      </w:r>
      <w:proofErr w:type="spellStart"/>
      <w:r w:rsidRPr="00C01AEE">
        <w:t>OmieEnvioLog</w:t>
      </w:r>
      <w:proofErr w:type="spellEnd"/>
      <w:r w:rsidRPr="00C01AEE">
        <w:t xml:space="preserve">. </w:t>
      </w:r>
    </w:p>
    <w:p w14:paraId="44B22D7D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 xml:space="preserve">Estruturação do </w:t>
      </w:r>
      <w:proofErr w:type="spellStart"/>
      <w:r w:rsidRPr="00C01AEE">
        <w:rPr>
          <w:b/>
          <w:bCs/>
        </w:rPr>
        <w:t>Payload</w:t>
      </w:r>
      <w:proofErr w:type="spellEnd"/>
      <w:r w:rsidRPr="00C01AEE">
        <w:rPr>
          <w:b/>
          <w:bCs/>
        </w:rPr>
        <w:t>:</w:t>
      </w:r>
      <w:r w:rsidRPr="00C01AEE">
        <w:t xml:space="preserve"> Reescrita completa dos </w:t>
      </w:r>
      <w:proofErr w:type="spellStart"/>
      <w:r w:rsidRPr="00C01AEE">
        <w:t>payloads</w:t>
      </w:r>
      <w:proofErr w:type="spellEnd"/>
      <w:r w:rsidRPr="00C01AEE">
        <w:t xml:space="preserve"> de criação (</w:t>
      </w:r>
      <w:proofErr w:type="spellStart"/>
      <w:r w:rsidRPr="00C01AEE">
        <w:t>IncluirPedido</w:t>
      </w:r>
      <w:proofErr w:type="spellEnd"/>
      <w:r w:rsidRPr="00C01AEE">
        <w:t>) e alteração parcial (</w:t>
      </w:r>
      <w:proofErr w:type="spellStart"/>
      <w:r w:rsidRPr="00C01AEE">
        <w:t>AlterarPedidoVenda</w:t>
      </w:r>
      <w:proofErr w:type="spellEnd"/>
      <w:r w:rsidRPr="00C01AEE">
        <w:t xml:space="preserve">) com os 14 sub-blocos fiscais por item. </w:t>
      </w:r>
    </w:p>
    <w:p w14:paraId="0287E69C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Reenvio de Registros:</w:t>
      </w:r>
      <w:r w:rsidRPr="00C01AEE">
        <w:t xml:space="preserve"> Inclusão de botão dedicado para </w:t>
      </w:r>
      <w:proofErr w:type="spellStart"/>
      <w:r w:rsidRPr="00C01AEE">
        <w:t>retentativa</w:t>
      </w:r>
      <w:proofErr w:type="spellEnd"/>
      <w:r w:rsidRPr="00C01AEE">
        <w:t xml:space="preserve"> de envio de pedidos ou cadastros com falha de integração. </w:t>
      </w:r>
    </w:p>
    <w:p w14:paraId="32A6AC1D" w14:textId="77777777" w:rsidR="00C01AEE" w:rsidRPr="00C01AEE" w:rsidRDefault="00C01AEE" w:rsidP="00C01AEE">
      <w:pPr>
        <w:numPr>
          <w:ilvl w:val="0"/>
          <w:numId w:val="2"/>
        </w:numPr>
      </w:pPr>
      <w:r w:rsidRPr="00C01AEE">
        <w:rPr>
          <w:b/>
          <w:bCs/>
        </w:rPr>
        <w:lastRenderedPageBreak/>
        <w:t>Cadastro e Gestão de Clientes:</w:t>
      </w:r>
    </w:p>
    <w:p w14:paraId="3F25AC47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Sincronização Bidirecional:</w:t>
      </w:r>
      <w:r w:rsidRPr="00C01AEE">
        <w:t xml:space="preserve"> Criação dos métodos </w:t>
      </w:r>
      <w:proofErr w:type="spellStart"/>
      <w:r w:rsidRPr="00C01AEE">
        <w:t>IncluirCliente</w:t>
      </w:r>
      <w:proofErr w:type="spellEnd"/>
      <w:r w:rsidRPr="00C01AEE">
        <w:t xml:space="preserve"> e </w:t>
      </w:r>
      <w:proofErr w:type="spellStart"/>
      <w:r w:rsidRPr="00C01AEE">
        <w:t>AlterarCliente</w:t>
      </w:r>
      <w:proofErr w:type="spellEnd"/>
      <w:r w:rsidRPr="00C01AEE">
        <w:t xml:space="preserve"> integrados ao OMIE com a </w:t>
      </w:r>
      <w:proofErr w:type="spellStart"/>
      <w:r w:rsidRPr="00C01AEE">
        <w:t>tag</w:t>
      </w:r>
      <w:proofErr w:type="spellEnd"/>
      <w:r w:rsidRPr="00C01AEE">
        <w:t xml:space="preserve"> automática Cliente. </w:t>
      </w:r>
    </w:p>
    <w:p w14:paraId="234F052C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Vínculo Automático:</w:t>
      </w:r>
      <w:r w:rsidRPr="00C01AEE">
        <w:t xml:space="preserve"> Atribuição do cliente ao vendedor criador no ato do cadastro. </w:t>
      </w:r>
    </w:p>
    <w:p w14:paraId="2986399C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Persistência Completa de Dados:</w:t>
      </w:r>
      <w:r w:rsidRPr="00C01AEE">
        <w:t xml:space="preserve"> Validação de formato de CNPJ, obrigatoriedade de CEP/e-mail/endereço e persistência correta dos 7 campos comerciais e fiscais (Inscrição Estadual, Segmento, Porte, Famílias Permitidas, Condição de Pagamento, Volume Médio e Seguro de Crédito). </w:t>
      </w:r>
    </w:p>
    <w:p w14:paraId="1D5CDA3C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Separação de Telefones e Edição:</w:t>
      </w:r>
      <w:r w:rsidRPr="00C01AEE">
        <w:t xml:space="preserve"> Criação da tela de edição de dados na Carteira e separação dos campos "WhatsApp" e "Telefone Principal". </w:t>
      </w:r>
    </w:p>
    <w:p w14:paraId="0E2CEAFE" w14:textId="77777777" w:rsidR="00C01AEE" w:rsidRPr="00C01AEE" w:rsidRDefault="00C01AEE" w:rsidP="00C01AEE">
      <w:pPr>
        <w:numPr>
          <w:ilvl w:val="0"/>
          <w:numId w:val="2"/>
        </w:numPr>
      </w:pPr>
      <w:r w:rsidRPr="00C01AEE">
        <w:rPr>
          <w:b/>
          <w:bCs/>
        </w:rPr>
        <w:t>Comissões, Metas e Precificação:</w:t>
      </w:r>
    </w:p>
    <w:p w14:paraId="6C3FD8C7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Comissão em Tempo Real:</w:t>
      </w:r>
      <w:r w:rsidRPr="00C01AEE">
        <w:t xml:space="preserve"> Correção do cálculo dinâmico a partir dos pedidos reais do mês na tela de Remuneração e no Cockpit de Performance. </w:t>
      </w:r>
    </w:p>
    <w:p w14:paraId="686C4792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Bônus de Novos Clientes:</w:t>
      </w:r>
      <w:r w:rsidRPr="00C01AEE">
        <w:t xml:space="preserve"> Ajuste na escala percentual do bônus evitando o disparo indevido para o teto de 150%. </w:t>
      </w:r>
    </w:p>
    <w:p w14:paraId="1D02A0DB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Duplicação de Metas:</w:t>
      </w:r>
      <w:r w:rsidRPr="00C01AEE">
        <w:t xml:space="preserve"> Atualizada a lógica para sobrescrever metas do mês de destino, mantendo travadas as metas já fixadas pelo gestor. </w:t>
      </w:r>
    </w:p>
    <w:p w14:paraId="08E1ABDB" w14:textId="77777777" w:rsidR="00C01AEE" w:rsidRPr="00C01AEE" w:rsidRDefault="00C01AEE" w:rsidP="00C01AEE">
      <w:pPr>
        <w:numPr>
          <w:ilvl w:val="1"/>
          <w:numId w:val="2"/>
        </w:numPr>
      </w:pPr>
      <w:r w:rsidRPr="00C01AEE">
        <w:rPr>
          <w:b/>
          <w:bCs/>
        </w:rPr>
        <w:t>Ajuste de Preços e Acessos:</w:t>
      </w:r>
      <w:r w:rsidRPr="00C01AEE">
        <w:t xml:space="preserve"> Exibição com casas decimais no preço/kg, correção dos sinais (+/-) nas sugestões de preço e desbloqueio do formulário de vendas para produtos sem família com estoque disponível. </w:t>
      </w:r>
    </w:p>
    <w:p w14:paraId="461EDF01" w14:textId="77777777" w:rsidR="00514461" w:rsidRDefault="00514461"/>
    <w:sectPr w:rsidR="005144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32B7C"/>
    <w:multiLevelType w:val="multilevel"/>
    <w:tmpl w:val="C86E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E7F87"/>
    <w:multiLevelType w:val="multilevel"/>
    <w:tmpl w:val="42EA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494452">
    <w:abstractNumId w:val="0"/>
  </w:num>
  <w:num w:numId="2" w16cid:durableId="1246302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EE"/>
    <w:rsid w:val="00181CA4"/>
    <w:rsid w:val="00245FB0"/>
    <w:rsid w:val="00274FA1"/>
    <w:rsid w:val="002976A4"/>
    <w:rsid w:val="003B3F70"/>
    <w:rsid w:val="00514461"/>
    <w:rsid w:val="005B2AFE"/>
    <w:rsid w:val="006659EC"/>
    <w:rsid w:val="00B05432"/>
    <w:rsid w:val="00C01AEE"/>
    <w:rsid w:val="00D827E2"/>
    <w:rsid w:val="00FB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9B5D"/>
  <w15:chartTrackingRefBased/>
  <w15:docId w15:val="{2DF4019D-1EA0-4F5F-9737-5CC8D6009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A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AE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A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A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A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A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AE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1347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noreply</dc:creator>
  <cp:keywords/>
  <dc:description/>
  <cp:lastModifiedBy>noreply</cp:lastModifiedBy>
  <cp:revision>2</cp:revision>
  <dcterms:created xsi:type="dcterms:W3CDTF">2026-08-26T13:01:00Z</dcterms:created>
  <dcterms:modified xsi:type="dcterms:W3CDTF">2026-08-26T13:43:00Z</dcterms:modified>
</cp:coreProperties>
</file>