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商品品牌管理</w:t>
      </w:r>
      <w:bookmarkStart w:id="1" w:name="_GoBack"/>
      <w:bookmarkEnd w:id="1"/>
    </w:p>
    <w:bookmarkEnd w:id="0"/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品牌管理需求分析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什么是品牌？品牌是一种错综复杂的象征。它是品牌属性、名称、包装、价格、历史、信誉，广告方式的无形总称。品牌同时也是消费者对其使用者的印象，以其自身的经验而有所界定.产品是工厂生产的东西；品牌是消费者所购买的东西。产品可以被竞争者模仿，产品极易迅速过时落伍，但成功的品牌却能持久不坠，品牌的价值将长期影响企业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品牌是消费者（注意，一定购买者或者有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instrText xml:space="preserve"> HYPERLINK "https://baike.baidu.com/item/%E8%B4%AD%E4%B9%B0%E8%83%BD%E5%8A%9B" \t "https://baike.baidu.com/item/%E5%93%81%E7%89%8C%E7%AE%A1%E7%90%86/_blank" </w:instrTex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购买能力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且有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instrText xml:space="preserve"> HYPERLINK "https://baike.baidu.com/item/%E8%B4%AD%E4%B9%B0%E6%84%8F%E5%90%91" \t "https://baike.baidu.com/item/%E5%93%81%E7%89%8C%E7%AE%A1%E7%90%86/_blank" </w:instrTex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购买意向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的自然人）对于某商品（是货币交易的产品，不是以物易物，也不能是赠品，不能是普通产品，一定要在流通渠道当中存在的）产生的主观印象（想法是主观的，不一定和客观相符），并使得消费者在选择该商品时产生购买偏好（是偏好，可能是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instrText xml:space="preserve"> HYPERLINK "https://baike.baidu.com/item/%E6%8E%92%E4%BB%96%E6%80%A7" \t "https://baike.baidu.com/item/%E5%93%81%E7%89%8C%E7%AE%A1%E7%90%86/_blank" </w:instrTex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排他性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的，也可能是替代刚性的，至少是消费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instrText xml:space="preserve"> HYPERLINK "https://baike.baidu.com/item/%E5%81%8F%E5%A5%BD%E6%9B%B2%E7%BA%BF" \t "https://baike.baidu.com/item/%E5%93%81%E7%89%8C%E7%AE%A1%E7%90%86/_blank" </w:instrTex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偏好曲线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的切线是大于零的）。总结后连结起来：品牌是消费者对于某商品产生的主观印象，并使得消费者在选择该商品时产生购买偏好。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品牌对于商家来说非常重要，系统中经常需要用到它，所以我们需要将它分离出来成为一个微服务，对品牌进行管理。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品牌管理实现的功能有品牌列表分页、增加品牌、修改品牌、删除品牌。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架构图：</w:t>
      </w:r>
    </w:p>
    <w:p>
      <w:r>
        <w:drawing>
          <wp:inline distT="0" distB="0" distL="114300" distR="114300">
            <wp:extent cx="5266690" cy="2703195"/>
            <wp:effectExtent l="0" t="0" r="6350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数据流图：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993390"/>
            <wp:effectExtent l="0" t="0" r="3810" b="889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实现目标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实现品牌管理的增删改查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分页查看列表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使用springcloud实现分布式管理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页面展示</w:t>
      </w:r>
    </w:p>
    <w:p>
      <w:r>
        <w:drawing>
          <wp:inline distT="0" distB="0" distL="114300" distR="114300">
            <wp:extent cx="5270500" cy="2894965"/>
            <wp:effectExtent l="0" t="0" r="2540" b="63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036570"/>
            <wp:effectExtent l="0" t="0" r="3175" b="1143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687320"/>
            <wp:effectExtent l="0" t="0" r="2540" b="1016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014345"/>
            <wp:effectExtent l="0" t="0" r="4445" b="317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35910"/>
            <wp:effectExtent l="0" t="0" r="6350" b="1397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26715"/>
            <wp:effectExtent l="0" t="0" r="2540" b="1460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74470"/>
    <w:multiLevelType w:val="singleLevel"/>
    <w:tmpl w:val="357744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E3E8208"/>
    <w:multiLevelType w:val="singleLevel"/>
    <w:tmpl w:val="6E3E82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E20E9"/>
    <w:rsid w:val="07F86974"/>
    <w:rsid w:val="0C2E20E9"/>
    <w:rsid w:val="17F248A6"/>
    <w:rsid w:val="36E967AA"/>
    <w:rsid w:val="3989131A"/>
    <w:rsid w:val="3BCE190E"/>
    <w:rsid w:val="3C0C0376"/>
    <w:rsid w:val="3EA51105"/>
    <w:rsid w:val="454A06FF"/>
    <w:rsid w:val="48B7071B"/>
    <w:rsid w:val="5A3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2020-06-21T15:14:00Z</dcterms:created>
  <dc:creator>瞬间or永恒</dc:creator>
  <cp:lastModifiedBy>(⊙o⊙)哦</cp:lastModifiedBy>
  <dcterms:modified xsi:type="dcterms:W3CDTF">2020-06-26T06:58:41Z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