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15" w:rsidRPr="00E53B15" w:rsidRDefault="00E53B15" w:rsidP="00E53B15">
      <w:r>
        <w:t xml:space="preserve">Alexander Lange es Director Jefe de Tecnología (CTO) de Market Leader, Inc., donde desarrolla tecnología en línea, soluciones de marketing para empresas, alianzas estratégicas y publicidad para empresas hermanas. </w:t>
      </w:r>
      <w:r>
        <w:t>Sus responsabilidades como CTO incluyen la investigación, publicidad y expansión exitosa de profesionales inmobiliarios en Estados Unidos y Canadá.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3B15" w:rsidRPr="00E53B15" w:rsidRDefault="00E53B15" w:rsidP="00E53B15">
      <w:pPr/>
    </w:p>
    <w:p w:rsidR="00E53B15" w:rsidRDefault="00E53B15" w:rsidP="00E53B15">
      <w:r>
        <w:t xml:space="preserve">Alexander empezó su carrera informática en la U.S. Army como paracaidista y analista de inteligencia y tiene más de 15 certificaciones profesionales en gestión de proyectos, posicionamiento web, Microsoft, IBM, Java y múltiples plataformas de comercio electrónico.  </w:t>
      </w:r>
      <w:r>
        <w:t xml:space="preserve">Ayudó a transformar AllPosters/Art.com en una organización multinacional. </w:t>
      </w:r>
      <w:r>
        <w:t>Roost.com fue otro proyecto de rápido crecimiento que cofundó y desarrolló desde su concepción hasta su lanzamiento al público y que ganó el premio Inman Most Innovative New Technology, posicionando a la empresa para su adquisición por parte de Vertical Response.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3B15" w:rsidRPr="00E53B15" w:rsidRDefault="00E53B15" w:rsidP="00E53B15">
      <w:pPr/>
    </w:p>
    <w:p w:rsidR="00C354EB" w:rsidRDefault="00E53B15">
      <w:r>
        <w:t>Alexander estudió en la Universidad de California en Irvine y obtuvo una Maestría en Administración de Empresas de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15"/>
    <w:rsid w:val="00C354EB"/>
    <w:rsid w:val="00E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B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B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2014-09-30T21:07:00Z</dcterms:created>
  <dcterms:modified xsi:type="dcterms:W3CDTF">2014-09-30T21:07:00Z</dcterms:modified>
</cp:coreProperties>
</file>