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1B" w:rsidRDefault="00BB491B" w:rsidP="00BB491B">
      <w:pPr>
        <w:pStyle w:val="NormalWeb"/>
      </w:pPr>
      <w:r>
        <w:t xml:space="preserve">Willy Shih es Profesor de Práctica de Gestión en el departamento de Tecnología y Operaciones de Harvard Business School, donde imparte clases en la Maestría en Administración de Empresas y en el programa Executive Education. </w:t>
      </w:r>
      <w:r>
        <w:t>Los intereses de Willy son las estrategias de innovación, las estrategias de fabricación (particularmente en Asia), la gestión de empresas basadas en la ciencia y la implementación del cambio cultural en organizaciones.</w:t>
      </w:r>
    </w:p>
    <w:p w:rsidR="00BB491B" w:rsidRDefault="00BB491B" w:rsidP="00BB491B">
      <w:pPr>
        <w:pStyle w:val="NormalWeb"/>
      </w:pPr>
      <w:r>
        <w:t xml:space="preserve">Antes de unirse a la Harvard Business School, Willy trabajó en la industria informática, principalmente en IBM, seguido de cargos en Digital Equipment Corporation y Silicon Graphics. </w:t>
      </w:r>
      <w:r>
        <w:t xml:space="preserve">Trabajó como Presidente del Display &amp; Components Group con la empresa Eastman Kodak Company y lideró la creación y el crecimiento de los negocios digitales para el consumidor de Kodak, incluidas las cámaras digitales, impresoras y consumibles y servicios fotográficos por Internet. </w:t>
      </w:r>
      <w:r>
        <w:t xml:space="preserve">Willy fue Vicepresidente Ejecutivo en Thomson, donde codirigió el grupo de tecnología. </w:t>
      </w:r>
      <w:r>
        <w:t xml:space="preserve">Ha sido autor y coautor de más de 125 casos y materiales de aprendizaje. </w:t>
      </w:r>
      <w:r>
        <w:t>Gary Pisano y él son autores de "Producing Prosperity–Why America Needs a Manufacturing Renaissance".</w:t>
      </w:r>
    </w:p>
    <w:p w:rsidR="00BB491B" w:rsidRDefault="00BB491B" w:rsidP="00BB491B">
      <w:pPr>
        <w:pStyle w:val="NormalWeb"/>
      </w:pPr>
      <w:r>
        <w:t>Willy es licenciado en Química y en Ciencias Biológicas por el Massachusetts Institute of Technology y tiene un Doctorado en Química de la Universidad de California en Berkeley.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1B"/>
    <w:rsid w:val="008320E8"/>
    <w:rsid w:val="00B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9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9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2015-07-17T14:06:00Z</dcterms:created>
  <dcterms:modified xsi:type="dcterms:W3CDTF">2015-07-17T14:06:00Z</dcterms:modified>
</cp:coreProperties>
</file>