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F85" w:rsidRDefault="00264F85" w:rsidP="00264F85">
      <w:pPr>
        <w:pStyle w:val="NormalWeb"/>
      </w:pPr>
      <w:r>
        <w:t>Orientadora</w:t>
      </w:r>
    </w:p>
    <w:p w:rsidR="00264F85" w:rsidRDefault="00264F85" w:rsidP="00264F85">
      <w:pPr>
        <w:pStyle w:val="NormalWeb"/>
      </w:pPr>
      <w:r>
        <w:rPr>
          <w:b w:val="1"/>
        </w:rPr>
        <w:t xml:space="preserve">Audrey J. Lee </w:t>
      </w:r>
      <w:r>
        <w:t xml:space="preserve">es Directora de la empresa de consultoría Perspectiva, con sede en Boston. </w:t>
      </w:r>
      <w:r>
        <w:t xml:space="preserve">Es una experimentada capacitadora especializada en comunicación, problemas de diversidad y gestión de conflictos. </w:t>
      </w:r>
      <w:r>
        <w:t xml:space="preserve">Como mediadora certificada, Audrey ayuda a sus clientes a gestionar relaciones críticas con éxito. </w:t>
      </w:r>
      <w:r>
        <w:t xml:space="preserve">Entre sus anteriores clientes están Novo Nordisk, Deutsche Bank y el Tribunal Supremo de Illinois, donde diseñó e impartió cursos sobre diversidad, habilidades de comunicación y profesionalidad. </w:t>
      </w:r>
      <w:r>
        <w:t xml:space="preserve">Perspectiva ha establecido una colaboración a largo plazo con el Harvard Negotiation Project, un esfuerzo continuo para mejorar las habilidades de negociación a través de la intervención en conflictos reales. </w:t>
      </w:r>
    </w:p>
    <w:p w:rsidR="00264F85" w:rsidRDefault="00264F85" w:rsidP="00264F85">
      <w:pPr>
        <w:pStyle w:val="NormalWeb"/>
      </w:pPr>
      <w:r>
        <w:t>Antes de unirse a Perspectiva, Audrey trabajó como Abogada de Propiedad Intelectual y Litigios en Winston &amp; Strawn en Chicago y en Davis Polk &amp; Warwell en Nueva York.</w:t>
      </w:r>
    </w:p>
    <w:p w:rsidR="00264F85" w:rsidRDefault="00264F85" w:rsidP="00264F85">
      <w:pPr>
        <w:pStyle w:val="NormalWeb"/>
      </w:pPr>
      <w:r>
        <w:t xml:space="preserve">Vive en Boston y es profesora tanto en el Harvard Negotiation Institute como en la University of Massachusetts de Boston. </w:t>
      </w:r>
    </w:p>
    <w:p w:rsidR="00264F85" w:rsidRDefault="00264F85" w:rsidP="00264F85">
      <w:pPr>
        <w:pStyle w:val="NormalWeb"/>
      </w:pPr>
      <w:r>
        <w:t>Se graduó en la Universidad de Harvard y en la Harvard Law School.</w:t>
      </w:r>
    </w:p>
    <w:p w:rsidR="00264F85" w:rsidRDefault="00264F85" w:rsidP="00264F85">
      <w:pPr>
        <w:pStyle w:val="NormalWeb"/>
      </w:pPr>
      <w:r>
        <w:t>Actores</w:t>
      </w:r>
    </w:p>
    <w:p w:rsidR="00264F85" w:rsidRDefault="00264F85" w:rsidP="00264F85">
      <w:pPr>
        <w:pStyle w:val="NormalWeb"/>
      </w:pPr>
      <w:r>
        <w:rPr>
          <w:b/>
        </w:rPr>
        <w:t>Natalie Baseman</w:t>
      </w:r>
      <w:r>
        <w:t xml:space="preserve"> es comediante y toda una dama. </w:t>
      </w:r>
      <w:r>
        <w:t xml:space="preserve">Empezó a escribir y a representar comedias de manera profesional en ImprovBoston con los grupos de comedia Maxitor y The Dowry. </w:t>
      </w:r>
      <w:r>
        <w:t xml:space="preserve">Está cursando una Maestría en Bellas Artes sobre Guiones para Cine y Televisión en la Escuela de Artes Cinematográficas de la Universidad del Sur de California en Los Ángeles. </w:t>
      </w:r>
      <w:r>
        <w:t xml:space="preserve">Colabora también con Abso Lutely Productions y Comedy Bang! </w:t>
      </w:r>
      <w:r>
        <w:t>Bang! en la Universidad del Sur de California.</w:t>
      </w:r>
    </w:p>
    <w:p w:rsidR="00264F85" w:rsidRDefault="00264F85" w:rsidP="00264F85">
      <w:pPr>
        <w:pStyle w:val="NormalWeb"/>
      </w:pPr>
      <w:r>
        <w:t xml:space="preserve">Natalie ha estudiado con profesores de Annoyance, I.O., Upright Citizen's Brigade y Second City, como Mick Napier, entre otros. </w:t>
      </w:r>
      <w:r>
        <w:t xml:space="preserve">Cuando vivía en Edimburgo, trabajó con los Edinburgh Improverts y la compañía parisina de teatro del movimiento, Dancing Brick. </w:t>
      </w:r>
      <w:r>
        <w:t xml:space="preserve">También escribió/dirigió el espectáculo de comedia de sketches en solitario "Part Toaster/Part Worm", que representó en Boston y Los Ángeles. </w:t>
      </w:r>
    </w:p>
    <w:p w:rsidR="00264F85" w:rsidRDefault="00264F85" w:rsidP="00264F85">
      <w:pPr>
        <w:pStyle w:val="NormalWeb"/>
      </w:pPr>
      <w:r>
        <w:t>Si busca en Google "</w:t>
      </w:r>
      <w:r>
        <w:rPr>
          <w:b/>
        </w:rPr>
        <w:t>Mike Morrell</w:t>
      </w:r>
      <w:r>
        <w:t xml:space="preserve">" aparecerá un político americano, un subdirector de la CIA y un místico moderno antes que Mike Morrell, actor e improvisador. </w:t>
      </w:r>
      <w:r>
        <w:t xml:space="preserve">Mike puede hacerse pasar por cualquiera de estos personajes. </w:t>
      </w:r>
      <w:r>
        <w:t xml:space="preserve">Es el creador/director de la comedia "Crime Solving Bear" y del popular "DWA Presents", más conocido como "The Drinking Show". </w:t>
      </w:r>
      <w:r>
        <w:t xml:space="preserve">Ha grabado más de 100 comerciales y vídeos formativos con papeles tan variados como una mala enfermera, una mala trituradora de papel y un mal empleado. </w:t>
      </w:r>
    </w:p>
    <w:p w:rsidR="00264F85" w:rsidRDefault="00264F85" w:rsidP="00264F85">
      <w:pPr>
        <w:pStyle w:val="NormalWeb"/>
      </w:pPr>
      <w:r>
        <w:t xml:space="preserve">Mike ha hecho improvisación y ha actuado como cómico en Boston, Nueva York y Los Ángeles. </w:t>
      </w:r>
      <w:r>
        <w:t xml:space="preserve">Es miembro del reparto de TheatreSports, así como creador y miembro del reparto del espectáculo de exhibición "UnAuthorized Biography". </w:t>
      </w:r>
      <w:r>
        <w:t>Acaba de filmar su primer papel con guión en una gran producción.</w:t>
      </w:r>
    </w:p>
    <w:p w:rsidR="00264F85" w:rsidRDefault="00264F85" w:rsidP="00264F85">
      <w:pPr>
        <w:pStyle w:val="NormalWeb"/>
      </w:pPr>
      <w:r>
        <w:rPr>
          <w:b/>
        </w:rPr>
        <w:t>Cheryl Singleton</w:t>
      </w:r>
      <w:r>
        <w:t xml:space="preserve"> se ha dedicado profesionalmente al teatro durante muchos años. </w:t>
      </w:r>
      <w:r>
        <w:t xml:space="preserve">Es miembro de The Robert Cycle (Shakespeare improvisado) en Improv Boston. </w:t>
      </w:r>
      <w:r>
        <w:t xml:space="preserve">Trabaja como Vicepresidenta del consejo de StageSource, la organización de servicios para la comunidad teatral de Nueva Inglaterra. </w:t>
      </w:r>
      <w:r>
        <w:t>Es miembro de la Actors' Equity.</w:t>
      </w:r>
    </w:p>
    <w:p w:rsidR="00264F85" w:rsidRDefault="00264F85" w:rsidP="00264F85">
      <w:pPr>
        <w:pStyle w:val="NormalWeb"/>
      </w:pPr>
      <w:r>
        <w:t xml:space="preserve">Cheryl trabajó como Gerente en una pequeña compañía de teatro en el Greenwich Village de Nueva York. </w:t>
      </w:r>
      <w:r>
        <w:t xml:space="preserve">Trabajó como Escenógrafa y Directora de Vestuario en el American Place Theater y en The Women’s Project. </w:t>
      </w:r>
      <w:r>
        <w:t xml:space="preserve">Algunos de sus logros como actriz incluyen haber trabajado en New Rep, The Huntington, Commonwealth Shakespeare Co., A.R.T., Phoenix Theater Artists con Company One, Zeitgeist Stage, Ryan Landry y The Gold Dust Orphans, Queer Soup y Our Place Theatre Project. </w:t>
      </w:r>
      <w:r>
        <w:t>Ha actuado en el Edinburgh Festival Fringe y ha sido vista/oída en películas y en televisión en distintos doblajes, anuncios y otros contenidos industriales.</w:t>
      </w:r>
    </w:p>
    <w:p w:rsidR="00264F85" w:rsidRDefault="00264F85" w:rsidP="00264F85">
      <w:pPr>
        <w:pStyle w:val="NormalWeb"/>
      </w:pPr>
      <w:r>
        <w:t>Cheryl fue elegida para ser Wade Fellow del Amherst College y pasó más de cuatro años actuando como lazo de unión entre estudiantes negros, profesores, alumnos y administradores de la Universidad.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F85"/>
    <w:rsid w:val="00264F85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F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F8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4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3036</Characters>
  <Application>Microsoft Macintosh Word</Application>
  <DocSecurity>0</DocSecurity>
  <Lines>25</Lines>
  <Paragraphs>7</Paragraphs>
  <ScaleCrop>false</ScaleCrop>
  <Company>Harvard Business Publishing</Company>
  <LinksUpToDate>false</LinksUpToDate>
  <CharactersWithSpaces>3561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2015-07-17T14:18:00Z</dcterms:created>
  <dcterms:modified xsi:type="dcterms:W3CDTF">2015-07-17T14:18:00Z</dcterms:modified>
</cp:coreProperties>
</file>