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6C" w:rsidRPr="0016316C" w:rsidRDefault="0016316C" w:rsidP="0016316C">
      <w:r>
        <w:t xml:space="preserve">Carol Kauffman es Directora Fundadora del Instituto de Coaching del McLean Hospital y Profesora Clínica Auxiliar en Harvard Medical School. </w:t>
      </w:r>
      <w:r>
        <w:t xml:space="preserve">Carol tiene una larga trayectoria como psicóloga y orientadora profesional certificada (PCC, por sus siglas en inglés) y realiza tareas de supervisión de coaching para ejecutivos en Estados Unidos, Reino Unido y Europa. </w:t>
      </w:r>
      <w:r>
        <w:t>También está muy solicitada como ponente y ofrece clases magistrales y talleres sobre asuntos relacionados con el coaching, el desarrollo, la psicología positiva y las intervenciones basadas en fortalezas.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6316C" w:rsidRPr="0016316C" w:rsidRDefault="0016316C" w:rsidP="0016316C">
      <w:pPr/>
    </w:p>
    <w:p w:rsidR="0016316C" w:rsidRPr="0016316C" w:rsidRDefault="0016316C" w:rsidP="0016316C">
      <w:r>
        <w:t xml:space="preserve">Como coeditora de "Coaching: </w:t>
      </w:r>
      <w:r>
        <w:t xml:space="preserve">An International Journal of Theory, Research and Practice", Carol escribe de manera habitual editoriales sobre coaching. </w:t>
      </w:r>
      <w:r>
        <w:t>Su trabajo ha aparecido y ha sido citado en numerosas ocasiones en los medios, como por ejemplo en New York Times, Wall Street Journal, Los Angeles Times, USA Today, BusinessWeek, Forbes y New York Magazine.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6316C" w:rsidRPr="0016316C" w:rsidRDefault="0016316C" w:rsidP="0016316C">
      <w:pPr/>
    </w:p>
    <w:p w:rsidR="0016316C" w:rsidRPr="0016316C" w:rsidRDefault="0016316C" w:rsidP="0016316C">
      <w:r>
        <w:t>Carol obtuvo su Doctorado en Psicología Clínica en la Universidad de Boston y está certificada por la American Board of Professional Psychology.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  <w:bookmarkStart w:id="0" w:name="_GoBack"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6C"/>
    <w:rsid w:val="0016316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1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1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2014-09-17T19:50:00Z</dcterms:created>
  <dcterms:modified xsi:type="dcterms:W3CDTF">2014-09-17T19:51:00Z</dcterms:modified>
</cp:coreProperties>
</file>