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122" w:rsidRPr="00E16122" w:rsidRDefault="00E16122" w:rsidP="00E16122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Edward J. Ludwig es Presidente del consejo de Becton, Dickinson and Company (BD), una empresa de tecnología médica mundial con sede en Franklin Lakes, Nueva Jersey. 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16122" w:rsidRPr="00E16122" w:rsidRDefault="00E16122" w:rsidP="00E16122">
      <w:pPr>
        <w:rPr>
          <w:rFonts w:ascii="Times New Roman" w:hAnsi="Times New Roman" w:cs="Times New Roman"/>
        </w:rPr>
      </w:pPr>
    </w:p>
    <w:p w:rsidR="00E16122" w:rsidRPr="00E16122" w:rsidRDefault="00E16122" w:rsidP="00E16122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Antes de unirse a BD, Edward trabajó como Auditor Sénior con Coopers &amp; Lybrand (actualmente PwC), donde obtuvo la cualificación de Contador Público Certificado (CPA, por sus siglas en inglés), y como Analista Financiero y Estratégico en Kidde, Inc.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16122" w:rsidRPr="00E16122" w:rsidRDefault="00E16122" w:rsidP="00E16122">
      <w:pPr>
        <w:rPr>
          <w:rFonts w:ascii="Times New Roman" w:hAnsi="Times New Roman" w:cs="Times New Roman"/>
        </w:rPr>
      </w:pPr>
    </w:p>
    <w:p w:rsidR="00E16122" w:rsidRPr="00E16122" w:rsidRDefault="00E16122" w:rsidP="00E16122">
      <w:pPr>
        <w:ind w:right="40"/>
        <w:rPr>
          <w:rFonts w:ascii="Times New Roman" w:hAnsi="Times New Roman" w:cs="Times New Roman"/>
        </w:rPr>
      </w:pPr>
      <w:bookmarkStart w:id="1" w:name="OLE_LINK2"/>
      <w:bookmarkStart w:id="2" w:name="OLE_LINK3"/>
      <w:r>
        <w:rPr>
          <w:rFonts w:ascii="Times New Roman" w:hAnsi="Times New Roman"/>
        </w:rPr>
        <w:t>Edward es miembro de la junta asesora del College of the Holy Cross</w:t>
      </w:r>
      <w:bookmarkEnd w:id="1"/>
      <w:bookmarkEnd w:id="2"/>
      <w:r>
        <w:rPr>
          <w:rFonts w:ascii="Times New Roman" w:hAnsi="Times New Roman"/>
        </w:rPr>
        <w:t xml:space="preserve"> y trabaja en la junta de supervisores de Columbia Business School. </w:t>
      </w:r>
      <w:r>
        <w:rPr>
          <w:rFonts w:ascii="Times New Roman" w:hAnsi="Times New Roman"/>
        </w:rPr>
        <w:t xml:space="preserve">Es Presidente del consejo asesor del Hackensack University Medical Center. </w:t>
      </w:r>
      <w:r>
        <w:rPr>
          <w:rFonts w:ascii="Times New Roman" w:hAnsi="Times New Roman"/>
        </w:rPr>
        <w:t xml:space="preserve">También es miembro del consejo de administración de Project HOPE. </w:t>
      </w:r>
      <w:r>
        <w:rPr>
          <w:rFonts w:ascii="Times New Roman" w:hAnsi="Times New Roman"/>
        </w:rPr>
        <w:t xml:space="preserve">Anteriormente, fue Presidente del consejo de administración de AdvaMed, la mayor asociación de tecnología médica del mundo y Presidente del Consejo Asesor de Salud de Johns Hopkins Bloomberg School of Public Health. </w:t>
      </w:r>
      <w:r>
        <w:rPr>
          <w:rFonts w:ascii="Times New Roman" w:hAnsi="Times New Roman"/>
        </w:rPr>
        <w:t>En el terreno empresarial, Edward trabaja como Director en el consejo de administración de Aetna y preside el comité financiero de dicha junta.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16122" w:rsidRPr="00E16122" w:rsidRDefault="00E16122" w:rsidP="00E16122">
      <w:pPr>
        <w:rPr>
          <w:rFonts w:ascii="Times New Roman" w:hAnsi="Times New Roman" w:cs="Times New Roman"/>
        </w:rPr>
      </w:pPr>
    </w:p>
    <w:p w:rsidR="00E16122" w:rsidRPr="00E16122" w:rsidRDefault="00E16122" w:rsidP="00E16122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Edward tiene una Licenciatura en Economía y Contabilidad del College of the Holy Cross y una Maestría en Administración de Empresas con especialidad en Finanzas de Columbia University.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E16122" w:rsidRDefault="00F3272D">
      <w:pPr>
        <w:rPr>
          <w:rFonts w:ascii="Times New Roman" w:hAnsi="Times New Roman" w:cs="Times New Roman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E16122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122"/>
    <w:rsid w:val="00E16122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723D25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941</Characters>
  <Application>Microsoft Macintosh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1</cp:revision>
  <dcterms:created xsi:type="dcterms:W3CDTF">2011-12-06T18:42:00Z</dcterms:created>
  <dcterms:modified xsi:type="dcterms:W3CDTF">2011-12-06T18:42:00Z</dcterms:modified>
</cp:coreProperties>
</file>