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AB" w:rsidRPr="00497E22" w:rsidRDefault="005B5721" w:rsidP="005B5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Esther Alegria es Vicepresidenta de Producción y Gerente General de Biogen Idec, una empresa farmacéutica y de biotecnología líder en el sector. </w:t>
      </w:r>
      <w:r>
        <w:rPr>
          <w:rFonts w:ascii="Times New Roman" w:hAnsi="Times New Roman"/>
          <w:sz w:val="24"/>
        </w:rPr>
        <w:t xml:space="preserve">Comenzó su carrera en la industria farmacéutica como Técnica de Control de Calidad en American Cyanamid y Warner Lambert. </w:t>
      </w:r>
      <w:r>
        <w:rPr>
          <w:rFonts w:ascii="Times New Roman" w:hAnsi="Times New Roman"/>
          <w:sz w:val="24"/>
        </w:rPr>
        <w:t xml:space="preserve">Durante 11 años, Esther trabajó también para Wyeth Biotech desarrollando múltiples funciones, incluyendo el desarrollo de ensayos de control de calidad y como Directora Asociada de Aseguramiento de la Calidad. </w:t>
      </w:r>
      <w:r>
        <w:rPr>
          <w:rFonts w:ascii="Times New Roman" w:hAnsi="Times New Roman"/>
          <w:sz w:val="24"/>
        </w:rPr>
        <w:t xml:space="preserve">Previo a su cargo actual como Vicepresidenta de Producción de Biogen Idec, trabajó en la empresa como Directora Asociada de Gestión de la Calidad de Productos y Directora de Aseguramiento de la Calidad / Control de Calidad. </w:t>
      </w:r>
      <w:r>
        <w:rPr>
          <w:rFonts w:ascii="Times New Roman" w:hAnsi="Times New Roman"/>
          <w:sz w:val="24"/>
        </w:rPr>
        <w:t xml:space="preserve">Esther completó su Doctorado en Química en la Universidad de Hawaii.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A6DAB" w:rsidRPr="00497E22" w:rsidSect="00F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1"/>
    <w:rsid w:val="000479A6"/>
    <w:rsid w:val="003616B1"/>
    <w:rsid w:val="003A6DAB"/>
    <w:rsid w:val="00464247"/>
    <w:rsid w:val="00497E22"/>
    <w:rsid w:val="005B5721"/>
    <w:rsid w:val="00627533"/>
    <w:rsid w:val="00667532"/>
    <w:rsid w:val="00774F9A"/>
    <w:rsid w:val="008D330F"/>
    <w:rsid w:val="00C56034"/>
    <w:rsid w:val="00CD671B"/>
    <w:rsid w:val="00DC5251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2011-12-16T17:21:00Z</dcterms:created>
  <dcterms:modified xsi:type="dcterms:W3CDTF">2011-12-16T17:21:00Z</dcterms:modified>
</cp:coreProperties>
</file>