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0D" w:rsidRDefault="00EF671E" w:rsidP="00EF671E">
      <w:pPr>
        <w:spacing w:before="76" w:after="0" w:line="240" w:lineRule="auto"/>
        <w:ind w:left="100" w:right="89" w:firstLine="6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Petriglieri</w:t>
      </w:r>
      <w:proofErr w:type="spellEnd"/>
      <w:r>
        <w:rPr>
          <w:rFonts w:ascii="Times New Roman" w:hAnsi="Times New Roman"/>
          <w:sz w:val="24"/>
        </w:rPr>
        <w:t xml:space="preserve"> es Profesor Asociado Visitante de Administración de Empresas en el departamento de Comportamiento Organizacional de Harvard Business </w:t>
      </w:r>
      <w:proofErr w:type="spellStart"/>
      <w:r>
        <w:rPr>
          <w:rFonts w:ascii="Times New Roman" w:hAnsi="Times New Roman"/>
          <w:sz w:val="24"/>
        </w:rPr>
        <w:t>School</w:t>
      </w:r>
      <w:proofErr w:type="spellEnd"/>
      <w:r>
        <w:rPr>
          <w:rFonts w:ascii="Times New Roman" w:hAnsi="Times New Roman"/>
          <w:sz w:val="24"/>
        </w:rPr>
        <w:t xml:space="preserve">. Su cargo permanente es el de Profesor Asociado de Comportamiento Organizacional en INSEAD. </w:t>
      </w:r>
      <w:r>
        <w:rPr>
          <w:rFonts w:ascii="Times New Roman" w:hAnsi="Times New Roman"/>
          <w:sz w:val="24"/>
        </w:rPr>
        <w:t xml:space="preserve">Los intereses académicos de </w:t>
      </w: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combinan el liderazgo, la identidad, el desarrollo adulto y el aprendizaje experimental. Sus investigaciones exploran cómo y dónde las personas implicadas en carreras móviles desarrollan y mantienen sus cimientos perso</w:t>
      </w:r>
      <w:r>
        <w:rPr>
          <w:rFonts w:ascii="Times New Roman" w:hAnsi="Times New Roman"/>
          <w:sz w:val="24"/>
        </w:rPr>
        <w:t>nales, las comunidades de apoyo y las perspectivas sistémicas que les permiten ejercer el liderazgo de manera consciente, eficiente y responsable. Su trabajo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sobre el desarrollo de cimientos personales para líderes obtuvo en 2011 el premio GMAC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la aporta</w:t>
      </w:r>
      <w:r>
        <w:rPr>
          <w:rFonts w:ascii="Times New Roman" w:hAnsi="Times New Roman"/>
          <w:sz w:val="24"/>
        </w:rPr>
        <w:t>ción más relevante en educación en gestión para graduados.</w:t>
      </w:r>
    </w:p>
    <w:p w:rsidR="006B6A0D" w:rsidRDefault="006B6A0D">
      <w:pPr>
        <w:spacing w:before="17" w:after="0" w:line="260" w:lineRule="exact"/>
        <w:rPr>
          <w:sz w:val="26"/>
          <w:szCs w:val="26"/>
        </w:rPr>
      </w:pPr>
    </w:p>
    <w:p w:rsidR="006B6A0D" w:rsidRDefault="00EF671E" w:rsidP="00EF671E">
      <w:pPr>
        <w:spacing w:after="0" w:line="239" w:lineRule="auto"/>
        <w:ind w:left="100" w:right="202" w:firstLine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En la última década, </w:t>
      </w: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ha contribuido a perfeccionar un enfoque único sobre el desarrollo de liderazgo experimental. Dirige el programa Management </w:t>
      </w:r>
      <w:proofErr w:type="spellStart"/>
      <w:r>
        <w:rPr>
          <w:rFonts w:ascii="Times New Roman" w:hAnsi="Times New Roman"/>
          <w:sz w:val="24"/>
        </w:rPr>
        <w:t>Acceleration</w:t>
      </w:r>
      <w:proofErr w:type="spellEnd"/>
      <w:r>
        <w:rPr>
          <w:rFonts w:ascii="Times New Roman" w:hAnsi="Times New Roman"/>
          <w:sz w:val="24"/>
        </w:rPr>
        <w:t>, el programa para ejecutivos</w:t>
      </w:r>
      <w:r>
        <w:rPr>
          <w:rFonts w:ascii="Times New Roman" w:hAnsi="Times New Roman"/>
          <w:sz w:val="24"/>
        </w:rPr>
        <w:t xml:space="preserve"> líder de INSEAD para líderes emergentes, así como los programas de liderazgo personalizados para multinacionales en una amplia gama de sectores.</w:t>
      </w:r>
    </w:p>
    <w:p w:rsidR="006B6A0D" w:rsidRDefault="006B6A0D">
      <w:pPr>
        <w:spacing w:before="16" w:after="0" w:line="260" w:lineRule="exact"/>
        <w:rPr>
          <w:sz w:val="26"/>
          <w:szCs w:val="26"/>
        </w:rPr>
      </w:pPr>
    </w:p>
    <w:p w:rsidR="006B6A0D" w:rsidRDefault="00EF671E" w:rsidP="00EF671E">
      <w:pPr>
        <w:spacing w:after="0" w:line="240" w:lineRule="auto"/>
        <w:ind w:left="100" w:right="354" w:firstLine="6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obtuvo un Doctorado en Medicina con especialización en Psiquiatría en la Escuela de Medicina de la </w:t>
      </w:r>
      <w:r>
        <w:rPr>
          <w:rFonts w:ascii="Times New Roman" w:hAnsi="Times New Roman"/>
          <w:sz w:val="24"/>
        </w:rPr>
        <w:t xml:space="preserve">Universidad de Catania (Italia) y un Diploma en Consultoría Organizacional Avanzada del </w:t>
      </w:r>
      <w:proofErr w:type="spellStart"/>
      <w:r>
        <w:rPr>
          <w:rFonts w:ascii="Times New Roman" w:hAnsi="Times New Roman"/>
          <w:sz w:val="24"/>
        </w:rPr>
        <w:t>Tavistock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Institute</w:t>
      </w:r>
      <w:proofErr w:type="spellEnd"/>
      <w:r>
        <w:rPr>
          <w:rFonts w:ascii="Times New Roman" w:hAnsi="Times New Roman"/>
          <w:sz w:val="24"/>
        </w:rPr>
        <w:t xml:space="preserve"> of Human </w:t>
      </w:r>
      <w:proofErr w:type="spellStart"/>
      <w:r>
        <w:rPr>
          <w:rFonts w:ascii="Times New Roman" w:hAnsi="Times New Roman"/>
          <w:sz w:val="24"/>
        </w:rPr>
        <w:t>Relations</w:t>
      </w:r>
      <w:proofErr w:type="spellEnd"/>
      <w:r>
        <w:rPr>
          <w:rFonts w:ascii="Times New Roman" w:hAnsi="Times New Roman"/>
          <w:sz w:val="24"/>
        </w:rPr>
        <w:t xml:space="preserve"> de Londres.</w:t>
      </w:r>
    </w:p>
    <w:sectPr w:rsidR="006B6A0D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6A0D"/>
    <w:rsid w:val="006B6A0D"/>
    <w:rsid w:val="00E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56AE"/>
  <w15:docId w15:val="{AA1D6330-94C8-46FA-95DC-F16CDFB3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Leticia Petroselli</cp:lastModifiedBy>
  <cp:revision>2</cp:revision>
  <dcterms:created xsi:type="dcterms:W3CDTF">2015-07-17T16:07:00Z</dcterms:created>
  <dcterms:modified xsi:type="dcterms:W3CDTF">2016-04-15T20:37:00Z</dcterms:modified>
</cp:coreProperties>
</file>