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A9E1D" w14:textId="31E4EA3D" w:rsid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/>
          <w:sz w:val="28"/>
        </w:rPr>
        <w:t xml:space="preserve">Heidi Grant Halvorson es investigadora, ponente y consultora en el área de la ciencia de la motivación.  </w:t>
      </w:r>
      <w:r>
        <w:rPr>
          <w:rFonts w:ascii="Times New Roman" w:hAnsi="Times New Roman"/>
          <w:sz w:val="28"/>
        </w:rPr>
        <w:t xml:space="preserve">Además, es Directora Asociada del Motivation Science Center de la Columbia University Business School.  </w:t>
      </w:r>
      <w:r>
        <w:rPr>
          <w:rFonts w:ascii="Times New Roman" w:hAnsi="Times New Roman"/>
          <w:sz w:val="28"/>
        </w:rPr>
        <w:t xml:space="preserve">Es autora de "Succeed", "Nine Things Successful People Do Differently" y de su próximo libro "Focus: </w:t>
      </w:r>
      <w:r>
        <w:rPr>
          <w:rFonts w:ascii="Times New Roman" w:hAnsi="Times New Roman"/>
          <w:sz w:val="28"/>
        </w:rPr>
        <w:t xml:space="preserve">Using Different Ways of Seeing the World for Success and Influence". </w:t>
      </w:r>
    </w:p>
    <w:p w14:paraId="2F390372" w14:textId="77777777" w:rsid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 </w:t>
      </w:r>
      <w:r>
        <w:rPr>
          <w:rFonts w:ascii="Times New Roman" w:hAnsi="Times New Roman"/>
          <w:sz w:val="28"/>
        </w:rPr>
        <w:t>Heidi es una de las expertas que escribe en el blog de Harvard Business Review, Fast Company, WSJ.com, 99u, Forbes</w:t>
      </w:r>
      <w:r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sz w:val="28"/>
        </w:rPr>
        <w:t xml:space="preserve"> Huffington Post y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Psychology Today y ha sido colaboradora habitual de la revista de BBC World Service Business Daily y del SmartBlog on Leadership de SmartBrief. </w:t>
      </w:r>
      <w:r>
        <w:rPr>
          <w:rFonts w:ascii="Times New Roman" w:hAnsi="Times New Roman"/>
          <w:sz w:val="28"/>
        </w:rPr>
        <w:t xml:space="preserve">Además de su trabajo como autora y coeditora del manual académico </w:t>
      </w:r>
      <w:r>
        <w:rPr>
          <w:rFonts w:ascii="Times New Roman" w:hAnsi="Times New Roman"/>
          <w:i/>
          <w:sz w:val="28"/>
        </w:rPr>
        <w:t>The Psychology of Goals</w:t>
      </w:r>
      <w:r>
        <w:rPr>
          <w:rFonts w:ascii="Times New Roman" w:hAnsi="Times New Roman"/>
          <w:sz w:val="28"/>
        </w:rPr>
        <w:t xml:space="preserve">, Heidi ha escrito artículos en las revistas académicas de mayor prestigio de su campo de especialidad. </w:t>
      </w:r>
      <w:r>
        <w:rPr>
          <w:rFonts w:ascii="Times New Roman" w:hAnsi="Times New Roman"/>
          <w:sz w:val="28"/>
        </w:rPr>
        <w:t xml:space="preserve">Ha recibido numerosas becas de la National Science Foundation para sus investigaciones en materia de objetivos y logros. </w:t>
      </w:r>
    </w:p>
    <w:p w14:paraId="337DC1A5" w14:textId="22F2B900" w:rsidR="00F3272D" w:rsidRP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/>
          <w:sz w:val="28"/>
        </w:rPr>
        <w:t>Heidi tiene un Doctorado en Psicología Social de Columbia University, donde su tutora fue Carol Dweck, autora de "Mindset".</w:t>
      </w:r>
      <w:r>
        <w:rPr>
          <w:rFonts w:ascii="Calibri" w:hAnsi="Calibri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Para solicitar sus servicios como ponente, </w:t>
      </w:r>
      <w:hyperlink r:id="rId5">
        <w:r>
          <w:rPr>
            <w:rFonts w:ascii="Times New Roman" w:hAnsi="Times New Roman"/>
            <w:color w:val="0000E9"/>
            <w:sz w:val="28"/>
            <w:u w:val="single" w:color="0000E9"/>
          </w:rPr>
          <w:t>contacte</w:t>
        </w:r>
      </w:hyperlink>
      <w:r>
        <w:rPr>
          <w:rFonts w:ascii="Times New Roman" w:hAnsi="Times New Roman"/>
          <w:sz w:val="28"/>
        </w:rPr>
        <w:t xml:space="preserve"> con Tom Nielssen de BrightSight Group. 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445D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ED"/>
    <w:rsid w:val="002445DA"/>
    <w:rsid w:val="00681039"/>
    <w:rsid w:val="007175BD"/>
    <w:rsid w:val="00E94DED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4B20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4DED"/>
    <w:rPr>
      <w:i/>
      <w:iCs/>
    </w:rPr>
  </w:style>
  <w:style w:type="character" w:styleId="Strong">
    <w:name w:val="Strong"/>
    <w:basedOn w:val="DefaultParagraphFont"/>
    <w:uiPriority w:val="22"/>
    <w:qFormat/>
    <w:rsid w:val="00E94DE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4DED"/>
    <w:rPr>
      <w:i/>
      <w:iCs/>
    </w:rPr>
  </w:style>
  <w:style w:type="character" w:styleId="Strong">
    <w:name w:val="Strong"/>
    <w:basedOn w:val="DefaultParagraphFont"/>
    <w:uiPriority w:val="22"/>
    <w:qFormat/>
    <w:rsid w:val="00E94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brightsightgroup.net/2011/01/heidi-grant-halvorson.html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2012-12-20T16:20:00Z</dcterms:created>
  <dcterms:modified xsi:type="dcterms:W3CDTF">2012-12-20T17:13:00Z</dcterms:modified>
</cp:coreProperties>
</file>