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35" w:rsidRPr="00817B35" w:rsidRDefault="00817B35" w:rsidP="00817B35">
      <w:r>
        <w:t xml:space="preserve">Janice Whaley es Directora de Operaciones (COO, por sus siglas en inglés) en LifeShare, donde se responsabiliza de la dirección de operaciones de la organización. </w:t>
      </w:r>
      <w:r>
        <w:t xml:space="preserve">Gestiona la dirección administrativa y las actividades de liderazgo relacionadas con los servicios de tejidos y órganos, el desarrollo de hospitales y de otros proyectos especiales. </w:t>
      </w:r>
      <w:r>
        <w:t xml:space="preserve">Janice es responsable de coordinar todos los aspectos de estos servicios para maximizar y aumentar las donaciones. </w:t>
      </w:r>
      <w:r>
        <w:t>Lidera los esfuerzos de LifeShare para ofrecer servicios de calidad y rentables a centros de trasplantes, procesadores de tejidos, hospitales donantes y donantes.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17B35" w:rsidRPr="00817B35" w:rsidRDefault="00817B35" w:rsidP="00817B35">
      <w:pPr/>
    </w:p>
    <w:p w:rsidR="00817B35" w:rsidRPr="00817B35" w:rsidRDefault="00817B35" w:rsidP="00817B35">
      <w:r>
        <w:t xml:space="preserve">Antes de unirse a LifeShare, Janice fue Directora General de Operaciones Clínicas en la región sudeste de LifeGift, una de las 58 organizaciones de suministro de órganos de Estados Unidos. </w:t>
      </w:r>
      <w:r>
        <w:t xml:space="preserve">Janice realizaba la supervisión operacional de todos los aspectos clínicos de la recuperación de órganos y tejidos. </w:t>
      </w:r>
      <w:r>
        <w:t xml:space="preserve">Anteriormente, fue Coordinadora de Adquisiciones en el Alabama Organ Center, donde coordinaba y participaba en la sustracción quirúrgica de órganos y tejidos para trasplantes, aconsejaba a las familias, trabajaba en el desarrollo del hospital y ofrecía cursos de concienciación pública y profesional. </w:t>
      </w:r>
      <w:r>
        <w:t>También trabajó en el Departamento de Salud y Servicios Humanos de Estados Unidos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17B35" w:rsidRPr="00817B35" w:rsidRDefault="00817B35" w:rsidP="00817B35">
      <w:pPr/>
    </w:p>
    <w:p w:rsidR="00817B35" w:rsidRPr="00817B35" w:rsidRDefault="00817B35" w:rsidP="00817B35">
      <w:r>
        <w:t xml:space="preserve">Janice obtuvo su Maestría en Epidemiología en la Universidad de Alabama en Birmingham. </w:t>
      </w:r>
      <w:r>
        <w:t>Cursó el programa Executive Education General Management de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35"/>
    <w:rsid w:val="00817B3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2014-09-29T15:31:00Z</dcterms:created>
  <dcterms:modified xsi:type="dcterms:W3CDTF">2014-09-29T15:32:00Z</dcterms:modified>
</cp:coreProperties>
</file>