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5B473" w14:textId="5E8E442D" w:rsidR="0062292F" w:rsidRPr="00A1574D" w:rsidRDefault="0062292F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</w:rPr>
        <w:t>Jim Lancaster</w:t>
      </w:r>
      <w:r>
        <w:rPr>
          <w:rFonts w:ascii="Times New Roman" w:hAnsi="Times New Roman"/>
          <w:sz w:val="24"/>
        </w:rPr>
        <w:t xml:space="preserve"> es miembro de la Young Presidents' Organization (YPO), así como Director General y propietario de </w:t>
      </w:r>
      <w:hyperlink r:id="rId5">
        <w:r>
          <w:rPr>
            <w:rStyle w:val="Hyperlink"/>
            <w:rFonts w:ascii="Times New Roman" w:hAnsi="Times New Roman"/>
            <w:sz w:val="24"/>
          </w:rPr>
          <w:t>Lantech</w:t>
        </w:r>
      </w:hyperlink>
      <w:r>
        <w:rPr>
          <w:rFonts w:ascii="Times New Roman" w:hAnsi="Times New Roman"/>
          <w:sz w:val="24"/>
        </w:rPr>
        <w:t xml:space="preserve">, una empresa innovadora de empaques y películas retráctiles con sede en Louisville, Kentucky. </w:t>
      </w:r>
      <w:r>
        <w:rPr>
          <w:rFonts w:ascii="Times New Roman" w:hAnsi="Times New Roman"/>
          <w:sz w:val="24"/>
        </w:rPr>
        <w:t xml:space="preserve">Lantech fabrica y vende maquinaria de empaque y manipulación de materiales, incluyendo películas retráctiles, cintas y maquinaria de formación de cajas, en todo el mundo tanto a través de una red de distribuidores como directamente a empresas de bienes de consumo como Procter &amp; Gamble, Lever Brothers, Nestlé, Miller-Coors Brewing y Pepsi. </w:t>
      </w:r>
    </w:p>
    <w:p w14:paraId="01C86AEF" w14:textId="1FBAC481" w:rsidR="0062292F" w:rsidRPr="00A1574D" w:rsidRDefault="00E04423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principios de los años 90, Lantech se convirtió en una de las primeras empresas en adoptar la filosofía de gestión ajustada promulgada por Toyota. </w:t>
      </w:r>
      <w:r>
        <w:rPr>
          <w:rFonts w:ascii="Times New Roman" w:hAnsi="Times New Roman"/>
          <w:sz w:val="24"/>
        </w:rPr>
        <w:t xml:space="preserve">La transformación de la empresa ha sido descrita en la </w:t>
      </w:r>
      <w:r>
        <w:rPr>
          <w:rStyle w:val="Emphasis"/>
          <w:rFonts w:ascii="Times New Roman" w:hAnsi="Times New Roman"/>
          <w:i w:val="0"/>
          <w:sz w:val="24"/>
        </w:rPr>
        <w:t>Harvard Business Review, en libros</w:t>
      </w:r>
      <w:r>
        <w:rPr>
          <w:rFonts w:ascii="Times New Roman" w:hAnsi="Times New Roman"/>
          <w:sz w:val="24"/>
        </w:rPr>
        <w:t xml:space="preserve"> y en otras publicaciones sobre empresas. </w:t>
      </w:r>
      <w:r>
        <w:rPr>
          <w:rFonts w:ascii="Times New Roman" w:hAnsi="Times New Roman"/>
          <w:sz w:val="24"/>
        </w:rPr>
        <w:t xml:space="preserve">Jim ha participado en la transformación de la empresa hacia la gestión ajustada durante los últimos 15 años y es ahora el ejecutivo encargado de implantarla en Lantech. </w:t>
      </w:r>
    </w:p>
    <w:p w14:paraId="00BB0D6C" w14:textId="77777777" w:rsidR="0062292F" w:rsidRPr="00A1574D" w:rsidRDefault="0062292F" w:rsidP="00751A97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Jim se unió a Lantech en 1990 como Gerente de Ventas en el Custom Machinery Group. </w:t>
      </w:r>
      <w:r>
        <w:rPr>
          <w:rFonts w:ascii="Times New Roman" w:hAnsi="Times New Roman"/>
          <w:sz w:val="24"/>
        </w:rPr>
        <w:t xml:space="preserve">Tras varios ascensos, se convirtió en Presidente y Director General en 1995. </w:t>
      </w:r>
      <w:r>
        <w:rPr>
          <w:rFonts w:ascii="Times New Roman" w:hAnsi="Times New Roman"/>
          <w:sz w:val="24"/>
        </w:rPr>
        <w:t xml:space="preserve">Jim se graduó en la Southern Methodist University con una doble especialización en Finanzas y Marketing.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FE9D5D" w14:textId="77777777" w:rsidR="0062292F" w:rsidRPr="00A1574D" w:rsidRDefault="0062292F" w:rsidP="00751A97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2292F" w:rsidRPr="00A1574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F9"/>
    <w:rsid w:val="0002598C"/>
    <w:rsid w:val="000D593F"/>
    <w:rsid w:val="001E6E3E"/>
    <w:rsid w:val="0038187C"/>
    <w:rsid w:val="005C0FC5"/>
    <w:rsid w:val="005D6FF9"/>
    <w:rsid w:val="0062292F"/>
    <w:rsid w:val="00657B40"/>
    <w:rsid w:val="00691199"/>
    <w:rsid w:val="00751A97"/>
    <w:rsid w:val="00851DFF"/>
    <w:rsid w:val="008A27BF"/>
    <w:rsid w:val="008F252A"/>
    <w:rsid w:val="00A1574D"/>
    <w:rsid w:val="00AE33E7"/>
    <w:rsid w:val="00C328EF"/>
    <w:rsid w:val="00C8708F"/>
    <w:rsid w:val="00DC550F"/>
    <w:rsid w:val="00E0442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0FB8529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="Cambria" w:eastAsia="MS Minngs" w:hAnsi="Cambria" w:cs="Times New Roman"/>
        <w:sz w:val="22"/>
        <w:szCs w:val="22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50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D6FF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99"/>
    <w:qFormat/>
    <w:rsid w:val="005D6FF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5D6FF9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5D6F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lantech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Lancaster is a YPO member and the CEO and owner of Lantech,  the stretch wrap equipment and package innovators headquartered in Louisville, Kentucky</dc:title>
  <dc:subject/>
  <dc:creator>Ryder, Allison</dc:creator>
  <cp:keywords/>
  <dc:description/>
  <cp:lastModifiedBy>Ryder, Allison</cp:lastModifiedBy>
  <cp:revision>3</cp:revision>
  <cp:lastPrinted>2012-01-30T18:42:00Z</cp:lastPrinted>
  <dcterms:created xsi:type="dcterms:W3CDTF">2012-02-27T16:11:00Z</dcterms:created>
  <dcterms:modified xsi:type="dcterms:W3CDTF">2012-11-28T20:14:00Z</dcterms:modified>
</cp:coreProperties>
</file>