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4E4DA4" w14:textId="77777777" w:rsidR="00E86ED5" w:rsidRPr="00E86ED5" w:rsidRDefault="00E86ED5" w:rsidP="00E86ED5">
      <w:r>
        <w:t xml:space="preserve">Linda A. Hill es Profesora de Administración de Empresas de la cátedra Wallace Brett Donhamen en la Harvard Business School. </w:t>
      </w:r>
      <w:r>
        <w:t>Es Presidenta del claustro docente de la Leadership Initiative y ha presidido numerosos programas de capacitación para ejecutivos en HBS, entre ellos el Presidents' Seminar de la Young Presidents' Organization y el High Potentials Leadership Program.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6053E8F" w14:textId="77777777" w:rsidR="00E86ED5" w:rsidRPr="00E86ED5" w:rsidRDefault="00E86ED5" w:rsidP="00E86ED5">
      <w:pPr/>
    </w:p>
    <w:p w14:paraId="323DAD58" w14:textId="77777777" w:rsidR="00E86ED5" w:rsidRDefault="00E86ED5" w:rsidP="00E86ED5">
      <w:r>
        <w:t xml:space="preserve">Es Expresidenta del departamento de Comportamiento Organizacional. </w:t>
      </w:r>
      <w:r>
        <w:t>Linda fue Jefa de Estudios durante el desarrollo del nuevo curso obligatorio sobre Liderazgo y Comportamiento Organizacional de la Maestría en Administración de Empresas.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32FE80F" w14:textId="77777777" w:rsidR="00AD198D" w:rsidRPr="00E86ED5" w:rsidRDefault="00AD198D" w:rsidP="00E86ED5">
      <w:pPr/>
    </w:p>
    <w:p w14:paraId="5FE627D1" w14:textId="77777777" w:rsidR="00E86ED5" w:rsidRPr="00E86ED5" w:rsidRDefault="00E86ED5" w:rsidP="00E86ED5">
      <w:r>
        <w:t xml:space="preserve">Es autora de diversos artículos y títulos, que incluyen "Becoming a Manager: </w:t>
      </w:r>
      <w:r>
        <w:t xml:space="preserve">How New Managers Master the Challenges of Leadership". </w:t>
      </w:r>
      <w:r>
        <w:t>Linda ha sido autora de muchos artículos para Harvard Business Review y es colaboradora de las series de Harvard Business School Publishing "Managing Up", "Hiring" y "Becoming a New Manager".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B9268C1" w14:textId="77777777" w:rsidR="00E86ED5" w:rsidRPr="00E86ED5" w:rsidRDefault="00E86ED5" w:rsidP="00E86ED5">
      <w:pPr/>
    </w:p>
    <w:p w14:paraId="5AC966D7" w14:textId="77777777" w:rsidR="00E86ED5" w:rsidRPr="00E86ED5" w:rsidRDefault="00E86ED5" w:rsidP="00E86ED5">
      <w:r>
        <w:t>Las actividades de Linda en consultoría y capacitación para ejecutivos se han desarrollado en las áreas de gestión del cambio, gestión de relaciones a través de las organizaciones, implementación de estrategias globales, innovación, gestión de talentos y desarrollo de liderazgos.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B7B1ED1" w14:textId="77777777" w:rsidR="00E86ED5" w:rsidRPr="00E86ED5" w:rsidRDefault="00E86ED5" w:rsidP="00E86ED5">
      <w:pPr/>
    </w:p>
    <w:p w14:paraId="3D5A3A87" w14:textId="77777777" w:rsidR="00E86ED5" w:rsidRPr="00E86ED5" w:rsidRDefault="00E86ED5" w:rsidP="00E86ED5">
      <w:r>
        <w:t xml:space="preserve">Las organizaciones con las que ha trabajado incluyen General Electric, Reed Elsevier e IBM. </w:t>
      </w:r>
      <w:r>
        <w:t>Completó una beca de investigación postdoctoral en la Harvard Business School.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9841799" w14:textId="77777777" w:rsidR="00E86ED5" w:rsidRPr="00E86ED5" w:rsidRDefault="00E86ED5" w:rsidP="00E86ED5">
      <w:pPr/>
    </w:p>
    <w:p w14:paraId="2BCD8CA0" w14:textId="5F56654B" w:rsidR="00C354EB" w:rsidRPr="00E86ED5" w:rsidRDefault="00E86ED5" w:rsidP="00E86ED5">
      <w:r>
        <w:t>Linda obtuvo su Licenciatura en Psicología en el Bryn Mawr College y su Maestría en Psicología Educativa y su Doctorado en Ciencias del Comportamiento en la Universidad de Chicago.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E86ED5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ED5"/>
    <w:rsid w:val="00AD198D"/>
    <w:rsid w:val="00C354EB"/>
    <w:rsid w:val="00D95785"/>
    <w:rsid w:val="00E86ED5"/>
    <w:rsid w:val="00F1260B"/>
    <w:rsid w:val="00F8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F43BCE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ED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ED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1220</Characters>
  <Application>Microsoft Macintosh Word</Application>
  <DocSecurity>0</DocSecurity>
  <Lines>10</Lines>
  <Paragraphs>2</Paragraphs>
  <ScaleCrop>false</ScaleCrop>
  <Company>Harvard Business Publishing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6</cp:revision>
  <dcterms:created xsi:type="dcterms:W3CDTF">2014-10-01T04:43:00Z</dcterms:created>
  <dcterms:modified xsi:type="dcterms:W3CDTF">2014-10-01T04:43:00Z</dcterms:modified>
</cp:coreProperties>
</file>