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CA55A" w14:textId="77777777" w:rsidR="006A65D1" w:rsidRDefault="0052786D" w:rsidP="006A65D1">
      <w:pPr>
        <w:pStyle w:val="NormalWeb"/>
        <w:rPr>
          <w:rFonts w:ascii="Times New Roman" w:hAnsi="Times New Roman"/>
          <w:sz w:val="24"/>
          <w:szCs w:val="24"/>
        </w:rPr>
      </w:pPr>
      <w:r>
        <w:fldChar w:fldCharType="begin"/>
      </w:r>
      <w:r>
        <w:instrText xml:space="preserve">HYPERLINK "http://www.linkedin.com/in/lfoxmoneymanager"</w:instrText>
      </w:r>
      <w:r>
        <w:fldChar w:fldCharType="separate"/>
      </w:r>
      <w:r>
        <w:rPr>
          <w:rStyle w:val="Hyperlink"/>
          <w:rFonts w:ascii="Times New Roman" w:hAnsi="Times New Roman"/>
          <w:sz w:val="24"/>
        </w:rPr>
        <w:t>Lorraine Fox</w:t>
      </w:r>
      <w:r>
        <w:fldChar w:fldCharType="end"/>
      </w:r>
      <w:r>
        <w:rPr>
          <w:rFonts w:ascii="Times New Roman" w:hAnsi="Times New Roman"/>
          <w:sz w:val="24"/>
        </w:rPr>
        <w:t xml:space="preserve"> es la Responsable de Oficina de ClearRock Capital en Palo Alto. </w:t>
      </w:r>
      <w:r>
        <w:rPr>
          <w:rFonts w:ascii="Times New Roman" w:hAnsi="Times New Roman"/>
          <w:sz w:val="24"/>
        </w:rPr>
        <w:t xml:space="preserve">Tiene 25 años de experiencia en la comunidad de empresas de capital privado y gestión de activos de Silicon Valley, donde ha desempeñado cargos como Directora General de una empresa consultora de inversión privada, ha sido Analista de Patrimonio en Credit Suisse, Asesora de Pequot Ventures y Socia de Crescendo Ventures. </w:t>
      </w:r>
    </w:p>
    <w:p w14:paraId="206039AD" w14:textId="77777777" w:rsidR="006A65D1" w:rsidRPr="00DA4398" w:rsidRDefault="006A65D1" w:rsidP="006A65D1">
      <w:pPr>
        <w:pStyle w:val="NormalWeb"/>
        <w:rPr>
          <w:rFonts w:ascii="Times New Roman" w:hAnsi="Times New Roman"/>
          <w:sz w:val="24"/>
          <w:szCs w:val="24"/>
        </w:rPr>
      </w:pPr>
      <w:r>
        <w:rPr>
          <w:rFonts w:ascii="Times New Roman" w:hAnsi="Times New Roman"/>
          <w:sz w:val="24"/>
        </w:rPr>
        <w:t xml:space="preserve">Lorraine es Profesora Asociada en Stanford y Miembro Asociado del Stanford Institute for Economic Policy Research (SIEPR). </w:t>
      </w:r>
      <w:r>
        <w:rPr>
          <w:rFonts w:ascii="Times New Roman" w:hAnsi="Times New Roman"/>
          <w:sz w:val="24"/>
        </w:rPr>
        <w:t xml:space="preserve">También es Directora del Stanford Professional Women's Alumni Group, miembro de la junta directiva de Stanford Women on Boards, miembro del Special Gifts Committee en sus 3 últimas reuniones, voluntaria de Leading Matters in the Bay Area y oradora y ponente de varios eventos del campus. </w:t>
      </w:r>
      <w:r>
        <w:rPr>
          <w:rFonts w:ascii="Times New Roman" w:hAnsi="Times New Roman"/>
          <w:sz w:val="24"/>
        </w:rPr>
        <w:t>Lorraine es también miembro de HiPower, un grupo selecto de mujeres profesionales séniores centrado únicamente en apoyarse las unas a las otras en la comunidad para pasar del éxito a la trascendencia.</w:t>
      </w:r>
    </w:p>
    <w:p w14:paraId="26915C5E" w14:textId="77777777" w:rsidR="006A65D1" w:rsidRDefault="006A65D1" w:rsidP="006A65D1">
      <w:pPr>
        <w:pStyle w:val="NormalWeb"/>
        <w:rPr>
          <w:rFonts w:ascii="Times New Roman" w:hAnsi="Times New Roman"/>
          <w:sz w:val="24"/>
          <w:szCs w:val="24"/>
        </w:rPr>
      </w:pPr>
      <w:r>
        <w:rPr>
          <w:rFonts w:ascii="Times New Roman" w:hAnsi="Times New Roman"/>
          <w:sz w:val="24"/>
        </w:rPr>
        <w:t>Lorraine tiene una Maestría en Administración de Empresas de la Universidad de Chicago y una Licenciatura de Stanford University.</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19156AB" w14:textId="77777777" w:rsidR="00F3272D" w:rsidRDefault="00F3272D">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5D1"/>
    <w:rsid w:val="0052786D"/>
    <w:rsid w:val="006A65D1"/>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B3149"/>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5D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2786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5D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278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910</Characters>
  <Application>Microsoft Macintosh Word</Application>
  <DocSecurity>0</DocSecurity>
  <Lines>7</Lines>
  <Paragraphs>2</Paragraphs>
  <ScaleCrop>false</ScaleCrop>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2013-02-21T15:45:00Z</dcterms:created>
  <dcterms:modified xsi:type="dcterms:W3CDTF">2013-02-21T15:45:00Z</dcterms:modified>
</cp:coreProperties>
</file>