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space="preserve">
  <w:body>
    <w:p>
      <w:pPr>
        <w:spacing w:before="0" w:after="0" w:line="200" w:lineRule="exact"/>
        <w:jc w:val="left"/>
        <w:rPr>
          <w:sz w:val="20"/>
          <w:szCs w:val="20"/>
        </w:rPr>
      </w:pPr>
      <w:rPr/>
      <w:r>
        <w:rPr>
          <w:sz w:val="20"/>
          <w:szCs w:val="20"/>
        </w:rPr>
      </w:r>
    </w:p>
    <w:p>
      <w:pPr>
        <w:spacing w:before="20" w:after="0" w:line="260" w:lineRule="exact"/>
        <w:jc w:val="left"/>
        <w:rPr>
          <w:sz w:val="26"/>
          <w:szCs w:val="26"/>
        </w:rPr>
      </w:pPr>
      <w:rPr/>
      <w:r>
        <w:rPr>
          <w:sz w:val="26"/>
          <w:szCs w:val="26"/>
        </w:rPr>
      </w:r>
    </w:p>
    <w:p>
      <w:pPr>
        <w:spacing w:before="29" w:after="0" w:line="240" w:lineRule="auto"/>
        <w:ind w:left="100" w:right="354"/>
        <w:jc w:val="left"/>
        <w:rPr>
          <w:rFonts w:ascii="Times New Roman" w:hAnsi="Times New Roman" w:cs="Times New Roman" w:eastAsia="Times New Roman"/>
          <w:sz w:val="24"/>
          <w:szCs w:val="24"/>
        </w:rPr>
      </w:pPr>
      <w:r>
        <w:rPr>
          <w:rFonts w:ascii="Times New Roman" w:hAnsi="Times New Roman"/>
          <w:sz w:val="24"/>
          <w:spacing w:val="0"/>
          <w:w w:val="100"/>
        </w:rPr>
        <w:t xml:space="preserve">Pamela Paton es Vicepresidenta Sénior de State Street Corporation y Directora de Administración de los grupos de Desarrollo Corporativo y Gestión de Relaciones Globales de la empresa. </w:t>
      </w:r>
      <w:r>
        <w:rPr>
          <w:rFonts w:ascii="Times New Roman" w:hAnsi="Times New Roman"/>
          <w:sz w:val="24"/>
          <w:spacing w:val="0"/>
          <w:w w:val="100"/>
        </w:rPr>
        <w:t>Durante sus 30 años de carrera con State Street, Pamela ha desempeñado cargos de cada vez más responsabilidad en una amplia gama de funciones como líneas de negocio, tecnología, apoyo al cliente y ventas.</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Pr>
        <w:spacing w:before="16" w:after="0" w:line="260" w:lineRule="exact"/>
        <w:jc w:val="left"/>
        <w:rPr>
          <w:sz w:val="26"/>
          <w:szCs w:val="26"/>
        </w:rPr>
      </w:pPr>
      <w:rPr/>
      <w:r>
        <w:rPr>
          <w:sz w:val="26"/>
          <w:szCs w:val="26"/>
        </w:rPr>
      </w:r>
    </w:p>
    <w:p>
      <w:pPr>
        <w:spacing w:before="0" w:after="0" w:line="240" w:lineRule="auto"/>
        <w:ind w:left="100" w:right="234"/>
        <w:jc w:val="left"/>
        <w:rPr>
          <w:rFonts w:ascii="Times New Roman" w:hAnsi="Times New Roman" w:cs="Times New Roman" w:eastAsia="Times New Roman"/>
          <w:sz w:val="24"/>
          <w:szCs w:val="24"/>
        </w:rPr>
      </w:pPr>
      <w:r>
        <w:rPr>
          <w:rFonts w:ascii="Times New Roman" w:hAnsi="Times New Roman"/>
          <w:sz w:val="24"/>
          <w:spacing w:val="0"/>
          <w:w w:val="100"/>
        </w:rPr>
        <w:t xml:space="preserve">Fue nombrada Vicepresidenta Sénior y Directora de Apoyo a las Ventas Globales en 2002, y supervisó iniciativas y estrategias de marketing y ventas globales. </w:t>
      </w:r>
      <w:r>
        <w:rPr>
          <w:rFonts w:ascii="Times New Roman" w:hAnsi="Times New Roman"/>
          <w:sz w:val="24"/>
          <w:spacing w:val="0"/>
          <w:w w:val="100"/>
        </w:rPr>
        <w:t xml:space="preserve">Gestionó el Grupo de Operaciones de Gestión de Ventas y Relaciones Globales durante varios años y fue responsable de crear estrategias para responder a cientos de solicitudes de propuestas y presentaciones de ventas cada año. </w:t>
      </w:r>
      <w:r>
        <w:rPr>
          <w:rFonts w:ascii="Times New Roman" w:hAnsi="Times New Roman"/>
          <w:sz w:val="24"/>
          <w:spacing w:val="0"/>
          <w:w w:val="100"/>
        </w:rPr>
        <w:t>En 2009, Pamela</w:t>
      </w:r>
    </w:p>
    <w:p>
      <w:pPr>
        <w:spacing w:before="0" w:after="0" w:line="274" w:lineRule="exact"/>
        <w:ind w:left="100" w:right="-20"/>
        <w:jc w:val="left"/>
        <w:rPr>
          <w:rFonts w:ascii="Times New Roman" w:hAnsi="Times New Roman" w:cs="Times New Roman" w:eastAsia="Times New Roman"/>
          <w:sz w:val="24"/>
          <w:szCs w:val="24"/>
        </w:rPr>
      </w:pPr>
      <w:r>
        <w:rPr>
          <w:rFonts w:ascii="Times New Roman" w:hAnsi="Times New Roman"/>
          <w:sz w:val="24"/>
          <w:spacing w:val="0"/>
          <w:w w:val="100"/>
        </w:rPr>
        <w:t>se convirtió en Gerente de Relaciones del grupo Global Relationship Management, que</w:t>
      </w:r>
    </w:p>
    <w:p>
      <w:pPr>
        <w:spacing w:before="2" w:after="0" w:line="240" w:lineRule="auto"/>
        <w:ind w:left="100" w:right="-20"/>
        <w:jc w:val="left"/>
        <w:rPr>
          <w:rFonts w:ascii="Times New Roman" w:hAnsi="Times New Roman" w:cs="Times New Roman" w:eastAsia="Times New Roman"/>
          <w:sz w:val="24"/>
          <w:szCs w:val="24"/>
        </w:rPr>
      </w:pPr>
      <w:r>
        <w:rPr>
          <w:rFonts w:ascii="Times New Roman" w:hAnsi="Times New Roman"/>
          <w:sz w:val="24"/>
          <w:spacing w:val="0"/>
          <w:w w:val="100"/>
        </w:rPr>
        <w:t>se enfoca en atender a los mejores clientes de la empresa.</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Pr>
        <w:spacing w:before="16" w:after="0" w:line="260" w:lineRule="exact"/>
        <w:jc w:val="left"/>
        <w:rPr>
          <w:sz w:val="26"/>
          <w:szCs w:val="26"/>
        </w:rPr>
      </w:pPr>
      <w:rPr/>
      <w:r>
        <w:rPr>
          <w:sz w:val="26"/>
          <w:szCs w:val="26"/>
        </w:rPr>
      </w:r>
    </w:p>
    <w:p>
      <w:pPr>
        <w:spacing w:before="0" w:after="0" w:line="240" w:lineRule="auto"/>
        <w:ind w:left="100" w:right="328"/>
        <w:jc w:val="left"/>
        <w:rPr>
          <w:rFonts w:ascii="Times New Roman" w:hAnsi="Times New Roman" w:cs="Times New Roman" w:eastAsia="Times New Roman"/>
          <w:sz w:val="24"/>
          <w:szCs w:val="24"/>
        </w:rPr>
      </w:pPr>
      <w:r>
        <w:rPr>
          <w:rFonts w:ascii="Times New Roman" w:hAnsi="Times New Roman"/>
          <w:sz w:val="24"/>
          <w:spacing w:val="0"/>
          <w:w w:val="100"/>
        </w:rPr>
        <w:t xml:space="preserve">Su actual cargo la sitúa en el Comité de Gestión, el órgano superior de estrategia y creación de políticas de la empresa. </w:t>
      </w:r>
      <w:r>
        <w:rPr>
          <w:rFonts w:ascii="Times New Roman" w:hAnsi="Times New Roman"/>
          <w:sz w:val="24"/>
          <w:spacing w:val="0"/>
          <w:w w:val="100"/>
        </w:rPr>
        <w:t>Además, preside la Professional Women's Network de State Street, una red global de empleadas.</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type w:val="continuous"/>
      <w:pgSz w:w="12240" w:h="15840"/>
      <w:pgMar w:top="148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es-MX" w:eastAsia="es-MX" w:bidi="es-MX"/>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theme" Target="theme/theme1.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2015-07-17T16:06:55Z</dcterms:created>
  <dcterms:modified xsi:type="dcterms:W3CDTF">2015-07-17T16:06:55Z</dcterms:modified>
</cp:coreProperties>
</file>