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FD" w:rsidRPr="00C51425" w:rsidRDefault="008C67FD" w:rsidP="008C67FD">
      <w:pPr>
        <w:spacing w:line="360" w:lineRule="auto"/>
        <w:rPr>
          <w:iCs/>
        </w:rPr>
      </w:pPr>
      <w:r>
        <w:t xml:space="preserve">Raymond Carvey es Vicepresidente Ejecutivo, Director de Operaciones, y Director Financiero en Harvard Business Publishing. </w:t>
      </w:r>
      <w:r>
        <w:t xml:space="preserve">En 1995, ingresó a la empresa como Director Financiero. </w:t>
      </w:r>
      <w:r>
        <w:t xml:space="preserve">Hoy es responsable de todas las funciones a nivel de empresa, incluyendo finanzas, tecnología de la empresa, servicios creativos, inteligencia de negocios, gestión de procesos de negocios, y ventas y marketing internacionales. </w:t>
      </w:r>
      <w:r>
        <w:t xml:space="preserve">Raymond es el vínculo principal de la empresa con la Harvard Business School en todos los temas financieros y de comunicación y también es responsable de la estrategia global. </w:t>
      </w:r>
      <w:r>
        <w:t xml:space="preserve">Antes de incorporarse a Harvard Business Publishing, fue Vicepresidente de Finanzas y Administración y Director Financiero de Morgan Memorial Goodwill Industries, Inc., Director de Finanzas de Blyth Software, y Tesorero Corporativo de Ingres Corporation. </w:t>
      </w:r>
      <w:r>
        <w:t xml:space="preserve">Raymond también trabajó en Charles Schwab and Company y en DiGiorgio Corporation. </w:t>
      </w:r>
      <w:r>
        <w:t xml:space="preserve">Obtuvo su Licenciatura y Maestría en Administración de Empresas en el Boston College.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C67FD" w:rsidRPr="00C51425" w:rsidRDefault="008C67FD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C67FD" w:rsidRPr="00C51425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FD"/>
    <w:rsid w:val="000A6CE8"/>
    <w:rsid w:val="000E6D77"/>
    <w:rsid w:val="00177F6E"/>
    <w:rsid w:val="00186846"/>
    <w:rsid w:val="00450773"/>
    <w:rsid w:val="00464247"/>
    <w:rsid w:val="006237F5"/>
    <w:rsid w:val="008C12BE"/>
    <w:rsid w:val="008C67FD"/>
    <w:rsid w:val="009E52B3"/>
    <w:rsid w:val="00A648BD"/>
    <w:rsid w:val="00B44A08"/>
    <w:rsid w:val="00C25609"/>
    <w:rsid w:val="00C51425"/>
    <w:rsid w:val="00DC5251"/>
    <w:rsid w:val="00D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2011-12-16T17:33:00Z</dcterms:created>
  <dcterms:modified xsi:type="dcterms:W3CDTF">2011-12-16T17:33:00Z</dcterms:modified>
</cp:coreProperties>
</file>