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2C5B1" w14:textId="4F9A5C90" w:rsidR="00006CF9" w:rsidRPr="00362AD7" w:rsidRDefault="00C70325" w:rsidP="00006CF9">
      <w:pPr>
        <w:pStyle w:val="NormalWeb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Whitney Johnson es la Presidenta y la cofundadora de </w:t>
      </w:r>
      <w:hyperlink r:id="rId5">
        <w:r>
          <w:rPr>
            <w:rStyle w:val="Hyperlink"/>
            <w:rFonts w:ascii="Times New Roman" w:hAnsi="Times New Roman"/>
            <w:sz w:val="24"/>
          </w:rPr>
          <w:t>Rose Park Advisors</w:t>
        </w:r>
      </w:hyperlink>
      <w:r>
        <w:rPr>
          <w:rFonts w:ascii="Times New Roman" w:hAnsi="Times New Roman"/>
          <w:sz w:val="24"/>
        </w:rPr>
        <w:t xml:space="preserve">, la empresa especializada en inversiones de Clayton Christensen centrada en identificar oportunidades de inversión aplicando el marco de referencia de la innovación disruptiva. </w:t>
      </w:r>
      <w:r>
        <w:rPr>
          <w:rFonts w:ascii="Times New Roman" w:hAnsi="Times New Roman"/>
          <w:sz w:val="24"/>
        </w:rPr>
        <w:t>Anteriormente fue Analista de Ventas en Wall Street, cuya labor fue reconocida por Institutional Investor</w:t>
      </w:r>
      <w:r>
        <w:rPr>
          <w:rFonts w:ascii="Times New Roman" w:hAnsi="Times New Roman"/>
          <w:sz w:val="24"/>
        </w:rPr>
        <w:t>, y actualmente colabora habitualmente con Harvard Business Review y ha sido ponente de charlas TED.</w:t>
      </w:r>
    </w:p>
    <w:p w14:paraId="2DB6D545" w14:textId="6CD1AC81" w:rsidR="00C70325" w:rsidRPr="00362AD7" w:rsidRDefault="00C70325" w:rsidP="00C70325">
      <w:pPr>
        <w:pStyle w:val="NormalWeb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 xml:space="preserve">El trabajo de Whitney fue recomendado por el editor de la HBR en 2011 y en el blog de Marcus Buckingham como uno de los mejores 10 blogs sobre gestión y liderazgo. También fue nombrada por la revista Inc. magazine como una de las 12 personas que había que seguir en Twitter en 2012. </w:t>
      </w:r>
      <w:r>
        <w:rPr>
          <w:rFonts w:ascii="Times New Roman" w:hAnsi="Times New Roman"/>
          <w:sz w:val="24"/>
        </w:rPr>
        <w:t xml:space="preserve">Es autora de "Dare, Dream, Do: </w:t>
      </w:r>
      <w:r>
        <w:rPr>
          <w:rFonts w:ascii="Times New Roman" w:hAnsi="Times New Roman"/>
          <w:sz w:val="24"/>
        </w:rPr>
        <w:t xml:space="preserve">Remarkable Things Happen When You Dare to Dream". </w:t>
      </w:r>
      <w:r>
        <w:rPr>
          <w:rFonts w:ascii="Times New Roman" w:hAnsi="Times New Roman"/>
          <w:sz w:val="24"/>
        </w:rPr>
        <w:t>Puede seguirla en Twitter: @johnsonwhitney.</w:t>
      </w:r>
    </w:p>
    <w:p w14:paraId="5A2073DC" w14:textId="77777777" w:rsidR="00006CF9" w:rsidRPr="00362AD7" w:rsidRDefault="00006CF9" w:rsidP="00006CF9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Whitney es licenciada en Música por la Brigham Young University.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0996D0" w14:textId="77777777" w:rsidR="00F3272D" w:rsidRPr="00362AD7" w:rsidRDefault="00F3272D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CEB85E0" w14:textId="77777777" w:rsidR="00C70325" w:rsidRPr="00362AD7" w:rsidRDefault="00C70325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7BB3D3" w14:textId="77777777" w:rsidR="00C70325" w:rsidRPr="00362AD7" w:rsidRDefault="00C70325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70325" w:rsidRPr="00362AD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F9"/>
    <w:rsid w:val="00006CF9"/>
    <w:rsid w:val="002B1DF1"/>
    <w:rsid w:val="00362AD7"/>
    <w:rsid w:val="003D1A83"/>
    <w:rsid w:val="00501FAE"/>
    <w:rsid w:val="00A95D40"/>
    <w:rsid w:val="00BB6BBA"/>
    <w:rsid w:val="00C7032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A9B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3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03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D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roseparkadvisors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2012-05-10T14:20:00Z</dcterms:created>
  <dcterms:modified xsi:type="dcterms:W3CDTF">2012-11-28T18:29:00Z</dcterms:modified>
</cp:coreProperties>
</file>