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19A8B0" w14:textId="2C532FAA" w:rsidR="00DF7BC8" w:rsidRPr="00602A79" w:rsidRDefault="00DF7BC8" w:rsidP="00DF7BC8">
      <w:pPr>
        <w:pStyle w:val="NormalWeb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 dra. Anna Tavis é a diretora de talentos e desenvolvimento na Brown Brothers Harriman, com sede na cidade de Nova York. </w:t>
      </w:r>
      <w:r>
        <w:rPr>
          <w:rFonts w:ascii="Times New Roman" w:hAnsi="Times New Roman"/>
          <w:sz w:val="24"/>
        </w:rPr>
        <w:t>Ela seguiu uma carreira de aprendizado e gestão de talentos globais em negócios, no meio acadêmio e em consultoria e tem ampla experiência trabalhando na Europa, Índia, Eurásia e Oriente Médio.</w:t>
      </w:r>
    </w:p>
    <w:p w14:paraId="54694E83" w14:textId="50D66F89" w:rsidR="00DF7BC8" w:rsidRPr="00602A79" w:rsidRDefault="00DF7BC8" w:rsidP="00DF7BC8">
      <w:pPr>
        <w:pStyle w:val="NormalWeb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Anna também é a editora da coluna Perspectivas do People and Strategy Journal e faz parte da diretoria da Human Resource Planning Society. </w:t>
      </w:r>
      <w:r>
        <w:rPr>
          <w:rFonts w:ascii="Times New Roman" w:hAnsi="Times New Roman"/>
          <w:sz w:val="24"/>
        </w:rPr>
        <w:t>Ela discursa regularmente em conferências, escreve sobre as questões da gestão de talentos global e é autora do livro "Perspectives".</w:t>
      </w:r>
    </w:p>
    <w:p w14:paraId="66F5EAFA" w14:textId="6C7E71DD" w:rsidR="00DF7BC8" w:rsidRPr="00602A79" w:rsidRDefault="00DF7BC8" w:rsidP="00DF7BC8">
      <w:pPr>
        <w:pStyle w:val="NormalWeb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Atualmente, Anna é professora adjunta da NYU, lecionando nos cursos de pós-graduação de gestão de talentos e organização do departamento de liderança e gestão de recursos humanos. </w:t>
      </w:r>
      <w:r>
        <w:rPr>
          <w:rFonts w:ascii="Times New Roman" w:hAnsi="Times New Roman"/>
          <w:sz w:val="24"/>
        </w:rPr>
        <w:t>É graduada em linguística e educação pela Herzen Pedagogical University, tem mestrado e doutorado em literatura comparada pela Universidade de Princeton e um certificado avançado de administração de empresas pela Universidade da Carolina do Sul.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3446E89" w14:textId="77777777" w:rsidR="00F3272D" w:rsidRPr="00602A79" w:rsidRDefault="00F3272D">
      <w:pPr>
        <w:rPr>
          <w:rFonts w:ascii="Times New Roman" w:hAnsi="Times New Roman" w:cs="Times New Roman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602A79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BC8"/>
    <w:rsid w:val="00386D1F"/>
    <w:rsid w:val="00461FE9"/>
    <w:rsid w:val="00602A79"/>
    <w:rsid w:val="00760ABD"/>
    <w:rsid w:val="00DF7BC8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E917E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B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1F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A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AB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B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1F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A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AB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852</Characters>
  <Application>Microsoft Macintosh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2012-02-27T15:48:00Z</dcterms:created>
  <dcterms:modified xsi:type="dcterms:W3CDTF">2012-02-27T15:48:00Z</dcterms:modified>
</cp:coreProperties>
</file>