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25" w:rsidRPr="007325EA" w:rsidRDefault="007B4625" w:rsidP="00D85498">
      <w:pPr>
        <w:pStyle w:val="NormalWeb"/>
        <w:spacing w:after="0" w:afterAutospacing="0" w:line="360" w:lineRule="auto"/>
        <w:jc w:val="both"/>
        <w:rPr>
          <w:color w:val="000000"/>
        </w:rPr>
      </w:pPr>
    </w:p>
    <w:p w:rsidR="00D85498" w:rsidRDefault="007B4625" w:rsidP="00D8549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Colleen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O'Keefe</w:t>
      </w:r>
      <w:proofErr w:type="spellEnd"/>
      <w:proofErr w:type="gramEnd"/>
      <w:r>
        <w:rPr>
          <w:color w:val="000000"/>
        </w:rPr>
        <w:t xml:space="preserve"> é a vice-presidente sênior e gerente geral de soluções colaborativas e serviços globais na Novell, uma empresa global de software de infraestrutura de TI com sede em Waltham, Massachusetts. Nessa função, ela alia seus 30 anos de experiência operacional, com o cliente e com serviços profissionais ao foco em soluções e serviços que lhe permitam servir clientes e parcei</w:t>
      </w:r>
      <w:r w:rsidR="00D85498">
        <w:rPr>
          <w:color w:val="000000"/>
        </w:rPr>
        <w:t>ros de uma forma mais completa.</w:t>
      </w:r>
    </w:p>
    <w:p w:rsidR="00D85498" w:rsidRDefault="007B4625" w:rsidP="00D8549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Antes de entrar para a Novell, Colleen atuou como vice-presidente e gerente geral da divisão de soluções de pagamento na NCR Corporation. Anteriormente, ela atuava como vice-presidente de serviços globais gerenciados para a divisão mundial de serviços ao cliente da NCR, na qual era responsável pelo desenvolvimento, marketing e venda do portfólio de capacidades de serviço de TI oferecidas pela NCR. </w:t>
      </w:r>
    </w:p>
    <w:p w:rsidR="007B4625" w:rsidRPr="007325EA" w:rsidRDefault="007B4625" w:rsidP="00D8549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Colleen</w:t>
      </w:r>
      <w:proofErr w:type="spellEnd"/>
      <w:r>
        <w:rPr>
          <w:color w:val="000000"/>
        </w:rPr>
        <w:t xml:space="preserve"> tem bacharelado em economia pelo College of the Holy Cross e é mestre em administração de empresas pela Universidade de Hartford. Além disso, ela participou do programa de Educação Executiva da Universidade de Stanford.</w:t>
      </w:r>
    </w:p>
    <w:p w:rsidR="007B4625" w:rsidRPr="007325EA" w:rsidRDefault="007B4625" w:rsidP="00D85498">
      <w:pPr>
        <w:pStyle w:val="NormalWeb"/>
        <w:spacing w:before="0" w:beforeAutospacing="0" w:line="360" w:lineRule="auto"/>
        <w:rPr>
          <w:color w:val="000000"/>
        </w:rPr>
      </w:pPr>
    </w:p>
    <w:p w:rsidR="007B4625" w:rsidRPr="007325EA" w:rsidRDefault="007B4625" w:rsidP="00D85498">
      <w:pPr>
        <w:pStyle w:val="NormalWeb"/>
        <w:spacing w:before="0" w:beforeAutospacing="0" w:line="360" w:lineRule="auto"/>
        <w:rPr>
          <w:color w:val="000000"/>
        </w:rPr>
      </w:pPr>
    </w:p>
    <w:p w:rsidR="007B4625" w:rsidRPr="007325EA" w:rsidRDefault="007B4625" w:rsidP="00D85498">
      <w:pPr>
        <w:pStyle w:val="NormalWeb"/>
        <w:spacing w:before="0" w:beforeAutospacing="0" w:line="360" w:lineRule="auto"/>
        <w:rPr>
          <w:color w:val="000000"/>
        </w:rPr>
      </w:pPr>
      <w:bookmarkStart w:id="0" w:name="_GoBack"/>
      <w:bookmarkEnd w:id="0"/>
    </w:p>
    <w:sectPr w:rsidR="007B4625" w:rsidRPr="007325E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186846"/>
    <w:rsid w:val="00214AC0"/>
    <w:rsid w:val="00464247"/>
    <w:rsid w:val="00565490"/>
    <w:rsid w:val="0058027A"/>
    <w:rsid w:val="007325EA"/>
    <w:rsid w:val="00771C17"/>
    <w:rsid w:val="007B4625"/>
    <w:rsid w:val="0082368D"/>
    <w:rsid w:val="009E52B3"/>
    <w:rsid w:val="00A60F0D"/>
    <w:rsid w:val="00C26C28"/>
    <w:rsid w:val="00C76178"/>
    <w:rsid w:val="00C90FD0"/>
    <w:rsid w:val="00D444DD"/>
    <w:rsid w:val="00D85498"/>
    <w:rsid w:val="00DC5251"/>
    <w:rsid w:val="00E36278"/>
    <w:rsid w:val="00E56BCF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inara</cp:lastModifiedBy>
  <cp:revision>3</cp:revision>
  <dcterms:created xsi:type="dcterms:W3CDTF">2011-12-15T20:27:00Z</dcterms:created>
  <dcterms:modified xsi:type="dcterms:W3CDTF">2016-04-15T20:36:00Z</dcterms:modified>
</cp:coreProperties>
</file>