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ECE" w:rsidRPr="007307F6" w:rsidRDefault="00954E2F" w:rsidP="008F6163">
      <w:pPr>
        <w:pStyle w:val="NormalWeb"/>
        <w:spacing w:line="360" w:lineRule="auto"/>
      </w:pPr>
      <w:r>
        <w:t xml:space="preserve">Cynthia A. Montgomery é professora Timken de administração de empresas. Entre seus cargos mais recentes estão a presidência da unidade de estratégia da Harvard Business School, onde leciona há 20 anos. </w:t>
      </w:r>
      <w:r>
        <w:t xml:space="preserve">A pesquisa de Cynthia é voltada para a estratégia e governança corporativa. </w:t>
      </w:r>
      <w:r>
        <w:t xml:space="preserve">São de especial interesse dela questões voltadas a conselhos de administração, criação de valor em diversas linhas de negócios e o papel representado por líderes no desenvolvimento e implementação de estratégias. </w:t>
      </w:r>
      <w:r>
        <w:t xml:space="preserve">O trabalho dela foi publicado em mídias acadêmicas e de gestão de alto nível, incluindo </w:t>
      </w:r>
      <w:r>
        <w:rPr>
          <w:rStyle w:val="Emphasis"/>
          <w:i w:val="0"/>
        </w:rPr>
        <w:t>Harvard Business Review</w:t>
      </w:r>
      <w:r>
        <w:rPr>
          <w:rStyle w:val="Emphasis"/>
        </w:rPr>
        <w:t xml:space="preserve">, </w:t>
      </w:r>
      <w:r>
        <w:rPr>
          <w:rStyle w:val="Emphasis"/>
          <w:i w:val="0"/>
        </w:rPr>
        <w:t>The Financial Times</w:t>
      </w:r>
      <w:r>
        <w:rPr>
          <w:rStyle w:val="Emphasis"/>
          <w:i w:val="0"/>
        </w:rPr>
        <w:t xml:space="preserve"> e American Economic Review</w:t>
      </w:r>
      <w:r>
        <w:rPr>
          <w:rStyle w:val="Emphasis"/>
        </w:rPr>
        <w:t xml:space="preserve">. </w:t>
      </w:r>
      <w:r>
        <w:t>Ela é coautora de “</w:t>
      </w:r>
      <w:r>
        <w:rPr>
          <w:rStyle w:val="Emphasis"/>
          <w:i w:val="0"/>
        </w:rPr>
        <w:t xml:space="preserve">Corporate Strategy: </w:t>
      </w:r>
      <w:r>
        <w:rPr>
          <w:rStyle w:val="Emphasis"/>
          <w:i w:val="0"/>
        </w:rPr>
        <w:t>Resources and the Scope of the Firm”</w:t>
      </w:r>
      <w:r>
        <w:t>, com David J. Collis, e editora de “</w:t>
      </w:r>
      <w:r>
        <w:rPr>
          <w:rStyle w:val="Emphasis"/>
          <w:i w:val="0"/>
        </w:rPr>
        <w:t>Resource-Based and Evolutionary Theories of the Firm</w:t>
      </w:r>
      <w:r>
        <w:t xml:space="preserve">”. </w:t>
      </w:r>
      <w:r>
        <w:t xml:space="preserve">Antes do tempo passado na Harvard, Cynthia foi professora na Graduate School of Business da Universidade de Michigan e da Kellogg School of Management da Northwestern University, onde foi reconhecida com o prêmio de Professora de Destaque do Ano. </w:t>
      </w:r>
      <w:r>
        <w:t xml:space="preserve">Em Harvard, ela recebeu o prêmio Greenhill por suas contribuições à missão pedagógica da universidade. </w:t>
      </w:r>
      <w:r>
        <w:t xml:space="preserve">O trabalho de dissertação dela sobre estratégia em nível corporativo venceu o prêmio General Electric pela pesquisa de destaque na área de gestão estratégica. 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A6ECE" w:rsidRPr="007307F6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CE"/>
    <w:rsid w:val="000F6871"/>
    <w:rsid w:val="00186846"/>
    <w:rsid w:val="00254972"/>
    <w:rsid w:val="002A092E"/>
    <w:rsid w:val="00464247"/>
    <w:rsid w:val="005C76BE"/>
    <w:rsid w:val="00663AC5"/>
    <w:rsid w:val="007307F6"/>
    <w:rsid w:val="008F6163"/>
    <w:rsid w:val="00954E2F"/>
    <w:rsid w:val="009E52B3"/>
    <w:rsid w:val="00B43ED8"/>
    <w:rsid w:val="00DA6ECE"/>
    <w:rsid w:val="00DB0B0B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EC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E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dcterms:created xsi:type="dcterms:W3CDTF">2011-12-16T17:11:00Z</dcterms:created>
  <dcterms:modified xsi:type="dcterms:W3CDTF">2011-12-16T17:11:00Z</dcterms:modified>
</cp:coreProperties>
</file>